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09222E" w14:textId="77777777" w:rsidR="00C70483" w:rsidRPr="002576F8" w:rsidRDefault="009F6695" w:rsidP="009A0042">
      <w:pPr>
        <w:spacing w:line="240" w:lineRule="auto"/>
        <w:rPr>
          <w:rFonts w:ascii="Times New Roman" w:hAnsi="Times New Roman" w:cs="Times New Roman"/>
          <w:sz w:val="24"/>
          <w:szCs w:val="24"/>
          <w:lang w:val="uk-UA"/>
        </w:rPr>
      </w:pPr>
      <w:bookmarkStart w:id="0" w:name="_GoBack"/>
      <w:bookmarkEnd w:id="0"/>
      <w:r w:rsidRPr="002576F8">
        <w:rPr>
          <w:rFonts w:ascii="Times New Roman" w:hAnsi="Times New Roman" w:cs="Times New Roman"/>
          <w:sz w:val="24"/>
          <w:szCs w:val="24"/>
          <w:lang w:val="uk-UA"/>
        </w:rPr>
        <w:t xml:space="preserve"> </w:t>
      </w:r>
    </w:p>
    <w:p w14:paraId="65712789" w14:textId="77777777" w:rsidR="00C70483" w:rsidRPr="00245743" w:rsidRDefault="009F6695" w:rsidP="009A0042">
      <w:pPr>
        <w:spacing w:line="240" w:lineRule="auto"/>
        <w:jc w:val="center"/>
        <w:rPr>
          <w:rFonts w:ascii="Times New Roman" w:eastAsia="Times New Roman" w:hAnsi="Times New Roman" w:cs="Times New Roman"/>
          <w:b/>
          <w:sz w:val="24"/>
          <w:szCs w:val="24"/>
          <w:lang w:val="uk-UA"/>
        </w:rPr>
      </w:pPr>
      <w:r w:rsidRPr="00245743">
        <w:rPr>
          <w:rFonts w:ascii="Times New Roman" w:eastAsia="Times New Roman" w:hAnsi="Times New Roman" w:cs="Times New Roman"/>
          <w:b/>
          <w:sz w:val="24"/>
          <w:szCs w:val="24"/>
          <w:lang w:val="uk-UA"/>
        </w:rPr>
        <w:t>ПОРІВНЯЛЬНА ТАБЛИЦЯ</w:t>
      </w:r>
    </w:p>
    <w:p w14:paraId="132F2AC5" w14:textId="5B9E0C40" w:rsidR="00F00ABF" w:rsidRPr="00245743" w:rsidRDefault="009F6695" w:rsidP="009A0042">
      <w:pPr>
        <w:spacing w:line="240" w:lineRule="auto"/>
        <w:ind w:firstLine="567"/>
        <w:jc w:val="center"/>
        <w:rPr>
          <w:rFonts w:ascii="Times New Roman" w:eastAsia="Times New Roman" w:hAnsi="Times New Roman" w:cs="Times New Roman"/>
          <w:b/>
          <w:sz w:val="24"/>
          <w:szCs w:val="24"/>
          <w:lang w:val="uk-UA"/>
        </w:rPr>
      </w:pPr>
      <w:r w:rsidRPr="00245743">
        <w:rPr>
          <w:rFonts w:ascii="Times New Roman" w:eastAsia="Times New Roman" w:hAnsi="Times New Roman" w:cs="Times New Roman"/>
          <w:b/>
          <w:sz w:val="24"/>
          <w:szCs w:val="24"/>
          <w:lang w:val="uk-UA"/>
        </w:rPr>
        <w:t>до про</w:t>
      </w:r>
      <w:r w:rsidR="00F00ABF" w:rsidRPr="00245743">
        <w:rPr>
          <w:rFonts w:ascii="Times New Roman" w:eastAsia="Times New Roman" w:hAnsi="Times New Roman" w:cs="Times New Roman"/>
          <w:b/>
          <w:sz w:val="24"/>
          <w:szCs w:val="24"/>
          <w:lang w:val="uk-UA"/>
        </w:rPr>
        <w:t>е</w:t>
      </w:r>
      <w:r w:rsidRPr="00245743">
        <w:rPr>
          <w:rFonts w:ascii="Times New Roman" w:eastAsia="Times New Roman" w:hAnsi="Times New Roman" w:cs="Times New Roman"/>
          <w:b/>
          <w:sz w:val="24"/>
          <w:szCs w:val="24"/>
          <w:lang w:val="uk-UA"/>
        </w:rPr>
        <w:t xml:space="preserve">кту Закону України </w:t>
      </w:r>
      <w:r w:rsidR="00F00ABF" w:rsidRPr="00245743">
        <w:rPr>
          <w:rFonts w:ascii="Times New Roman" w:eastAsia="Times New Roman" w:hAnsi="Times New Roman" w:cs="Times New Roman"/>
          <w:b/>
          <w:sz w:val="24"/>
          <w:szCs w:val="24"/>
          <w:lang w:val="uk-UA"/>
        </w:rPr>
        <w:t xml:space="preserve">«Про внесення змін до </w:t>
      </w:r>
      <w:r w:rsidR="009A0042" w:rsidRPr="00245743">
        <w:rPr>
          <w:rFonts w:ascii="Times New Roman" w:eastAsia="Times New Roman" w:hAnsi="Times New Roman" w:cs="Times New Roman"/>
          <w:b/>
          <w:sz w:val="24"/>
          <w:szCs w:val="24"/>
          <w:lang w:val="uk-UA"/>
        </w:rPr>
        <w:t xml:space="preserve">Земельного кодексу України щодо сприяння розвитку </w:t>
      </w:r>
      <w:r w:rsidR="000B62ED" w:rsidRPr="00245743">
        <w:rPr>
          <w:rFonts w:ascii="Times New Roman" w:eastAsia="Times New Roman" w:hAnsi="Times New Roman" w:cs="Times New Roman"/>
          <w:b/>
          <w:sz w:val="24"/>
          <w:szCs w:val="24"/>
          <w:lang w:val="uk-UA"/>
        </w:rPr>
        <w:t>промисловості</w:t>
      </w:r>
      <w:r w:rsidR="00F00ABF" w:rsidRPr="00245743">
        <w:rPr>
          <w:rFonts w:ascii="Times New Roman" w:eastAsia="Times New Roman" w:hAnsi="Times New Roman" w:cs="Times New Roman"/>
          <w:b/>
          <w:sz w:val="24"/>
          <w:szCs w:val="24"/>
          <w:lang w:val="uk-UA"/>
        </w:rPr>
        <w:t>»</w:t>
      </w:r>
    </w:p>
    <w:p w14:paraId="33F6A6B7" w14:textId="13887726" w:rsidR="00C70483" w:rsidRPr="00245743" w:rsidRDefault="00C70483" w:rsidP="009A0042">
      <w:pPr>
        <w:spacing w:line="240" w:lineRule="auto"/>
        <w:jc w:val="center"/>
        <w:rPr>
          <w:rFonts w:ascii="Times New Roman" w:eastAsia="Times New Roman" w:hAnsi="Times New Roman" w:cs="Times New Roman"/>
          <w:sz w:val="24"/>
          <w:szCs w:val="24"/>
          <w:lang w:val="uk-UA"/>
        </w:rPr>
      </w:pPr>
    </w:p>
    <w:tbl>
      <w:tblPr>
        <w:tblStyle w:val="a5"/>
        <w:tblW w:w="1346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794"/>
        <w:gridCol w:w="6655"/>
        <w:gridCol w:w="13"/>
      </w:tblGrid>
      <w:tr w:rsidR="00C70483" w:rsidRPr="00245743" w14:paraId="3D481CE8" w14:textId="77777777" w:rsidTr="003C3E2F">
        <w:trPr>
          <w:gridAfter w:val="1"/>
          <w:wAfter w:w="13" w:type="dxa"/>
          <w:trHeight w:val="765"/>
        </w:trPr>
        <w:tc>
          <w:tcPr>
            <w:tcW w:w="6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2569D" w14:textId="71CDF15A" w:rsidR="00C70483" w:rsidRPr="00245743" w:rsidRDefault="009F6695" w:rsidP="009A0042">
            <w:pPr>
              <w:spacing w:line="240" w:lineRule="auto"/>
              <w:jc w:val="center"/>
              <w:rPr>
                <w:rFonts w:ascii="Times New Roman" w:eastAsia="Times New Roman" w:hAnsi="Times New Roman" w:cs="Times New Roman"/>
                <w:b/>
                <w:sz w:val="24"/>
                <w:szCs w:val="24"/>
                <w:lang w:val="uk-UA"/>
              </w:rPr>
            </w:pPr>
            <w:r w:rsidRPr="00245743">
              <w:rPr>
                <w:rFonts w:ascii="Times New Roman" w:hAnsi="Times New Roman" w:cs="Times New Roman"/>
                <w:sz w:val="24"/>
                <w:szCs w:val="24"/>
                <w:lang w:val="uk-UA"/>
              </w:rPr>
              <w:t xml:space="preserve"> </w:t>
            </w:r>
            <w:r w:rsidRPr="00245743">
              <w:rPr>
                <w:rFonts w:ascii="Times New Roman" w:eastAsia="Times New Roman" w:hAnsi="Times New Roman" w:cs="Times New Roman"/>
                <w:b/>
                <w:sz w:val="24"/>
                <w:szCs w:val="24"/>
                <w:lang w:val="uk-UA"/>
              </w:rPr>
              <w:t xml:space="preserve">Зміст положення (норми) чинного </w:t>
            </w:r>
            <w:proofErr w:type="spellStart"/>
            <w:r w:rsidRPr="00245743">
              <w:rPr>
                <w:rFonts w:ascii="Times New Roman" w:eastAsia="Times New Roman" w:hAnsi="Times New Roman" w:cs="Times New Roman"/>
                <w:b/>
                <w:sz w:val="24"/>
                <w:szCs w:val="24"/>
                <w:lang w:val="uk-UA"/>
              </w:rPr>
              <w:t>акта</w:t>
            </w:r>
            <w:proofErr w:type="spellEnd"/>
            <w:r w:rsidRPr="00245743">
              <w:rPr>
                <w:rFonts w:ascii="Times New Roman" w:eastAsia="Times New Roman" w:hAnsi="Times New Roman" w:cs="Times New Roman"/>
                <w:b/>
                <w:sz w:val="24"/>
                <w:szCs w:val="24"/>
                <w:lang w:val="uk-UA"/>
              </w:rPr>
              <w:t xml:space="preserve"> законодавства</w:t>
            </w:r>
          </w:p>
        </w:tc>
        <w:tc>
          <w:tcPr>
            <w:tcW w:w="66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1D180D4" w14:textId="4DD9FA48" w:rsidR="00C70483" w:rsidRPr="00245743" w:rsidRDefault="009F6695" w:rsidP="009A0042">
            <w:pPr>
              <w:spacing w:line="240" w:lineRule="auto"/>
              <w:jc w:val="center"/>
              <w:rPr>
                <w:rFonts w:ascii="Times New Roman" w:eastAsia="Times New Roman" w:hAnsi="Times New Roman" w:cs="Times New Roman"/>
                <w:b/>
                <w:sz w:val="24"/>
                <w:szCs w:val="24"/>
                <w:lang w:val="uk-UA"/>
              </w:rPr>
            </w:pPr>
            <w:r w:rsidRPr="00245743">
              <w:rPr>
                <w:rFonts w:ascii="Times New Roman" w:eastAsia="Times New Roman" w:hAnsi="Times New Roman" w:cs="Times New Roman"/>
                <w:b/>
                <w:sz w:val="24"/>
                <w:szCs w:val="24"/>
                <w:lang w:val="uk-UA"/>
              </w:rPr>
              <w:t xml:space="preserve">Зміст відповідного положення (норми) </w:t>
            </w:r>
            <w:proofErr w:type="spellStart"/>
            <w:r w:rsidRPr="00245743">
              <w:rPr>
                <w:rFonts w:ascii="Times New Roman" w:eastAsia="Times New Roman" w:hAnsi="Times New Roman" w:cs="Times New Roman"/>
                <w:b/>
                <w:sz w:val="24"/>
                <w:szCs w:val="24"/>
                <w:lang w:val="uk-UA"/>
              </w:rPr>
              <w:t>про</w:t>
            </w:r>
            <w:r w:rsidR="00004720" w:rsidRPr="00245743">
              <w:rPr>
                <w:rFonts w:ascii="Times New Roman" w:eastAsia="Times New Roman" w:hAnsi="Times New Roman" w:cs="Times New Roman"/>
                <w:b/>
                <w:sz w:val="24"/>
                <w:szCs w:val="24"/>
                <w:lang w:val="uk-UA"/>
              </w:rPr>
              <w:t>є</w:t>
            </w:r>
            <w:r w:rsidRPr="00245743">
              <w:rPr>
                <w:rFonts w:ascii="Times New Roman" w:eastAsia="Times New Roman" w:hAnsi="Times New Roman" w:cs="Times New Roman"/>
                <w:b/>
                <w:sz w:val="24"/>
                <w:szCs w:val="24"/>
                <w:lang w:val="uk-UA"/>
              </w:rPr>
              <w:t>кту</w:t>
            </w:r>
            <w:proofErr w:type="spellEnd"/>
            <w:r w:rsidRPr="00245743">
              <w:rPr>
                <w:rFonts w:ascii="Times New Roman" w:eastAsia="Times New Roman" w:hAnsi="Times New Roman" w:cs="Times New Roman"/>
                <w:b/>
                <w:sz w:val="24"/>
                <w:szCs w:val="24"/>
                <w:lang w:val="uk-UA"/>
              </w:rPr>
              <w:t xml:space="preserve"> </w:t>
            </w:r>
            <w:proofErr w:type="spellStart"/>
            <w:r w:rsidRPr="00245743">
              <w:rPr>
                <w:rFonts w:ascii="Times New Roman" w:eastAsia="Times New Roman" w:hAnsi="Times New Roman" w:cs="Times New Roman"/>
                <w:b/>
                <w:sz w:val="24"/>
                <w:szCs w:val="24"/>
                <w:lang w:val="uk-UA"/>
              </w:rPr>
              <w:t>акта</w:t>
            </w:r>
            <w:proofErr w:type="spellEnd"/>
          </w:p>
        </w:tc>
      </w:tr>
      <w:tr w:rsidR="00004720" w:rsidRPr="00245743" w14:paraId="27A64E10" w14:textId="77777777" w:rsidTr="009A0042">
        <w:trPr>
          <w:trHeight w:val="561"/>
        </w:trPr>
        <w:tc>
          <w:tcPr>
            <w:tcW w:w="13462" w:type="dxa"/>
            <w:gridSpan w:val="3"/>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FE46291" w14:textId="04EBCB66" w:rsidR="00004720" w:rsidRPr="00245743" w:rsidRDefault="009A0042" w:rsidP="009A0042">
            <w:pPr>
              <w:shd w:val="clear" w:color="auto" w:fill="FFFFFF"/>
              <w:spacing w:line="240" w:lineRule="auto"/>
              <w:jc w:val="center"/>
              <w:rPr>
                <w:rFonts w:ascii="Times New Roman" w:eastAsia="Times New Roman" w:hAnsi="Times New Roman" w:cs="Times New Roman"/>
                <w:b/>
                <w:sz w:val="24"/>
                <w:szCs w:val="24"/>
                <w:lang w:val="uk-UA"/>
              </w:rPr>
            </w:pPr>
            <w:r w:rsidRPr="00245743">
              <w:rPr>
                <w:rFonts w:ascii="Times New Roman" w:eastAsia="Times New Roman" w:hAnsi="Times New Roman" w:cs="Times New Roman"/>
                <w:b/>
                <w:sz w:val="24"/>
                <w:szCs w:val="24"/>
                <w:lang w:val="uk-UA"/>
              </w:rPr>
              <w:t>Земельний кодекс України</w:t>
            </w:r>
          </w:p>
        </w:tc>
      </w:tr>
      <w:tr w:rsidR="009A0042" w:rsidRPr="00245743" w14:paraId="61A3356D" w14:textId="77777777" w:rsidTr="003745E7">
        <w:trPr>
          <w:gridAfter w:val="1"/>
          <w:wAfter w:w="13" w:type="dxa"/>
          <w:trHeight w:val="1176"/>
        </w:trPr>
        <w:tc>
          <w:tcPr>
            <w:tcW w:w="6794"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54EEED18" w14:textId="77777777" w:rsidR="009A0042" w:rsidRPr="00245743" w:rsidRDefault="009A0042" w:rsidP="009A0042">
            <w:pPr>
              <w:spacing w:line="240" w:lineRule="auto"/>
              <w:rPr>
                <w:rFonts w:ascii="Times New Roman" w:hAnsi="Times New Roman" w:cs="Times New Roman"/>
                <w:sz w:val="24"/>
                <w:szCs w:val="24"/>
                <w:lang w:val="uk-UA"/>
              </w:rPr>
            </w:pPr>
            <w:r w:rsidRPr="00245743">
              <w:rPr>
                <w:rStyle w:val="rvts9"/>
                <w:rFonts w:ascii="Times New Roman" w:hAnsi="Times New Roman" w:cs="Times New Roman"/>
                <w:b/>
                <w:bCs/>
                <w:color w:val="333333"/>
                <w:sz w:val="24"/>
                <w:szCs w:val="24"/>
                <w:lang w:val="uk-UA"/>
              </w:rPr>
              <w:t>Стаття 123.</w:t>
            </w:r>
            <w:r w:rsidRPr="00245743">
              <w:rPr>
                <w:rStyle w:val="apple-converted-space"/>
                <w:rFonts w:ascii="Times New Roman" w:hAnsi="Times New Roman" w:cs="Times New Roman"/>
                <w:color w:val="333333"/>
                <w:sz w:val="24"/>
                <w:szCs w:val="24"/>
                <w:shd w:val="clear" w:color="auto" w:fill="FFFFFF"/>
                <w:lang w:val="uk-UA"/>
              </w:rPr>
              <w:t> </w:t>
            </w:r>
            <w:r w:rsidRPr="00245743">
              <w:rPr>
                <w:rFonts w:ascii="Times New Roman" w:hAnsi="Times New Roman" w:cs="Times New Roman"/>
                <w:color w:val="333333"/>
                <w:sz w:val="24"/>
                <w:szCs w:val="24"/>
                <w:shd w:val="clear" w:color="auto" w:fill="FFFFFF"/>
                <w:lang w:val="uk-UA"/>
              </w:rPr>
              <w:t>Порядок надання земельних ділянок державної або комунальної власності у користування</w:t>
            </w:r>
          </w:p>
          <w:p w14:paraId="1DF4480B" w14:textId="3F7C982D" w:rsidR="009A0042" w:rsidRPr="00245743" w:rsidRDefault="009A0042" w:rsidP="009A0042">
            <w:pPr>
              <w:pStyle w:val="rvps2"/>
              <w:spacing w:before="0" w:beforeAutospacing="0" w:after="150" w:afterAutospacing="0"/>
              <w:ind w:firstLine="450"/>
              <w:jc w:val="both"/>
              <w:rPr>
                <w:rStyle w:val="rvts9"/>
                <w:b/>
                <w:bCs/>
                <w:color w:val="333333"/>
              </w:rPr>
            </w:pPr>
            <w:r w:rsidRPr="00245743">
              <w:rPr>
                <w:rStyle w:val="rvts9"/>
                <w:b/>
                <w:bCs/>
                <w:color w:val="333333"/>
              </w:rPr>
              <w:t>…</w:t>
            </w:r>
          </w:p>
          <w:p w14:paraId="27E368F5" w14:textId="77777777" w:rsidR="009A0042" w:rsidRPr="00245743" w:rsidRDefault="009A0042" w:rsidP="009A0042">
            <w:pPr>
              <w:pStyle w:val="rvps2"/>
              <w:spacing w:before="0" w:beforeAutospacing="0" w:after="150" w:afterAutospacing="0"/>
              <w:ind w:firstLine="450"/>
              <w:jc w:val="both"/>
              <w:rPr>
                <w:color w:val="333333"/>
              </w:rPr>
            </w:pPr>
            <w:r w:rsidRPr="00245743">
              <w:rPr>
                <w:color w:val="333333"/>
              </w:rPr>
              <w:t>12. Рішенням про надання земельної ділянки у користування за проектом землеустрою щодо її відведення здійснюються:</w:t>
            </w:r>
          </w:p>
          <w:p w14:paraId="5A3E5911" w14:textId="77777777" w:rsidR="009A0042" w:rsidRPr="00245743" w:rsidRDefault="009A0042" w:rsidP="009A0042">
            <w:pPr>
              <w:pStyle w:val="rvps2"/>
              <w:spacing w:before="0" w:beforeAutospacing="0" w:after="150" w:afterAutospacing="0"/>
              <w:ind w:firstLine="450"/>
              <w:jc w:val="both"/>
              <w:rPr>
                <w:color w:val="333333"/>
              </w:rPr>
            </w:pPr>
            <w:bookmarkStart w:id="1" w:name="n1086"/>
            <w:bookmarkEnd w:id="1"/>
            <w:r w:rsidRPr="00245743">
              <w:rPr>
                <w:color w:val="333333"/>
              </w:rPr>
              <w:t>затвердження проекту землеустрою щодо відведення земельної ділянки;</w:t>
            </w:r>
          </w:p>
          <w:p w14:paraId="24EBC7C1" w14:textId="77777777" w:rsidR="009A0042" w:rsidRPr="00245743" w:rsidRDefault="009A0042" w:rsidP="009A0042">
            <w:pPr>
              <w:pStyle w:val="rvps2"/>
              <w:spacing w:before="0" w:beforeAutospacing="0" w:after="150" w:afterAutospacing="0"/>
              <w:ind w:firstLine="450"/>
              <w:jc w:val="both"/>
              <w:rPr>
                <w:color w:val="333333"/>
              </w:rPr>
            </w:pPr>
            <w:bookmarkStart w:id="2" w:name="n1087"/>
            <w:bookmarkEnd w:id="2"/>
            <w:r w:rsidRPr="00245743">
              <w:rPr>
                <w:color w:val="333333"/>
              </w:rPr>
              <w:t>вилучення земельних ділянок у землекористувачів із затвердженням умов вилучення земельних ділянок (у разі необхідності);</w:t>
            </w:r>
          </w:p>
          <w:p w14:paraId="045B0425" w14:textId="77777777" w:rsidR="009A0042" w:rsidRPr="00245743" w:rsidRDefault="009A0042" w:rsidP="009A0042">
            <w:pPr>
              <w:pStyle w:val="rvps2"/>
              <w:spacing w:before="0" w:beforeAutospacing="0" w:after="150" w:afterAutospacing="0"/>
              <w:ind w:firstLine="450"/>
              <w:jc w:val="both"/>
              <w:rPr>
                <w:color w:val="333333"/>
              </w:rPr>
            </w:pPr>
            <w:bookmarkStart w:id="3" w:name="n1088"/>
            <w:bookmarkEnd w:id="3"/>
            <w:r w:rsidRPr="00245743">
              <w:rPr>
                <w:color w:val="333333"/>
              </w:rPr>
              <w:t>надання земельної ділянки особі у користування з визначенням умов її використання і затвердженням умов надання, у тому числі (у разі необхідності) вимог щодо відшкодування втрат сільськогосподарського та лісогосподарського виробництва.</w:t>
            </w:r>
          </w:p>
          <w:p w14:paraId="359987AD" w14:textId="2B7F115D" w:rsidR="009A0042" w:rsidRPr="00245743" w:rsidRDefault="009A0042" w:rsidP="009A0042">
            <w:pPr>
              <w:pStyle w:val="rvps2"/>
              <w:spacing w:before="0" w:beforeAutospacing="0" w:after="150" w:afterAutospacing="0"/>
              <w:ind w:firstLine="450"/>
              <w:jc w:val="both"/>
              <w:rPr>
                <w:rStyle w:val="rvts9"/>
                <w:b/>
                <w:bCs/>
                <w:color w:val="333333"/>
              </w:rPr>
            </w:pPr>
            <w:r w:rsidRPr="00245743">
              <w:rPr>
                <w:rStyle w:val="rvts9"/>
                <w:b/>
                <w:bCs/>
                <w:color w:val="333333"/>
              </w:rPr>
              <w:t>…</w:t>
            </w:r>
          </w:p>
        </w:tc>
        <w:tc>
          <w:tcPr>
            <w:tcW w:w="6655"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0D1C8BFB" w14:textId="77777777" w:rsidR="009A0042" w:rsidRPr="00245743" w:rsidRDefault="009A0042" w:rsidP="009A0042">
            <w:pPr>
              <w:spacing w:line="240" w:lineRule="auto"/>
              <w:rPr>
                <w:rFonts w:ascii="Times New Roman" w:hAnsi="Times New Roman" w:cs="Times New Roman"/>
                <w:sz w:val="24"/>
                <w:szCs w:val="24"/>
                <w:lang w:val="uk-UA"/>
              </w:rPr>
            </w:pPr>
            <w:r w:rsidRPr="00245743">
              <w:rPr>
                <w:rStyle w:val="rvts9"/>
                <w:rFonts w:ascii="Times New Roman" w:hAnsi="Times New Roman" w:cs="Times New Roman"/>
                <w:b/>
                <w:bCs/>
                <w:color w:val="333333"/>
                <w:sz w:val="24"/>
                <w:szCs w:val="24"/>
                <w:lang w:val="uk-UA"/>
              </w:rPr>
              <w:t>Стаття 123.</w:t>
            </w:r>
            <w:r w:rsidRPr="00245743">
              <w:rPr>
                <w:rStyle w:val="apple-converted-space"/>
                <w:rFonts w:ascii="Times New Roman" w:hAnsi="Times New Roman" w:cs="Times New Roman"/>
                <w:color w:val="333333"/>
                <w:sz w:val="24"/>
                <w:szCs w:val="24"/>
                <w:shd w:val="clear" w:color="auto" w:fill="FFFFFF"/>
                <w:lang w:val="uk-UA"/>
              </w:rPr>
              <w:t> </w:t>
            </w:r>
            <w:r w:rsidRPr="00245743">
              <w:rPr>
                <w:rFonts w:ascii="Times New Roman" w:hAnsi="Times New Roman" w:cs="Times New Roman"/>
                <w:color w:val="333333"/>
                <w:sz w:val="24"/>
                <w:szCs w:val="24"/>
                <w:shd w:val="clear" w:color="auto" w:fill="FFFFFF"/>
                <w:lang w:val="uk-UA"/>
              </w:rPr>
              <w:t>Порядок надання земельних ділянок державної або комунальної власності у користування</w:t>
            </w:r>
          </w:p>
          <w:p w14:paraId="1B32D402" w14:textId="77777777" w:rsidR="009A0042" w:rsidRPr="00245743" w:rsidRDefault="009A0042" w:rsidP="009A0042">
            <w:pPr>
              <w:pStyle w:val="rvps2"/>
              <w:spacing w:before="0" w:beforeAutospacing="0" w:after="150" w:afterAutospacing="0"/>
              <w:ind w:firstLine="450"/>
              <w:jc w:val="both"/>
              <w:rPr>
                <w:rStyle w:val="rvts9"/>
                <w:b/>
                <w:bCs/>
                <w:color w:val="333333"/>
              </w:rPr>
            </w:pPr>
            <w:r w:rsidRPr="00245743">
              <w:rPr>
                <w:rStyle w:val="rvts9"/>
                <w:b/>
                <w:bCs/>
                <w:color w:val="333333"/>
              </w:rPr>
              <w:t>…</w:t>
            </w:r>
          </w:p>
          <w:p w14:paraId="07FC1092" w14:textId="77777777" w:rsidR="009A0042" w:rsidRPr="00245743" w:rsidRDefault="009A0042" w:rsidP="009A0042">
            <w:pPr>
              <w:pStyle w:val="rvps2"/>
              <w:spacing w:before="0" w:beforeAutospacing="0" w:after="150" w:afterAutospacing="0"/>
              <w:ind w:firstLine="450"/>
              <w:jc w:val="both"/>
              <w:rPr>
                <w:color w:val="333333"/>
              </w:rPr>
            </w:pPr>
            <w:r w:rsidRPr="00245743">
              <w:rPr>
                <w:color w:val="333333"/>
              </w:rPr>
              <w:t>12. Рішенням про надання земельної ділянки у користування за проектом землеустрою щодо її відведення здійснюються:</w:t>
            </w:r>
          </w:p>
          <w:p w14:paraId="6C145B39" w14:textId="77777777" w:rsidR="009A0042" w:rsidRPr="00245743" w:rsidRDefault="009A0042" w:rsidP="009A0042">
            <w:pPr>
              <w:pStyle w:val="rvps2"/>
              <w:spacing w:before="0" w:beforeAutospacing="0" w:after="150" w:afterAutospacing="0"/>
              <w:ind w:firstLine="450"/>
              <w:jc w:val="both"/>
              <w:rPr>
                <w:color w:val="333333"/>
              </w:rPr>
            </w:pPr>
            <w:r w:rsidRPr="00245743">
              <w:rPr>
                <w:color w:val="333333"/>
              </w:rPr>
              <w:t>затвердження проекту землеустрою щодо відведення земельної ділянки;</w:t>
            </w:r>
          </w:p>
          <w:p w14:paraId="63FC7DA9" w14:textId="77777777" w:rsidR="009A0042" w:rsidRPr="00245743" w:rsidRDefault="009A0042" w:rsidP="009A0042">
            <w:pPr>
              <w:pStyle w:val="rvps2"/>
              <w:spacing w:before="0" w:beforeAutospacing="0" w:after="150" w:afterAutospacing="0"/>
              <w:ind w:firstLine="450"/>
              <w:jc w:val="both"/>
              <w:rPr>
                <w:color w:val="333333"/>
              </w:rPr>
            </w:pPr>
            <w:r w:rsidRPr="00245743">
              <w:rPr>
                <w:color w:val="333333"/>
              </w:rPr>
              <w:t>вилучення земельних ділянок у землекористувачів із затвердженням умов вилучення земельних ділянок (у разі необхідності);</w:t>
            </w:r>
          </w:p>
          <w:p w14:paraId="686DA238" w14:textId="39878152" w:rsidR="009A0042" w:rsidRPr="00245743" w:rsidRDefault="009A0042" w:rsidP="009A0042">
            <w:pPr>
              <w:pStyle w:val="rvps2"/>
              <w:spacing w:before="0" w:beforeAutospacing="0" w:after="150" w:afterAutospacing="0"/>
              <w:ind w:firstLine="450"/>
              <w:jc w:val="both"/>
              <w:rPr>
                <w:color w:val="333333"/>
              </w:rPr>
            </w:pPr>
            <w:r w:rsidRPr="00245743">
              <w:rPr>
                <w:color w:val="333333"/>
              </w:rPr>
              <w:t>надання земельної ділянки особі у користування з визначенням умов її використання і затвердженням умов надання, у тому числі (у разі необхідності) вимог щодо відшкодування втрат сільськогосподарського та лісогосподарського виробництва</w:t>
            </w:r>
            <w:r w:rsidRPr="00245743">
              <w:rPr>
                <w:b/>
                <w:bCs/>
                <w:color w:val="333333"/>
              </w:rPr>
              <w:t>, окрім випадків звільнення від відшкодуван</w:t>
            </w:r>
            <w:r w:rsidR="002576F8" w:rsidRPr="00245743">
              <w:rPr>
                <w:b/>
                <w:bCs/>
                <w:color w:val="333333"/>
              </w:rPr>
              <w:t>н</w:t>
            </w:r>
            <w:r w:rsidRPr="00245743">
              <w:rPr>
                <w:b/>
                <w:bCs/>
                <w:color w:val="333333"/>
              </w:rPr>
              <w:t>я втрат сільськогосподарського та лісогосподарського виробництва</w:t>
            </w:r>
            <w:r w:rsidRPr="00245743">
              <w:rPr>
                <w:color w:val="333333"/>
              </w:rPr>
              <w:t>.</w:t>
            </w:r>
          </w:p>
          <w:p w14:paraId="5DF6D701" w14:textId="50F538C7" w:rsidR="009A0042" w:rsidRPr="00245743" w:rsidRDefault="009A0042" w:rsidP="009A0042">
            <w:pPr>
              <w:shd w:val="clear" w:color="auto" w:fill="FFFFFF"/>
              <w:spacing w:after="150" w:line="240" w:lineRule="auto"/>
              <w:ind w:firstLine="450"/>
              <w:jc w:val="both"/>
              <w:rPr>
                <w:rFonts w:ascii="Times New Roman" w:eastAsia="Times New Roman" w:hAnsi="Times New Roman" w:cs="Times New Roman"/>
                <w:b/>
                <w:sz w:val="24"/>
                <w:szCs w:val="24"/>
                <w:lang w:val="uk-UA"/>
              </w:rPr>
            </w:pPr>
            <w:r w:rsidRPr="00245743">
              <w:rPr>
                <w:rStyle w:val="rvts9"/>
                <w:rFonts w:ascii="Times New Roman" w:hAnsi="Times New Roman" w:cs="Times New Roman"/>
                <w:b/>
                <w:bCs/>
                <w:color w:val="333333"/>
                <w:sz w:val="24"/>
                <w:szCs w:val="24"/>
                <w:lang w:val="uk-UA"/>
              </w:rPr>
              <w:lastRenderedPageBreak/>
              <w:t>…</w:t>
            </w:r>
          </w:p>
        </w:tc>
      </w:tr>
      <w:tr w:rsidR="009A0042" w:rsidRPr="00245743" w14:paraId="5E412511" w14:textId="77777777" w:rsidTr="003745E7">
        <w:trPr>
          <w:gridAfter w:val="1"/>
          <w:wAfter w:w="13" w:type="dxa"/>
          <w:trHeight w:val="1176"/>
        </w:trPr>
        <w:tc>
          <w:tcPr>
            <w:tcW w:w="6794"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53250CD1" w14:textId="77777777" w:rsidR="009A0042" w:rsidRPr="00245743" w:rsidRDefault="009A0042" w:rsidP="009A0042">
            <w:pPr>
              <w:pStyle w:val="rvps2"/>
              <w:spacing w:before="0" w:beforeAutospacing="0" w:after="150" w:afterAutospacing="0"/>
              <w:ind w:firstLine="450"/>
              <w:jc w:val="both"/>
              <w:rPr>
                <w:color w:val="333333"/>
              </w:rPr>
            </w:pPr>
            <w:r w:rsidRPr="00245743">
              <w:rPr>
                <w:rStyle w:val="rvts9"/>
                <w:b/>
                <w:bCs/>
                <w:color w:val="333333"/>
              </w:rPr>
              <w:lastRenderedPageBreak/>
              <w:t>Стаття 207.</w:t>
            </w:r>
            <w:r w:rsidRPr="00245743">
              <w:rPr>
                <w:rStyle w:val="apple-converted-space"/>
                <w:b/>
                <w:bCs/>
                <w:color w:val="333333"/>
              </w:rPr>
              <w:t> </w:t>
            </w:r>
            <w:r w:rsidRPr="00245743">
              <w:rPr>
                <w:color w:val="333333"/>
              </w:rPr>
              <w:t>Умови відшкодування втрат сільськогосподарського та лісогосподарського виробництва</w:t>
            </w:r>
          </w:p>
          <w:p w14:paraId="4F699075" w14:textId="77777777" w:rsidR="009A0042" w:rsidRPr="00245743" w:rsidRDefault="009A0042" w:rsidP="009A0042">
            <w:pPr>
              <w:pStyle w:val="rvps2"/>
              <w:spacing w:before="0" w:beforeAutospacing="0" w:after="150" w:afterAutospacing="0"/>
              <w:ind w:firstLine="450"/>
              <w:jc w:val="both"/>
              <w:rPr>
                <w:color w:val="333333"/>
              </w:rPr>
            </w:pPr>
            <w:bookmarkStart w:id="4" w:name="n1852"/>
            <w:bookmarkEnd w:id="4"/>
            <w:r w:rsidRPr="00245743">
              <w:rPr>
                <w:color w:val="333333"/>
              </w:rPr>
              <w:t>1. Втрати сільськогосподарського і лісогосподарського виробництва включають втрати сільськогосподарських угідь, лісових земель та чагарників, а також втрати, завдані обмеженням у землекористуванні та погіршенням якості земель.</w:t>
            </w:r>
          </w:p>
          <w:p w14:paraId="1FD7ACE0" w14:textId="55E816ED" w:rsidR="009A0042" w:rsidRPr="00245743" w:rsidRDefault="009A0042" w:rsidP="009A0042">
            <w:pPr>
              <w:pStyle w:val="rvps2"/>
              <w:spacing w:before="0" w:beforeAutospacing="0" w:after="150" w:afterAutospacing="0"/>
              <w:ind w:firstLine="450"/>
              <w:jc w:val="both"/>
              <w:rPr>
                <w:color w:val="333333"/>
              </w:rPr>
            </w:pPr>
            <w:bookmarkStart w:id="5" w:name="n1853"/>
            <w:bookmarkEnd w:id="5"/>
            <w:r w:rsidRPr="00245743">
              <w:rPr>
                <w:color w:val="333333"/>
              </w:rPr>
              <w:t xml:space="preserve">2. Відшкодуванню підлягають втрати сільськогосподарських угідь (ріллі, багаторічних насаджень, перелогів, сінокосів, пасовищ), лісових земель та чагарників як основного засобу виробництва в сільському і лісовому господарстві внаслідок вилучення (викупу) їх для потреб, не пов’язаних із сільськогосподарським і лісогосподарським виробництвом, а також внаслідок використання для будівництва, розміщення і експлуатації об’єктів </w:t>
            </w:r>
            <w:proofErr w:type="spellStart"/>
            <w:r w:rsidRPr="00245743">
              <w:rPr>
                <w:color w:val="333333"/>
              </w:rPr>
              <w:t>нафтогазовидобування</w:t>
            </w:r>
            <w:proofErr w:type="spellEnd"/>
            <w:r w:rsidRPr="00245743">
              <w:rPr>
                <w:color w:val="333333"/>
              </w:rPr>
              <w:t xml:space="preserve">, облаштування родовища та </w:t>
            </w:r>
            <w:proofErr w:type="spellStart"/>
            <w:r w:rsidRPr="00245743">
              <w:rPr>
                <w:color w:val="333333"/>
              </w:rPr>
              <w:t>надрокористування</w:t>
            </w:r>
            <w:proofErr w:type="spellEnd"/>
            <w:r w:rsidRPr="00245743">
              <w:rPr>
                <w:color w:val="333333"/>
              </w:rPr>
              <w:t xml:space="preserve"> з метою дослідно-промислової розробки родовищ бурштину, інших корисних копалин загальнодержавного значення та/або видобування бурштину, інших корисних копалин загальнодержавного значення.</w:t>
            </w:r>
          </w:p>
          <w:p w14:paraId="4CAF293C" w14:textId="77777777" w:rsidR="009A0042" w:rsidRPr="00245743" w:rsidRDefault="009A0042" w:rsidP="009A0042">
            <w:pPr>
              <w:pStyle w:val="rvps2"/>
              <w:spacing w:before="0" w:beforeAutospacing="0" w:after="150" w:afterAutospacing="0"/>
              <w:ind w:firstLine="450"/>
              <w:jc w:val="both"/>
              <w:rPr>
                <w:color w:val="333333"/>
              </w:rPr>
            </w:pPr>
          </w:p>
          <w:p w14:paraId="4BC2424B" w14:textId="77777777" w:rsidR="009A0042" w:rsidRPr="00245743" w:rsidRDefault="009A0042" w:rsidP="009A0042">
            <w:pPr>
              <w:pStyle w:val="rvps2"/>
              <w:spacing w:before="0" w:beforeAutospacing="0" w:after="150" w:afterAutospacing="0"/>
              <w:ind w:firstLine="450"/>
              <w:jc w:val="both"/>
              <w:rPr>
                <w:color w:val="333333"/>
              </w:rPr>
            </w:pPr>
          </w:p>
          <w:p w14:paraId="43C47111" w14:textId="76CDAF12" w:rsidR="009A0042" w:rsidRPr="00245743" w:rsidRDefault="009A0042" w:rsidP="009A0042">
            <w:pPr>
              <w:pStyle w:val="rvps2"/>
              <w:spacing w:before="0" w:beforeAutospacing="0" w:after="150" w:afterAutospacing="0"/>
              <w:ind w:firstLine="450"/>
              <w:jc w:val="both"/>
              <w:rPr>
                <w:color w:val="333333"/>
              </w:rPr>
            </w:pPr>
            <w:r w:rsidRPr="00245743">
              <w:rPr>
                <w:color w:val="333333"/>
              </w:rPr>
              <w:t>…</w:t>
            </w:r>
          </w:p>
          <w:p w14:paraId="1F19799A" w14:textId="1EF2710F" w:rsidR="009A0042" w:rsidRPr="00245743" w:rsidRDefault="009A0042" w:rsidP="009A0042">
            <w:pPr>
              <w:spacing w:line="240" w:lineRule="auto"/>
              <w:jc w:val="both"/>
              <w:rPr>
                <w:rFonts w:ascii="Times New Roman" w:hAnsi="Times New Roman" w:cs="Times New Roman"/>
                <w:sz w:val="24"/>
                <w:szCs w:val="24"/>
                <w:lang w:val="uk-UA"/>
              </w:rPr>
            </w:pPr>
            <w:r w:rsidRPr="00245743">
              <w:rPr>
                <w:rFonts w:ascii="Times New Roman" w:hAnsi="Times New Roman" w:cs="Times New Roman"/>
                <w:color w:val="333333"/>
                <w:sz w:val="24"/>
                <w:szCs w:val="24"/>
                <w:shd w:val="clear" w:color="auto" w:fill="FFFFFF"/>
                <w:lang w:val="uk-UA"/>
              </w:rPr>
              <w:t>6. Втрати сільськогосподарського виробництва, що відшкодовуються при зміні</w:t>
            </w:r>
            <w:r w:rsidRPr="00245743">
              <w:rPr>
                <w:rStyle w:val="apple-converted-space"/>
                <w:rFonts w:ascii="Times New Roman" w:hAnsi="Times New Roman" w:cs="Times New Roman"/>
                <w:color w:val="333333"/>
                <w:sz w:val="24"/>
                <w:szCs w:val="24"/>
                <w:shd w:val="clear" w:color="auto" w:fill="FFFFFF"/>
                <w:lang w:val="uk-UA"/>
              </w:rPr>
              <w:t> </w:t>
            </w:r>
            <w:bookmarkStart w:id="6" w:name="w2_95"/>
            <w:r w:rsidRPr="00245743">
              <w:rPr>
                <w:rFonts w:ascii="Times New Roman" w:hAnsi="Times New Roman" w:cs="Times New Roman"/>
                <w:sz w:val="24"/>
                <w:szCs w:val="24"/>
                <w:lang w:val="uk-UA"/>
              </w:rPr>
              <w:t>цільо</w:t>
            </w:r>
            <w:bookmarkEnd w:id="6"/>
            <w:r w:rsidRPr="00245743">
              <w:rPr>
                <w:rFonts w:ascii="Times New Roman" w:hAnsi="Times New Roman" w:cs="Times New Roman"/>
                <w:color w:val="333333"/>
                <w:sz w:val="24"/>
                <w:szCs w:val="24"/>
                <w:shd w:val="clear" w:color="auto" w:fill="FFFFFF"/>
                <w:lang w:val="uk-UA"/>
              </w:rPr>
              <w:t xml:space="preserve">вого призначення земельних </w:t>
            </w:r>
            <w:r w:rsidRPr="00245743">
              <w:rPr>
                <w:rFonts w:ascii="Times New Roman" w:hAnsi="Times New Roman" w:cs="Times New Roman"/>
                <w:color w:val="333333"/>
                <w:sz w:val="24"/>
                <w:szCs w:val="24"/>
                <w:shd w:val="clear" w:color="auto" w:fill="FFFFFF"/>
                <w:lang w:val="uk-UA"/>
              </w:rPr>
              <w:lastRenderedPageBreak/>
              <w:t>ділянок сільськогосподарського призначення, внаслідок якої земельні ділянки переводяться до земель інших категорій, становлять 30 відсотків різниці між нормативною грошовою оцінкою відповідної земельної ділянки після та до зміни її</w:t>
            </w:r>
            <w:r w:rsidRPr="00245743">
              <w:rPr>
                <w:rStyle w:val="apple-converted-space"/>
                <w:rFonts w:ascii="Times New Roman" w:hAnsi="Times New Roman" w:cs="Times New Roman"/>
                <w:color w:val="333333"/>
                <w:sz w:val="24"/>
                <w:szCs w:val="24"/>
                <w:shd w:val="clear" w:color="auto" w:fill="FFFFFF"/>
                <w:lang w:val="uk-UA"/>
              </w:rPr>
              <w:t> </w:t>
            </w:r>
            <w:bookmarkStart w:id="7" w:name="w2_96"/>
            <w:r w:rsidRPr="00245743">
              <w:rPr>
                <w:rFonts w:ascii="Times New Roman" w:hAnsi="Times New Roman" w:cs="Times New Roman"/>
                <w:sz w:val="24"/>
                <w:szCs w:val="24"/>
                <w:lang w:val="uk-UA"/>
              </w:rPr>
              <w:t>цільо</w:t>
            </w:r>
            <w:bookmarkEnd w:id="7"/>
            <w:r w:rsidRPr="00245743">
              <w:rPr>
                <w:rFonts w:ascii="Times New Roman" w:hAnsi="Times New Roman" w:cs="Times New Roman"/>
                <w:color w:val="333333"/>
                <w:sz w:val="24"/>
                <w:szCs w:val="24"/>
                <w:shd w:val="clear" w:color="auto" w:fill="FFFFFF"/>
                <w:lang w:val="uk-UA"/>
              </w:rPr>
              <w:t>вого призначення.</w:t>
            </w:r>
          </w:p>
          <w:p w14:paraId="0348BA60" w14:textId="785CB4EA" w:rsidR="009A0042" w:rsidRPr="00245743" w:rsidRDefault="009A0042" w:rsidP="009A0042">
            <w:pPr>
              <w:shd w:val="clear" w:color="auto" w:fill="FFFFFF"/>
              <w:spacing w:line="240" w:lineRule="auto"/>
              <w:jc w:val="both"/>
              <w:rPr>
                <w:rFonts w:ascii="Times New Roman" w:eastAsia="Times New Roman" w:hAnsi="Times New Roman" w:cs="Times New Roman"/>
                <w:sz w:val="24"/>
                <w:szCs w:val="24"/>
                <w:lang w:val="uk-UA"/>
              </w:rPr>
            </w:pPr>
          </w:p>
          <w:p w14:paraId="18229D6A" w14:textId="77777777" w:rsidR="009A0042" w:rsidRPr="00245743" w:rsidRDefault="009A0042" w:rsidP="009A0042">
            <w:pPr>
              <w:shd w:val="clear" w:color="auto" w:fill="FFFFFF"/>
              <w:spacing w:line="240" w:lineRule="auto"/>
              <w:jc w:val="both"/>
              <w:rPr>
                <w:rFonts w:ascii="Times New Roman" w:eastAsia="Times New Roman" w:hAnsi="Times New Roman" w:cs="Times New Roman"/>
                <w:b/>
                <w:sz w:val="24"/>
                <w:szCs w:val="24"/>
                <w:lang w:val="uk-UA"/>
              </w:rPr>
            </w:pPr>
            <w:r w:rsidRPr="00245743">
              <w:rPr>
                <w:rFonts w:ascii="Times New Roman" w:eastAsia="Times New Roman" w:hAnsi="Times New Roman" w:cs="Times New Roman"/>
                <w:b/>
                <w:sz w:val="24"/>
                <w:szCs w:val="24"/>
                <w:lang w:val="uk-UA"/>
              </w:rPr>
              <w:t xml:space="preserve"> </w:t>
            </w:r>
          </w:p>
        </w:tc>
        <w:tc>
          <w:tcPr>
            <w:tcW w:w="6655"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2A808AAF" w14:textId="77777777" w:rsidR="009A0042" w:rsidRPr="00245743" w:rsidRDefault="009A0042" w:rsidP="009A0042">
            <w:pPr>
              <w:pStyle w:val="rvps2"/>
              <w:spacing w:before="0" w:beforeAutospacing="0" w:after="150" w:afterAutospacing="0"/>
              <w:ind w:firstLine="450"/>
              <w:jc w:val="both"/>
              <w:rPr>
                <w:color w:val="333333"/>
              </w:rPr>
            </w:pPr>
            <w:r w:rsidRPr="00245743">
              <w:rPr>
                <w:rStyle w:val="rvts9"/>
                <w:b/>
                <w:bCs/>
                <w:color w:val="333333"/>
              </w:rPr>
              <w:lastRenderedPageBreak/>
              <w:t>Стаття 207.</w:t>
            </w:r>
            <w:r w:rsidRPr="00245743">
              <w:rPr>
                <w:rStyle w:val="apple-converted-space"/>
                <w:b/>
                <w:bCs/>
                <w:color w:val="333333"/>
              </w:rPr>
              <w:t> </w:t>
            </w:r>
            <w:r w:rsidRPr="00245743">
              <w:rPr>
                <w:color w:val="333333"/>
              </w:rPr>
              <w:t>Умови відшкодування втрат сільськогосподарського та лісогосподарського виробництва</w:t>
            </w:r>
          </w:p>
          <w:p w14:paraId="2055266E" w14:textId="77777777" w:rsidR="009A0042" w:rsidRPr="00245743" w:rsidRDefault="009A0042" w:rsidP="009A0042">
            <w:pPr>
              <w:pStyle w:val="rvps2"/>
              <w:spacing w:before="0" w:beforeAutospacing="0" w:after="150" w:afterAutospacing="0"/>
              <w:ind w:firstLine="450"/>
              <w:jc w:val="both"/>
              <w:rPr>
                <w:color w:val="333333"/>
              </w:rPr>
            </w:pPr>
            <w:r w:rsidRPr="00245743">
              <w:rPr>
                <w:color w:val="333333"/>
              </w:rPr>
              <w:t>1. Втрати сільськогосподарського і лісогосподарського виробництва включають втрати сільськогосподарських угідь, лісових земель та чагарників, а також втрати, завдані обмеженням у землекористуванні та погіршенням якості земель.</w:t>
            </w:r>
          </w:p>
          <w:p w14:paraId="7DB00F0B" w14:textId="1E790401" w:rsidR="009A0042" w:rsidRPr="00245743" w:rsidRDefault="009A0042" w:rsidP="009A0042">
            <w:pPr>
              <w:pStyle w:val="rvps2"/>
              <w:spacing w:before="0" w:beforeAutospacing="0" w:after="150" w:afterAutospacing="0"/>
              <w:ind w:firstLine="450"/>
              <w:jc w:val="both"/>
              <w:rPr>
                <w:color w:val="333333"/>
              </w:rPr>
            </w:pPr>
            <w:r w:rsidRPr="00245743">
              <w:rPr>
                <w:color w:val="333333"/>
              </w:rPr>
              <w:t xml:space="preserve">2. Відшкодуванню підлягають втрати сільськогосподарських угідь (ріллі, багаторічних насаджень, перелогів, сінокосів, пасовищ), лісових земель та чагарників як основного засобу виробництва в сільському і лісовому господарстві внаслідок вилучення (викупу) їх для потреб, не пов’язаних із сільськогосподарським і лісогосподарським виробництвом, </w:t>
            </w:r>
            <w:r w:rsidRPr="00245743">
              <w:rPr>
                <w:b/>
                <w:bCs/>
                <w:color w:val="333333"/>
              </w:rPr>
              <w:t xml:space="preserve">за виключенням </w:t>
            </w:r>
            <w:r w:rsidR="005360E7" w:rsidRPr="00245743">
              <w:rPr>
                <w:b/>
                <w:bCs/>
                <w:color w:val="333333"/>
              </w:rPr>
              <w:t>зміни цільового призначен</w:t>
            </w:r>
            <w:r w:rsidR="002576F8" w:rsidRPr="00245743">
              <w:rPr>
                <w:b/>
                <w:bCs/>
                <w:color w:val="333333"/>
              </w:rPr>
              <w:t>н</w:t>
            </w:r>
            <w:r w:rsidR="005360E7" w:rsidRPr="00245743">
              <w:rPr>
                <w:b/>
                <w:bCs/>
                <w:color w:val="333333"/>
              </w:rPr>
              <w:t xml:space="preserve">я на </w:t>
            </w:r>
            <w:proofErr w:type="spellStart"/>
            <w:r w:rsidR="005360E7" w:rsidRPr="00245743">
              <w:rPr>
                <w:b/>
                <w:bCs/>
                <w:color w:val="333333"/>
              </w:rPr>
              <w:t>земелі</w:t>
            </w:r>
            <w:proofErr w:type="spellEnd"/>
            <w:r w:rsidR="005360E7" w:rsidRPr="00245743">
              <w:rPr>
                <w:b/>
                <w:bCs/>
                <w:color w:val="333333"/>
              </w:rPr>
              <w:t xml:space="preserve"> промисловості</w:t>
            </w:r>
            <w:r w:rsidR="001C651D" w:rsidRPr="00245743">
              <w:rPr>
                <w:b/>
                <w:bCs/>
                <w:color w:val="333333"/>
              </w:rPr>
              <w:t xml:space="preserve"> та</w:t>
            </w:r>
            <w:r w:rsidRPr="00245743">
              <w:rPr>
                <w:color w:val="333333"/>
              </w:rPr>
              <w:t xml:space="preserve"> </w:t>
            </w:r>
            <w:r w:rsidR="001C651D" w:rsidRPr="00245743">
              <w:rPr>
                <w:b/>
                <w:bCs/>
                <w:color w:val="333333"/>
              </w:rPr>
              <w:t>транспорту,</w:t>
            </w:r>
            <w:r w:rsidR="001C651D" w:rsidRPr="00245743">
              <w:rPr>
                <w:color w:val="333333"/>
              </w:rPr>
              <w:t xml:space="preserve"> </w:t>
            </w:r>
            <w:r w:rsidRPr="00245743">
              <w:rPr>
                <w:color w:val="333333"/>
              </w:rPr>
              <w:t xml:space="preserve">а також внаслідок використання для будівництва, розміщення і експлуатації об’єктів </w:t>
            </w:r>
            <w:proofErr w:type="spellStart"/>
            <w:r w:rsidRPr="00245743">
              <w:rPr>
                <w:color w:val="333333"/>
              </w:rPr>
              <w:t>нафтогазовидобування</w:t>
            </w:r>
            <w:proofErr w:type="spellEnd"/>
            <w:r w:rsidRPr="00245743">
              <w:rPr>
                <w:color w:val="333333"/>
              </w:rPr>
              <w:t xml:space="preserve">, облаштування родовища та </w:t>
            </w:r>
            <w:proofErr w:type="spellStart"/>
            <w:r w:rsidRPr="00245743">
              <w:rPr>
                <w:color w:val="333333"/>
              </w:rPr>
              <w:t>надрокористування</w:t>
            </w:r>
            <w:proofErr w:type="spellEnd"/>
            <w:r w:rsidRPr="00245743">
              <w:rPr>
                <w:color w:val="333333"/>
              </w:rPr>
              <w:t xml:space="preserve"> з метою дослідно-промислової розробки родовищ бурштину, інших корисних копалин загальнодержавного значення та/або видобування бурштину, інших корисних копалин загальнодержавного значення.</w:t>
            </w:r>
          </w:p>
          <w:p w14:paraId="663E04F7" w14:textId="77777777" w:rsidR="009A0042" w:rsidRPr="00245743" w:rsidRDefault="009A0042" w:rsidP="009A0042">
            <w:pPr>
              <w:pStyle w:val="rvps2"/>
              <w:spacing w:before="0" w:beforeAutospacing="0" w:after="150" w:afterAutospacing="0"/>
              <w:ind w:firstLine="450"/>
              <w:jc w:val="both"/>
              <w:rPr>
                <w:color w:val="333333"/>
              </w:rPr>
            </w:pPr>
            <w:r w:rsidRPr="00245743">
              <w:rPr>
                <w:color w:val="333333"/>
              </w:rPr>
              <w:t>…</w:t>
            </w:r>
          </w:p>
          <w:p w14:paraId="74516E30" w14:textId="6F4D5B2A" w:rsidR="009A0042" w:rsidRPr="00245743" w:rsidRDefault="009A0042" w:rsidP="009A0042">
            <w:pPr>
              <w:spacing w:line="240" w:lineRule="auto"/>
              <w:jc w:val="both"/>
              <w:rPr>
                <w:rFonts w:ascii="Times New Roman" w:hAnsi="Times New Roman" w:cs="Times New Roman"/>
                <w:sz w:val="24"/>
                <w:szCs w:val="24"/>
                <w:lang w:val="uk-UA"/>
              </w:rPr>
            </w:pPr>
            <w:r w:rsidRPr="00245743">
              <w:rPr>
                <w:rFonts w:ascii="Times New Roman" w:hAnsi="Times New Roman" w:cs="Times New Roman"/>
                <w:color w:val="333333"/>
                <w:sz w:val="24"/>
                <w:szCs w:val="24"/>
                <w:shd w:val="clear" w:color="auto" w:fill="FFFFFF"/>
                <w:lang w:val="uk-UA"/>
              </w:rPr>
              <w:t>6. Втрати сільськогосподарського виробництва, що відшкодовуються при зміні</w:t>
            </w:r>
            <w:r w:rsidRPr="00245743">
              <w:rPr>
                <w:rStyle w:val="apple-converted-space"/>
                <w:rFonts w:ascii="Times New Roman" w:hAnsi="Times New Roman" w:cs="Times New Roman"/>
                <w:color w:val="333333"/>
                <w:sz w:val="24"/>
                <w:szCs w:val="24"/>
                <w:shd w:val="clear" w:color="auto" w:fill="FFFFFF"/>
                <w:lang w:val="uk-UA"/>
              </w:rPr>
              <w:t> </w:t>
            </w:r>
            <w:r w:rsidRPr="00245743">
              <w:rPr>
                <w:rFonts w:ascii="Times New Roman" w:hAnsi="Times New Roman" w:cs="Times New Roman"/>
                <w:sz w:val="24"/>
                <w:szCs w:val="24"/>
                <w:lang w:val="uk-UA"/>
              </w:rPr>
              <w:t>цільо</w:t>
            </w:r>
            <w:r w:rsidRPr="00245743">
              <w:rPr>
                <w:rFonts w:ascii="Times New Roman" w:hAnsi="Times New Roman" w:cs="Times New Roman"/>
                <w:color w:val="333333"/>
                <w:sz w:val="24"/>
                <w:szCs w:val="24"/>
                <w:shd w:val="clear" w:color="auto" w:fill="FFFFFF"/>
                <w:lang w:val="uk-UA"/>
              </w:rPr>
              <w:t xml:space="preserve">вого призначення земельних </w:t>
            </w:r>
            <w:r w:rsidRPr="00245743">
              <w:rPr>
                <w:rFonts w:ascii="Times New Roman" w:hAnsi="Times New Roman" w:cs="Times New Roman"/>
                <w:color w:val="333333"/>
                <w:sz w:val="24"/>
                <w:szCs w:val="24"/>
                <w:shd w:val="clear" w:color="auto" w:fill="FFFFFF"/>
                <w:lang w:val="uk-UA"/>
              </w:rPr>
              <w:lastRenderedPageBreak/>
              <w:t>ділянок сільськогосподарського призначення, внаслідок якої земельні ділянки переводяться до земель інших категорій, становлять</w:t>
            </w:r>
            <w:r w:rsidRPr="00245743">
              <w:rPr>
                <w:rFonts w:ascii="Times New Roman" w:hAnsi="Times New Roman" w:cs="Times New Roman"/>
                <w:b/>
                <w:bCs/>
                <w:color w:val="333333"/>
                <w:sz w:val="24"/>
                <w:szCs w:val="24"/>
                <w:shd w:val="clear" w:color="auto" w:fill="FFFFFF"/>
                <w:lang w:val="uk-UA"/>
              </w:rPr>
              <w:t xml:space="preserve"> 15</w:t>
            </w:r>
            <w:r w:rsidRPr="00245743">
              <w:rPr>
                <w:rFonts w:ascii="Times New Roman" w:hAnsi="Times New Roman" w:cs="Times New Roman"/>
                <w:color w:val="333333"/>
                <w:sz w:val="24"/>
                <w:szCs w:val="24"/>
                <w:shd w:val="clear" w:color="auto" w:fill="FFFFFF"/>
                <w:lang w:val="uk-UA"/>
              </w:rPr>
              <w:t xml:space="preserve"> відсотків різниці між нормативною грошовою оцінкою відповідної земельної ділянки після та до зміни її</w:t>
            </w:r>
            <w:r w:rsidRPr="00245743">
              <w:rPr>
                <w:rStyle w:val="apple-converted-space"/>
                <w:rFonts w:ascii="Times New Roman" w:hAnsi="Times New Roman" w:cs="Times New Roman"/>
                <w:color w:val="333333"/>
                <w:sz w:val="24"/>
                <w:szCs w:val="24"/>
                <w:shd w:val="clear" w:color="auto" w:fill="FFFFFF"/>
                <w:lang w:val="uk-UA"/>
              </w:rPr>
              <w:t> </w:t>
            </w:r>
            <w:r w:rsidRPr="00245743">
              <w:rPr>
                <w:rFonts w:ascii="Times New Roman" w:hAnsi="Times New Roman" w:cs="Times New Roman"/>
                <w:sz w:val="24"/>
                <w:szCs w:val="24"/>
                <w:lang w:val="uk-UA"/>
              </w:rPr>
              <w:t>цільо</w:t>
            </w:r>
            <w:r w:rsidRPr="00245743">
              <w:rPr>
                <w:rFonts w:ascii="Times New Roman" w:hAnsi="Times New Roman" w:cs="Times New Roman"/>
                <w:color w:val="333333"/>
                <w:sz w:val="24"/>
                <w:szCs w:val="24"/>
                <w:shd w:val="clear" w:color="auto" w:fill="FFFFFF"/>
                <w:lang w:val="uk-UA"/>
              </w:rPr>
              <w:t>вого призначення.</w:t>
            </w:r>
          </w:p>
          <w:p w14:paraId="72FD2E4E" w14:textId="77777777" w:rsidR="009A0042" w:rsidRPr="00245743" w:rsidRDefault="009A0042" w:rsidP="009A0042">
            <w:pPr>
              <w:shd w:val="clear" w:color="auto" w:fill="FFFFFF"/>
              <w:spacing w:line="240" w:lineRule="auto"/>
              <w:jc w:val="both"/>
              <w:rPr>
                <w:rFonts w:ascii="Times New Roman" w:eastAsia="Times New Roman" w:hAnsi="Times New Roman" w:cs="Times New Roman"/>
                <w:sz w:val="24"/>
                <w:szCs w:val="24"/>
                <w:lang w:val="uk-UA"/>
              </w:rPr>
            </w:pPr>
          </w:p>
          <w:p w14:paraId="1DE4669C" w14:textId="75E664BD" w:rsidR="009A0042" w:rsidRPr="00245743" w:rsidRDefault="009A0042" w:rsidP="009A0042">
            <w:pPr>
              <w:shd w:val="clear" w:color="auto" w:fill="FFFFFF"/>
              <w:spacing w:after="150" w:line="240" w:lineRule="auto"/>
              <w:ind w:firstLine="450"/>
              <w:jc w:val="both"/>
              <w:rPr>
                <w:rFonts w:ascii="Times New Roman" w:eastAsia="Times New Roman" w:hAnsi="Times New Roman" w:cs="Times New Roman"/>
                <w:b/>
                <w:sz w:val="24"/>
                <w:szCs w:val="24"/>
                <w:lang w:val="uk-UA"/>
              </w:rPr>
            </w:pPr>
            <w:r w:rsidRPr="00245743">
              <w:rPr>
                <w:rFonts w:ascii="Times New Roman" w:eastAsia="Times New Roman" w:hAnsi="Times New Roman" w:cs="Times New Roman"/>
                <w:b/>
                <w:sz w:val="24"/>
                <w:szCs w:val="24"/>
                <w:lang w:val="uk-UA"/>
              </w:rPr>
              <w:t xml:space="preserve"> </w:t>
            </w:r>
          </w:p>
        </w:tc>
      </w:tr>
      <w:tr w:rsidR="009A0042" w:rsidRPr="002576F8" w14:paraId="7FE2682A" w14:textId="77777777" w:rsidTr="003745E7">
        <w:trPr>
          <w:gridAfter w:val="1"/>
          <w:wAfter w:w="13" w:type="dxa"/>
          <w:trHeight w:val="1176"/>
        </w:trPr>
        <w:tc>
          <w:tcPr>
            <w:tcW w:w="6794"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15FEA02" w14:textId="77777777" w:rsidR="009A0042" w:rsidRPr="00245743" w:rsidRDefault="009A0042" w:rsidP="009A0042">
            <w:pPr>
              <w:pStyle w:val="rvps2"/>
              <w:spacing w:before="0" w:beforeAutospacing="0" w:after="150" w:afterAutospacing="0"/>
              <w:ind w:firstLine="450"/>
              <w:jc w:val="both"/>
              <w:rPr>
                <w:color w:val="333333"/>
              </w:rPr>
            </w:pPr>
            <w:r w:rsidRPr="00245743">
              <w:rPr>
                <w:rStyle w:val="rvts9"/>
                <w:b/>
                <w:bCs/>
                <w:color w:val="333333"/>
              </w:rPr>
              <w:lastRenderedPageBreak/>
              <w:t>Стаття 208.</w:t>
            </w:r>
            <w:r w:rsidRPr="00245743">
              <w:rPr>
                <w:rStyle w:val="apple-converted-space"/>
                <w:color w:val="333333"/>
              </w:rPr>
              <w:t> </w:t>
            </w:r>
            <w:r w:rsidRPr="00245743">
              <w:rPr>
                <w:color w:val="333333"/>
              </w:rPr>
              <w:t>Звільнення від відшкодування втрат сільськогосподарського та лісогосподарського виробництва</w:t>
            </w:r>
          </w:p>
          <w:p w14:paraId="27A105A7" w14:textId="48CEFB75" w:rsidR="009A0042" w:rsidRPr="00245743" w:rsidRDefault="009A0042" w:rsidP="009A0042">
            <w:pPr>
              <w:pStyle w:val="rvps2"/>
              <w:spacing w:before="0" w:beforeAutospacing="0" w:after="150" w:afterAutospacing="0"/>
              <w:ind w:firstLine="450"/>
              <w:jc w:val="both"/>
              <w:rPr>
                <w:color w:val="333333"/>
              </w:rPr>
            </w:pPr>
            <w:bookmarkStart w:id="8" w:name="n1858"/>
            <w:bookmarkEnd w:id="8"/>
            <w:r w:rsidRPr="00245743">
              <w:rPr>
                <w:color w:val="333333"/>
              </w:rPr>
              <w:t xml:space="preserve">1. Від відшкодування втрат сільськогосподарського і лісогосподарського виробництва звільняються громадяни та юридичні особи у разі використання земельних ділянок для будівництва шкіл, дошкільних закладів, державних об’єктів охорони здоров’я, культури, фізкультури та спорту, соціального забезпечення, державних об’єктів дорожнього будівництва, культових споруд релігійних організацій, кладовищ, меліоративних систем, протиерозійних, протизсувних і </w:t>
            </w:r>
            <w:proofErr w:type="spellStart"/>
            <w:r w:rsidRPr="00245743">
              <w:rPr>
                <w:color w:val="333333"/>
              </w:rPr>
              <w:t>протиселевих</w:t>
            </w:r>
            <w:proofErr w:type="spellEnd"/>
            <w:r w:rsidRPr="00245743">
              <w:rPr>
                <w:color w:val="333333"/>
              </w:rPr>
              <w:t xml:space="preserve"> споруд, під будівництво і обслуговування жилих будинків і господарських будівель, для розміщення внутрігосподарських об’єктів сільськогосподарських, рибогосподарських і лісогосподарських підприємств, організацій та установ, для розміщення індустріальних (промислових) парків, інфраструктури оптових ринків сільськогосподарської продукції, видобування торфу за умови повернення земельних ділянок у стані, придатному для попереднього використання, під об’єкти і території природно-заповідного фонду, під будівництво і обслуговування об’єктів енергетики, які виробляють електричну енергію з альтернативних джерел енергії, для залісення деградованих та малопродуктивних земель на підставі документації із землеустрою, у разі використання земельних ділянок для </w:t>
            </w:r>
            <w:r w:rsidRPr="00245743">
              <w:rPr>
                <w:color w:val="333333"/>
              </w:rPr>
              <w:lastRenderedPageBreak/>
              <w:t>будівництва, облаштування та утримання інженерно-технічних і фортифікаційних споруд, огорож, прикордонних знаків, прикордонних просік, комунікацій, а також всеукраїнські громадські організації осіб з інвалідністю України, їх підприємства (об’єднання), установи та організації, що фінансуються з Державного бюджету України, у разі використання земельних ділянок для будівництва реабілітаційних установ для осіб з інвалідністю і дітей з інвалідністю, об’єктів фізкультури, спорту та соціального забезпечення для осіб з інвалідністю і дітей з інвалідністю.</w:t>
            </w:r>
          </w:p>
          <w:p w14:paraId="4791A666" w14:textId="46E02CF5" w:rsidR="009A0042" w:rsidRPr="00245743" w:rsidRDefault="009A0042" w:rsidP="009A0042">
            <w:pPr>
              <w:pStyle w:val="rvps2"/>
              <w:spacing w:before="0" w:beforeAutospacing="0" w:after="150" w:afterAutospacing="0"/>
              <w:ind w:firstLine="450"/>
              <w:jc w:val="both"/>
              <w:rPr>
                <w:color w:val="333333"/>
              </w:rPr>
            </w:pPr>
          </w:p>
          <w:p w14:paraId="21297FBC" w14:textId="501602C6" w:rsidR="008E2147" w:rsidRPr="00245743" w:rsidRDefault="008E2147" w:rsidP="009A0042">
            <w:pPr>
              <w:pStyle w:val="rvps2"/>
              <w:spacing w:before="0" w:beforeAutospacing="0" w:after="150" w:afterAutospacing="0"/>
              <w:ind w:firstLine="450"/>
              <w:jc w:val="both"/>
              <w:rPr>
                <w:color w:val="333333"/>
              </w:rPr>
            </w:pPr>
          </w:p>
          <w:p w14:paraId="77753799" w14:textId="66E2E855" w:rsidR="008E2147" w:rsidRPr="00245743" w:rsidRDefault="008E2147" w:rsidP="009A0042">
            <w:pPr>
              <w:pStyle w:val="rvps2"/>
              <w:spacing w:before="0" w:beforeAutospacing="0" w:after="150" w:afterAutospacing="0"/>
              <w:ind w:firstLine="450"/>
              <w:jc w:val="both"/>
              <w:rPr>
                <w:color w:val="333333"/>
              </w:rPr>
            </w:pPr>
          </w:p>
          <w:p w14:paraId="29F7F98B" w14:textId="292D1C38" w:rsidR="008E2147" w:rsidRPr="00245743" w:rsidRDefault="008E2147" w:rsidP="009A0042">
            <w:pPr>
              <w:pStyle w:val="rvps2"/>
              <w:spacing w:before="0" w:beforeAutospacing="0" w:after="150" w:afterAutospacing="0"/>
              <w:ind w:firstLine="450"/>
              <w:jc w:val="both"/>
              <w:rPr>
                <w:color w:val="333333"/>
              </w:rPr>
            </w:pPr>
          </w:p>
          <w:p w14:paraId="42A05833" w14:textId="4D6464B2" w:rsidR="008E2147" w:rsidRPr="00245743" w:rsidRDefault="008E2147" w:rsidP="009A0042">
            <w:pPr>
              <w:pStyle w:val="rvps2"/>
              <w:spacing w:before="0" w:beforeAutospacing="0" w:after="150" w:afterAutospacing="0"/>
              <w:ind w:firstLine="450"/>
              <w:jc w:val="both"/>
              <w:rPr>
                <w:color w:val="333333"/>
              </w:rPr>
            </w:pPr>
          </w:p>
          <w:p w14:paraId="1F77D26A" w14:textId="77777777" w:rsidR="008D6F4B" w:rsidRPr="00245743" w:rsidRDefault="008D6F4B" w:rsidP="009A0042">
            <w:pPr>
              <w:pStyle w:val="rvps2"/>
              <w:spacing w:before="0" w:beforeAutospacing="0" w:after="150" w:afterAutospacing="0"/>
              <w:ind w:firstLine="450"/>
              <w:jc w:val="both"/>
              <w:rPr>
                <w:color w:val="333333"/>
              </w:rPr>
            </w:pPr>
          </w:p>
          <w:p w14:paraId="563A5904" w14:textId="77777777" w:rsidR="008E2147" w:rsidRPr="00245743" w:rsidRDefault="008E2147" w:rsidP="009A0042">
            <w:pPr>
              <w:pStyle w:val="rvps2"/>
              <w:spacing w:before="0" w:beforeAutospacing="0" w:after="150" w:afterAutospacing="0"/>
              <w:ind w:firstLine="450"/>
              <w:jc w:val="both"/>
              <w:rPr>
                <w:color w:val="333333"/>
              </w:rPr>
            </w:pPr>
          </w:p>
          <w:p w14:paraId="0F15066F" w14:textId="2CF86DF5" w:rsidR="009A0042" w:rsidRPr="00245743" w:rsidRDefault="009A0042" w:rsidP="009A0042">
            <w:pPr>
              <w:spacing w:line="240" w:lineRule="auto"/>
              <w:jc w:val="both"/>
              <w:rPr>
                <w:rFonts w:ascii="Times New Roman" w:hAnsi="Times New Roman" w:cs="Times New Roman"/>
                <w:sz w:val="24"/>
                <w:szCs w:val="24"/>
                <w:lang w:val="uk-UA"/>
              </w:rPr>
            </w:pPr>
            <w:r w:rsidRPr="00245743">
              <w:rPr>
                <w:rFonts w:ascii="Times New Roman" w:hAnsi="Times New Roman" w:cs="Times New Roman"/>
                <w:color w:val="333333"/>
                <w:sz w:val="24"/>
                <w:szCs w:val="24"/>
                <w:shd w:val="clear" w:color="auto" w:fill="FFFFFF"/>
                <w:lang w:val="uk-UA"/>
              </w:rPr>
              <w:t>2. Здійснення внутрігосподарського будівництва сільськогосподарськими або лісогосподарськими підприємствами, організаціями, установами, а також громадянами без зміни</w:t>
            </w:r>
            <w:r w:rsidRPr="00245743">
              <w:rPr>
                <w:rStyle w:val="apple-converted-space"/>
                <w:rFonts w:ascii="Times New Roman" w:hAnsi="Times New Roman" w:cs="Times New Roman"/>
                <w:color w:val="333333"/>
                <w:sz w:val="24"/>
                <w:szCs w:val="24"/>
                <w:shd w:val="clear" w:color="auto" w:fill="FFFFFF"/>
                <w:lang w:val="uk-UA"/>
              </w:rPr>
              <w:t> </w:t>
            </w:r>
            <w:bookmarkStart w:id="9" w:name="w2_97"/>
            <w:r w:rsidRPr="00245743">
              <w:rPr>
                <w:rFonts w:ascii="Times New Roman" w:hAnsi="Times New Roman" w:cs="Times New Roman"/>
                <w:sz w:val="24"/>
                <w:szCs w:val="24"/>
                <w:lang w:val="uk-UA"/>
              </w:rPr>
              <w:t>цільо</w:t>
            </w:r>
            <w:bookmarkEnd w:id="9"/>
            <w:r w:rsidRPr="00245743">
              <w:rPr>
                <w:rFonts w:ascii="Times New Roman" w:hAnsi="Times New Roman" w:cs="Times New Roman"/>
                <w:color w:val="333333"/>
                <w:sz w:val="24"/>
                <w:szCs w:val="24"/>
                <w:shd w:val="clear" w:color="auto" w:fill="FFFFFF"/>
                <w:lang w:val="uk-UA"/>
              </w:rPr>
              <w:t>вого призначення земельних ділянок провадиться без відшкодування втрат сільськогосподарського та лісогосподарського виробництва.</w:t>
            </w:r>
          </w:p>
          <w:p w14:paraId="1CE140B0" w14:textId="77777777" w:rsidR="009A0042" w:rsidRPr="00245743" w:rsidRDefault="009A0042" w:rsidP="009A0042">
            <w:pPr>
              <w:shd w:val="clear" w:color="auto" w:fill="FFFFFF"/>
              <w:spacing w:after="150" w:line="240" w:lineRule="auto"/>
              <w:ind w:firstLine="450"/>
              <w:jc w:val="both"/>
              <w:rPr>
                <w:rFonts w:ascii="Times New Roman" w:eastAsia="Times New Roman" w:hAnsi="Times New Roman" w:cs="Times New Roman"/>
                <w:b/>
                <w:bCs/>
                <w:sz w:val="24"/>
                <w:szCs w:val="24"/>
                <w:lang w:val="uk-UA"/>
              </w:rPr>
            </w:pPr>
          </w:p>
        </w:tc>
        <w:tc>
          <w:tcPr>
            <w:tcW w:w="6655"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4BA281BA" w14:textId="77777777" w:rsidR="009A0042" w:rsidRPr="00245743" w:rsidRDefault="009A0042" w:rsidP="009A0042">
            <w:pPr>
              <w:pStyle w:val="rvps2"/>
              <w:spacing w:before="0" w:beforeAutospacing="0" w:after="150" w:afterAutospacing="0"/>
              <w:ind w:firstLine="450"/>
              <w:jc w:val="both"/>
              <w:rPr>
                <w:color w:val="333333"/>
              </w:rPr>
            </w:pPr>
            <w:r w:rsidRPr="00245743">
              <w:rPr>
                <w:rStyle w:val="rvts9"/>
                <w:b/>
                <w:bCs/>
                <w:color w:val="333333"/>
              </w:rPr>
              <w:lastRenderedPageBreak/>
              <w:t>Стаття 208.</w:t>
            </w:r>
            <w:r w:rsidRPr="00245743">
              <w:rPr>
                <w:rStyle w:val="apple-converted-space"/>
                <w:color w:val="333333"/>
              </w:rPr>
              <w:t> </w:t>
            </w:r>
            <w:r w:rsidRPr="00245743">
              <w:rPr>
                <w:color w:val="333333"/>
              </w:rPr>
              <w:t>Звільнення від відшкодування втрат сільськогосподарського та лісогосподарського виробництва</w:t>
            </w:r>
          </w:p>
          <w:p w14:paraId="3457A3F9" w14:textId="444B5FFA" w:rsidR="009A0042" w:rsidRPr="00245743" w:rsidRDefault="009A0042" w:rsidP="008E2147">
            <w:pPr>
              <w:jc w:val="both"/>
              <w:rPr>
                <w:rFonts w:ascii="Times New Roman" w:hAnsi="Times New Roman" w:cs="Times New Roman"/>
                <w:sz w:val="24"/>
                <w:szCs w:val="24"/>
                <w:lang w:val="uk-UA"/>
              </w:rPr>
            </w:pPr>
            <w:r w:rsidRPr="00245743">
              <w:rPr>
                <w:rFonts w:ascii="Times New Roman" w:hAnsi="Times New Roman" w:cs="Times New Roman"/>
                <w:color w:val="333333"/>
                <w:sz w:val="24"/>
                <w:szCs w:val="24"/>
                <w:lang w:val="uk-UA"/>
              </w:rPr>
              <w:t>1. Від відшкодування втрат сільськогосподарського і лісогосподарського виробництва звільняються громадяни та юридичні особи у разі використання земельних ділянок для будівництва шкіл, дошкільних закладів, державних об’єктів охорони здоров’я, культури, фізкультури та спорту, соціального забезпечення,</w:t>
            </w:r>
            <w:r w:rsidRPr="00245743">
              <w:rPr>
                <w:rFonts w:ascii="Times New Roman" w:hAnsi="Times New Roman" w:cs="Times New Roman"/>
                <w:b/>
                <w:bCs/>
                <w:color w:val="333333"/>
                <w:sz w:val="24"/>
                <w:szCs w:val="24"/>
                <w:lang w:val="uk-UA"/>
              </w:rPr>
              <w:t xml:space="preserve"> </w:t>
            </w:r>
            <w:r w:rsidR="005360E7" w:rsidRPr="00245743">
              <w:rPr>
                <w:rFonts w:ascii="Times New Roman" w:hAnsi="Times New Roman" w:cs="Times New Roman"/>
                <w:b/>
                <w:bCs/>
                <w:color w:val="333333"/>
                <w:sz w:val="24"/>
                <w:szCs w:val="24"/>
                <w:shd w:val="clear" w:color="auto" w:fill="FFFFFF"/>
                <w:lang w:val="uk-UA"/>
              </w:rPr>
              <w:t>основних, підсобних і допоміжних будівель та споруд промислових, гірничодобувних, транспортних та інших підприємств, їх під'їзних шляхів, інженерних мереж, адміністративно-побутових будівель, інших споруд</w:t>
            </w:r>
            <w:r w:rsidRPr="00245743">
              <w:rPr>
                <w:rFonts w:ascii="Times New Roman" w:hAnsi="Times New Roman" w:cs="Times New Roman"/>
                <w:b/>
                <w:bCs/>
                <w:color w:val="333333"/>
                <w:sz w:val="24"/>
                <w:szCs w:val="24"/>
                <w:lang w:val="uk-UA"/>
              </w:rPr>
              <w:t>, державних об’єктів дорожнього будівництва, культових споруд</w:t>
            </w:r>
            <w:r w:rsidR="008E2147" w:rsidRPr="00245743">
              <w:rPr>
                <w:rFonts w:ascii="Times New Roman" w:hAnsi="Times New Roman" w:cs="Times New Roman"/>
                <w:b/>
                <w:bCs/>
                <w:color w:val="333333"/>
                <w:sz w:val="24"/>
                <w:szCs w:val="24"/>
                <w:lang w:val="uk-UA"/>
              </w:rPr>
              <w:t>,</w:t>
            </w:r>
            <w:r w:rsidR="001C651D" w:rsidRPr="00245743">
              <w:rPr>
                <w:rFonts w:ascii="Times New Roman" w:hAnsi="Times New Roman" w:cs="Times New Roman"/>
                <w:b/>
                <w:bCs/>
                <w:color w:val="333333"/>
                <w:sz w:val="24"/>
                <w:szCs w:val="24"/>
                <w:lang w:val="uk-UA"/>
              </w:rPr>
              <w:t xml:space="preserve"> аеропортів та об’єктів інфраструктури аеропортів, аеродромів та аеродромних об’єктів</w:t>
            </w:r>
            <w:r w:rsidRPr="00245743">
              <w:rPr>
                <w:rFonts w:ascii="Times New Roman" w:hAnsi="Times New Roman" w:cs="Times New Roman"/>
                <w:color w:val="333333"/>
                <w:sz w:val="24"/>
                <w:szCs w:val="24"/>
                <w:lang w:val="uk-UA"/>
              </w:rPr>
              <w:t xml:space="preserve"> релігійних організацій, кладовищ, меліоративних систем, протиерозійних, протизсувних і </w:t>
            </w:r>
            <w:proofErr w:type="spellStart"/>
            <w:r w:rsidRPr="00245743">
              <w:rPr>
                <w:rFonts w:ascii="Times New Roman" w:hAnsi="Times New Roman" w:cs="Times New Roman"/>
                <w:color w:val="333333"/>
                <w:sz w:val="24"/>
                <w:szCs w:val="24"/>
                <w:lang w:val="uk-UA"/>
              </w:rPr>
              <w:t>протиселевих</w:t>
            </w:r>
            <w:proofErr w:type="spellEnd"/>
            <w:r w:rsidRPr="00245743">
              <w:rPr>
                <w:rFonts w:ascii="Times New Roman" w:hAnsi="Times New Roman" w:cs="Times New Roman"/>
                <w:color w:val="333333"/>
                <w:sz w:val="24"/>
                <w:szCs w:val="24"/>
                <w:lang w:val="uk-UA"/>
              </w:rPr>
              <w:t xml:space="preserve"> споруд, під будівництво і обслуговування жилих будинків і господарських будівель, для розміщення внутрігосподарських об’єктів сільськогосподарських, рибогосподарських і лісогосподарських підприємств, організацій та установ, для розміщення індустріальних (промислових) парків, </w:t>
            </w:r>
            <w:r w:rsidRPr="00245743">
              <w:rPr>
                <w:rFonts w:ascii="Times New Roman" w:hAnsi="Times New Roman" w:cs="Times New Roman"/>
                <w:color w:val="333333"/>
                <w:sz w:val="24"/>
                <w:szCs w:val="24"/>
                <w:lang w:val="uk-UA"/>
              </w:rPr>
              <w:lastRenderedPageBreak/>
              <w:t>інфраструктури оптових ринків сільськогосподарської продукції, видобування торфу за умови повернення земельних ділянок у стані, придатному для попереднього використання, під об’єкти і території природно-заповідного фонду, під будівництво і обслуговування об’єктів енергетики, які виробляють електричну енергію з альтернативних джерел енергії, для залісення деградованих та малопродуктивних земель на підставі документації із землеустрою, у разі використання земельних ділянок для будівництва, облаштування та утримання інженерно-технічних і фортифікаційних споруд, огорож, прикордонних знаків, прикордонних просік, комунікацій, а також всеукраїнські громадські організації осіб з інвалідністю України, їх підприємства (об’єднання), установи та організації, що фінансуються з Державного бюджету України, у разі використання земельних ділянок для будівництва реабілітаційних установ для осіб з інвалідністю і дітей з інвалідністю, об’єктів фізкультури, спорту та соціального забезпечення для осіб з інвалідністю і дітей з інвалідністю.</w:t>
            </w:r>
          </w:p>
          <w:p w14:paraId="213A5469" w14:textId="77777777" w:rsidR="009A0042" w:rsidRPr="002576F8" w:rsidRDefault="009A0042" w:rsidP="009A0042">
            <w:pPr>
              <w:spacing w:line="240" w:lineRule="auto"/>
              <w:jc w:val="both"/>
              <w:rPr>
                <w:rFonts w:ascii="Times New Roman" w:hAnsi="Times New Roman" w:cs="Times New Roman"/>
                <w:sz w:val="24"/>
                <w:szCs w:val="24"/>
                <w:lang w:val="uk-UA"/>
              </w:rPr>
            </w:pPr>
            <w:r w:rsidRPr="00245743">
              <w:rPr>
                <w:rFonts w:ascii="Times New Roman" w:hAnsi="Times New Roman" w:cs="Times New Roman"/>
                <w:color w:val="333333"/>
                <w:sz w:val="24"/>
                <w:szCs w:val="24"/>
                <w:shd w:val="clear" w:color="auto" w:fill="FFFFFF"/>
                <w:lang w:val="uk-UA"/>
              </w:rPr>
              <w:t>2. Здійснення внутрігосподарського будівництва сільськогосподарськими або лісогосподарськими підприємствами, організаціями, установами, а також громадянами без зміни</w:t>
            </w:r>
            <w:r w:rsidRPr="00245743">
              <w:rPr>
                <w:rStyle w:val="apple-converted-space"/>
                <w:rFonts w:ascii="Times New Roman" w:hAnsi="Times New Roman" w:cs="Times New Roman"/>
                <w:color w:val="333333"/>
                <w:sz w:val="24"/>
                <w:szCs w:val="24"/>
                <w:shd w:val="clear" w:color="auto" w:fill="FFFFFF"/>
                <w:lang w:val="uk-UA"/>
              </w:rPr>
              <w:t> </w:t>
            </w:r>
            <w:r w:rsidRPr="00245743">
              <w:rPr>
                <w:rFonts w:ascii="Times New Roman" w:hAnsi="Times New Roman" w:cs="Times New Roman"/>
                <w:sz w:val="24"/>
                <w:szCs w:val="24"/>
                <w:lang w:val="uk-UA"/>
              </w:rPr>
              <w:t>цільо</w:t>
            </w:r>
            <w:r w:rsidRPr="00245743">
              <w:rPr>
                <w:rFonts w:ascii="Times New Roman" w:hAnsi="Times New Roman" w:cs="Times New Roman"/>
                <w:color w:val="333333"/>
                <w:sz w:val="24"/>
                <w:szCs w:val="24"/>
                <w:shd w:val="clear" w:color="auto" w:fill="FFFFFF"/>
                <w:lang w:val="uk-UA"/>
              </w:rPr>
              <w:t>вого призначення земельних ділянок провадиться без відшкодування втрат сільськогосподарського та лісогосподарського виробництва.</w:t>
            </w:r>
          </w:p>
          <w:p w14:paraId="087B5E6E" w14:textId="34A47A23" w:rsidR="009A0042" w:rsidRPr="002576F8" w:rsidRDefault="009A0042" w:rsidP="009A0042">
            <w:pPr>
              <w:shd w:val="clear" w:color="auto" w:fill="FFFFFF"/>
              <w:spacing w:after="150" w:line="240" w:lineRule="auto"/>
              <w:ind w:firstLine="450"/>
              <w:jc w:val="both"/>
              <w:rPr>
                <w:rFonts w:ascii="Times New Roman" w:eastAsia="Times New Roman" w:hAnsi="Times New Roman" w:cs="Times New Roman"/>
                <w:sz w:val="24"/>
                <w:szCs w:val="24"/>
                <w:lang w:val="uk-UA"/>
              </w:rPr>
            </w:pPr>
          </w:p>
        </w:tc>
      </w:tr>
    </w:tbl>
    <w:p w14:paraId="05E7C209" w14:textId="71AC4124" w:rsidR="00161EA0" w:rsidRPr="002576F8" w:rsidRDefault="00161EA0" w:rsidP="009A0042">
      <w:pPr>
        <w:spacing w:line="240" w:lineRule="auto"/>
        <w:rPr>
          <w:rFonts w:ascii="Times New Roman" w:hAnsi="Times New Roman" w:cs="Times New Roman"/>
          <w:sz w:val="24"/>
          <w:szCs w:val="24"/>
          <w:lang w:val="uk-UA"/>
        </w:rPr>
      </w:pPr>
    </w:p>
    <w:sectPr w:rsidR="00161EA0" w:rsidRPr="002576F8" w:rsidSect="008F7EAB">
      <w:pgSz w:w="15840" w:h="12240" w:orient="landscape"/>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483"/>
    <w:rsid w:val="00004720"/>
    <w:rsid w:val="00012104"/>
    <w:rsid w:val="00087698"/>
    <w:rsid w:val="000B62ED"/>
    <w:rsid w:val="000C2BEB"/>
    <w:rsid w:val="000D5340"/>
    <w:rsid w:val="000D5970"/>
    <w:rsid w:val="00161EA0"/>
    <w:rsid w:val="00196000"/>
    <w:rsid w:val="001A2FD8"/>
    <w:rsid w:val="001B4E28"/>
    <w:rsid w:val="001C651D"/>
    <w:rsid w:val="001F49D2"/>
    <w:rsid w:val="00245743"/>
    <w:rsid w:val="00250030"/>
    <w:rsid w:val="002576F8"/>
    <w:rsid w:val="00292102"/>
    <w:rsid w:val="002B2212"/>
    <w:rsid w:val="003010B8"/>
    <w:rsid w:val="0035394C"/>
    <w:rsid w:val="003745E7"/>
    <w:rsid w:val="0039065B"/>
    <w:rsid w:val="003B2F08"/>
    <w:rsid w:val="003C3E2F"/>
    <w:rsid w:val="0041518C"/>
    <w:rsid w:val="00453AA1"/>
    <w:rsid w:val="004F1AD0"/>
    <w:rsid w:val="0052730D"/>
    <w:rsid w:val="005360E7"/>
    <w:rsid w:val="005723E2"/>
    <w:rsid w:val="0059352C"/>
    <w:rsid w:val="005A08CD"/>
    <w:rsid w:val="005B2662"/>
    <w:rsid w:val="005B3BE8"/>
    <w:rsid w:val="005B4AD8"/>
    <w:rsid w:val="00602DFE"/>
    <w:rsid w:val="00635C66"/>
    <w:rsid w:val="0064023A"/>
    <w:rsid w:val="00642563"/>
    <w:rsid w:val="00651A0A"/>
    <w:rsid w:val="00660EE0"/>
    <w:rsid w:val="006C05DE"/>
    <w:rsid w:val="006D1A7C"/>
    <w:rsid w:val="00727F95"/>
    <w:rsid w:val="0077405F"/>
    <w:rsid w:val="007922B0"/>
    <w:rsid w:val="007F493F"/>
    <w:rsid w:val="008002BD"/>
    <w:rsid w:val="0081417F"/>
    <w:rsid w:val="008D6F4B"/>
    <w:rsid w:val="008E2147"/>
    <w:rsid w:val="008F7EAB"/>
    <w:rsid w:val="0095255E"/>
    <w:rsid w:val="009900E2"/>
    <w:rsid w:val="009A0042"/>
    <w:rsid w:val="009C60E2"/>
    <w:rsid w:val="009F6695"/>
    <w:rsid w:val="00A12AE2"/>
    <w:rsid w:val="00AE5F81"/>
    <w:rsid w:val="00B532B1"/>
    <w:rsid w:val="00BA211C"/>
    <w:rsid w:val="00BF7050"/>
    <w:rsid w:val="00C035C4"/>
    <w:rsid w:val="00C12399"/>
    <w:rsid w:val="00C70483"/>
    <w:rsid w:val="00D238B7"/>
    <w:rsid w:val="00DD6F1D"/>
    <w:rsid w:val="00E63AFE"/>
    <w:rsid w:val="00EB385D"/>
    <w:rsid w:val="00EB3EB9"/>
    <w:rsid w:val="00F00ABF"/>
    <w:rsid w:val="00F24F96"/>
    <w:rsid w:val="00F27E0F"/>
    <w:rsid w:val="00F40B3F"/>
    <w:rsid w:val="00F741C2"/>
    <w:rsid w:val="00F9187E"/>
    <w:rsid w:val="00FF2201"/>
    <w:rsid w:val="00FF2D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9EA7D"/>
  <w15:docId w15:val="{5869A3A5-3E46-450B-84CF-06B41BF5C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a6">
    <w:name w:val="annotation text"/>
    <w:basedOn w:val="a"/>
    <w:link w:val="a7"/>
    <w:uiPriority w:val="99"/>
    <w:semiHidden/>
    <w:unhideWhenUsed/>
    <w:pPr>
      <w:spacing w:line="240" w:lineRule="auto"/>
    </w:pPr>
    <w:rPr>
      <w:sz w:val="20"/>
      <w:szCs w:val="20"/>
    </w:rPr>
  </w:style>
  <w:style w:type="character" w:customStyle="1" w:styleId="a7">
    <w:name w:val="Текст примітки Знак"/>
    <w:basedOn w:val="a0"/>
    <w:link w:val="a6"/>
    <w:uiPriority w:val="99"/>
    <w:semiHidden/>
    <w:rPr>
      <w:sz w:val="20"/>
      <w:szCs w:val="20"/>
    </w:rPr>
  </w:style>
  <w:style w:type="character" w:styleId="a8">
    <w:name w:val="annotation reference"/>
    <w:basedOn w:val="a0"/>
    <w:uiPriority w:val="99"/>
    <w:semiHidden/>
    <w:unhideWhenUsed/>
    <w:rPr>
      <w:sz w:val="16"/>
      <w:szCs w:val="16"/>
    </w:rPr>
  </w:style>
  <w:style w:type="paragraph" w:styleId="a9">
    <w:name w:val="Balloon Text"/>
    <w:basedOn w:val="a"/>
    <w:link w:val="aa"/>
    <w:uiPriority w:val="99"/>
    <w:semiHidden/>
    <w:unhideWhenUsed/>
    <w:rsid w:val="009F6695"/>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9F6695"/>
    <w:rPr>
      <w:rFonts w:ascii="Segoe UI" w:hAnsi="Segoe UI" w:cs="Segoe UI"/>
      <w:sz w:val="18"/>
      <w:szCs w:val="18"/>
    </w:rPr>
  </w:style>
  <w:style w:type="paragraph" w:customStyle="1" w:styleId="rvps2">
    <w:name w:val="rvps2"/>
    <w:basedOn w:val="a"/>
    <w:rsid w:val="00642563"/>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9">
    <w:name w:val="rvts9"/>
    <w:basedOn w:val="a0"/>
    <w:rsid w:val="00642563"/>
  </w:style>
  <w:style w:type="character" w:styleId="ab">
    <w:name w:val="Hyperlink"/>
    <w:basedOn w:val="a0"/>
    <w:uiPriority w:val="99"/>
    <w:semiHidden/>
    <w:unhideWhenUsed/>
    <w:rsid w:val="00642563"/>
    <w:rPr>
      <w:color w:val="0000FF"/>
      <w:u w:val="single"/>
    </w:rPr>
  </w:style>
  <w:style w:type="paragraph" w:styleId="ac">
    <w:name w:val="List Paragraph"/>
    <w:basedOn w:val="a"/>
    <w:uiPriority w:val="34"/>
    <w:qFormat/>
    <w:rsid w:val="0059352C"/>
    <w:pPr>
      <w:ind w:left="720"/>
      <w:contextualSpacing/>
    </w:pPr>
  </w:style>
  <w:style w:type="character" w:customStyle="1" w:styleId="apple-converted-space">
    <w:name w:val="apple-converted-space"/>
    <w:basedOn w:val="a0"/>
    <w:rsid w:val="009A0042"/>
  </w:style>
  <w:style w:type="character" w:styleId="ad">
    <w:name w:val="FollowedHyperlink"/>
    <w:basedOn w:val="a0"/>
    <w:uiPriority w:val="99"/>
    <w:semiHidden/>
    <w:unhideWhenUsed/>
    <w:rsid w:val="009A00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4109">
      <w:bodyDiv w:val="1"/>
      <w:marLeft w:val="0"/>
      <w:marRight w:val="0"/>
      <w:marTop w:val="0"/>
      <w:marBottom w:val="0"/>
      <w:divBdr>
        <w:top w:val="none" w:sz="0" w:space="0" w:color="auto"/>
        <w:left w:val="none" w:sz="0" w:space="0" w:color="auto"/>
        <w:bottom w:val="none" w:sz="0" w:space="0" w:color="auto"/>
        <w:right w:val="none" w:sz="0" w:space="0" w:color="auto"/>
      </w:divBdr>
    </w:div>
    <w:div w:id="164521686">
      <w:bodyDiv w:val="1"/>
      <w:marLeft w:val="0"/>
      <w:marRight w:val="0"/>
      <w:marTop w:val="0"/>
      <w:marBottom w:val="0"/>
      <w:divBdr>
        <w:top w:val="none" w:sz="0" w:space="0" w:color="auto"/>
        <w:left w:val="none" w:sz="0" w:space="0" w:color="auto"/>
        <w:bottom w:val="none" w:sz="0" w:space="0" w:color="auto"/>
        <w:right w:val="none" w:sz="0" w:space="0" w:color="auto"/>
      </w:divBdr>
    </w:div>
    <w:div w:id="286473038">
      <w:bodyDiv w:val="1"/>
      <w:marLeft w:val="0"/>
      <w:marRight w:val="0"/>
      <w:marTop w:val="0"/>
      <w:marBottom w:val="0"/>
      <w:divBdr>
        <w:top w:val="none" w:sz="0" w:space="0" w:color="auto"/>
        <w:left w:val="none" w:sz="0" w:space="0" w:color="auto"/>
        <w:bottom w:val="none" w:sz="0" w:space="0" w:color="auto"/>
        <w:right w:val="none" w:sz="0" w:space="0" w:color="auto"/>
      </w:divBdr>
    </w:div>
    <w:div w:id="476069090">
      <w:bodyDiv w:val="1"/>
      <w:marLeft w:val="0"/>
      <w:marRight w:val="0"/>
      <w:marTop w:val="0"/>
      <w:marBottom w:val="0"/>
      <w:divBdr>
        <w:top w:val="none" w:sz="0" w:space="0" w:color="auto"/>
        <w:left w:val="none" w:sz="0" w:space="0" w:color="auto"/>
        <w:bottom w:val="none" w:sz="0" w:space="0" w:color="auto"/>
        <w:right w:val="none" w:sz="0" w:space="0" w:color="auto"/>
      </w:divBdr>
    </w:div>
    <w:div w:id="550580622">
      <w:bodyDiv w:val="1"/>
      <w:marLeft w:val="0"/>
      <w:marRight w:val="0"/>
      <w:marTop w:val="0"/>
      <w:marBottom w:val="0"/>
      <w:divBdr>
        <w:top w:val="none" w:sz="0" w:space="0" w:color="auto"/>
        <w:left w:val="none" w:sz="0" w:space="0" w:color="auto"/>
        <w:bottom w:val="none" w:sz="0" w:space="0" w:color="auto"/>
        <w:right w:val="none" w:sz="0" w:space="0" w:color="auto"/>
      </w:divBdr>
    </w:div>
    <w:div w:id="584001809">
      <w:bodyDiv w:val="1"/>
      <w:marLeft w:val="0"/>
      <w:marRight w:val="0"/>
      <w:marTop w:val="0"/>
      <w:marBottom w:val="0"/>
      <w:divBdr>
        <w:top w:val="none" w:sz="0" w:space="0" w:color="auto"/>
        <w:left w:val="none" w:sz="0" w:space="0" w:color="auto"/>
        <w:bottom w:val="none" w:sz="0" w:space="0" w:color="auto"/>
        <w:right w:val="none" w:sz="0" w:space="0" w:color="auto"/>
      </w:divBdr>
    </w:div>
    <w:div w:id="645741393">
      <w:bodyDiv w:val="1"/>
      <w:marLeft w:val="0"/>
      <w:marRight w:val="0"/>
      <w:marTop w:val="0"/>
      <w:marBottom w:val="0"/>
      <w:divBdr>
        <w:top w:val="none" w:sz="0" w:space="0" w:color="auto"/>
        <w:left w:val="none" w:sz="0" w:space="0" w:color="auto"/>
        <w:bottom w:val="none" w:sz="0" w:space="0" w:color="auto"/>
        <w:right w:val="none" w:sz="0" w:space="0" w:color="auto"/>
      </w:divBdr>
    </w:div>
    <w:div w:id="719670334">
      <w:bodyDiv w:val="1"/>
      <w:marLeft w:val="0"/>
      <w:marRight w:val="0"/>
      <w:marTop w:val="0"/>
      <w:marBottom w:val="0"/>
      <w:divBdr>
        <w:top w:val="none" w:sz="0" w:space="0" w:color="auto"/>
        <w:left w:val="none" w:sz="0" w:space="0" w:color="auto"/>
        <w:bottom w:val="none" w:sz="0" w:space="0" w:color="auto"/>
        <w:right w:val="none" w:sz="0" w:space="0" w:color="auto"/>
      </w:divBdr>
    </w:div>
    <w:div w:id="725685924">
      <w:bodyDiv w:val="1"/>
      <w:marLeft w:val="0"/>
      <w:marRight w:val="0"/>
      <w:marTop w:val="0"/>
      <w:marBottom w:val="0"/>
      <w:divBdr>
        <w:top w:val="none" w:sz="0" w:space="0" w:color="auto"/>
        <w:left w:val="none" w:sz="0" w:space="0" w:color="auto"/>
        <w:bottom w:val="none" w:sz="0" w:space="0" w:color="auto"/>
        <w:right w:val="none" w:sz="0" w:space="0" w:color="auto"/>
      </w:divBdr>
    </w:div>
    <w:div w:id="851141690">
      <w:bodyDiv w:val="1"/>
      <w:marLeft w:val="0"/>
      <w:marRight w:val="0"/>
      <w:marTop w:val="0"/>
      <w:marBottom w:val="0"/>
      <w:divBdr>
        <w:top w:val="none" w:sz="0" w:space="0" w:color="auto"/>
        <w:left w:val="none" w:sz="0" w:space="0" w:color="auto"/>
        <w:bottom w:val="none" w:sz="0" w:space="0" w:color="auto"/>
        <w:right w:val="none" w:sz="0" w:space="0" w:color="auto"/>
      </w:divBdr>
    </w:div>
    <w:div w:id="1034310903">
      <w:bodyDiv w:val="1"/>
      <w:marLeft w:val="0"/>
      <w:marRight w:val="0"/>
      <w:marTop w:val="0"/>
      <w:marBottom w:val="0"/>
      <w:divBdr>
        <w:top w:val="none" w:sz="0" w:space="0" w:color="auto"/>
        <w:left w:val="none" w:sz="0" w:space="0" w:color="auto"/>
        <w:bottom w:val="none" w:sz="0" w:space="0" w:color="auto"/>
        <w:right w:val="none" w:sz="0" w:space="0" w:color="auto"/>
      </w:divBdr>
    </w:div>
    <w:div w:id="1050424337">
      <w:bodyDiv w:val="1"/>
      <w:marLeft w:val="0"/>
      <w:marRight w:val="0"/>
      <w:marTop w:val="0"/>
      <w:marBottom w:val="0"/>
      <w:divBdr>
        <w:top w:val="none" w:sz="0" w:space="0" w:color="auto"/>
        <w:left w:val="none" w:sz="0" w:space="0" w:color="auto"/>
        <w:bottom w:val="none" w:sz="0" w:space="0" w:color="auto"/>
        <w:right w:val="none" w:sz="0" w:space="0" w:color="auto"/>
      </w:divBdr>
    </w:div>
    <w:div w:id="1074086177">
      <w:bodyDiv w:val="1"/>
      <w:marLeft w:val="0"/>
      <w:marRight w:val="0"/>
      <w:marTop w:val="0"/>
      <w:marBottom w:val="0"/>
      <w:divBdr>
        <w:top w:val="none" w:sz="0" w:space="0" w:color="auto"/>
        <w:left w:val="none" w:sz="0" w:space="0" w:color="auto"/>
        <w:bottom w:val="none" w:sz="0" w:space="0" w:color="auto"/>
        <w:right w:val="none" w:sz="0" w:space="0" w:color="auto"/>
      </w:divBdr>
    </w:div>
    <w:div w:id="1108625455">
      <w:bodyDiv w:val="1"/>
      <w:marLeft w:val="0"/>
      <w:marRight w:val="0"/>
      <w:marTop w:val="0"/>
      <w:marBottom w:val="0"/>
      <w:divBdr>
        <w:top w:val="none" w:sz="0" w:space="0" w:color="auto"/>
        <w:left w:val="none" w:sz="0" w:space="0" w:color="auto"/>
        <w:bottom w:val="none" w:sz="0" w:space="0" w:color="auto"/>
        <w:right w:val="none" w:sz="0" w:space="0" w:color="auto"/>
      </w:divBdr>
    </w:div>
    <w:div w:id="1122990830">
      <w:bodyDiv w:val="1"/>
      <w:marLeft w:val="0"/>
      <w:marRight w:val="0"/>
      <w:marTop w:val="0"/>
      <w:marBottom w:val="0"/>
      <w:divBdr>
        <w:top w:val="none" w:sz="0" w:space="0" w:color="auto"/>
        <w:left w:val="none" w:sz="0" w:space="0" w:color="auto"/>
        <w:bottom w:val="none" w:sz="0" w:space="0" w:color="auto"/>
        <w:right w:val="none" w:sz="0" w:space="0" w:color="auto"/>
      </w:divBdr>
    </w:div>
    <w:div w:id="1207328372">
      <w:bodyDiv w:val="1"/>
      <w:marLeft w:val="0"/>
      <w:marRight w:val="0"/>
      <w:marTop w:val="0"/>
      <w:marBottom w:val="0"/>
      <w:divBdr>
        <w:top w:val="none" w:sz="0" w:space="0" w:color="auto"/>
        <w:left w:val="none" w:sz="0" w:space="0" w:color="auto"/>
        <w:bottom w:val="none" w:sz="0" w:space="0" w:color="auto"/>
        <w:right w:val="none" w:sz="0" w:space="0" w:color="auto"/>
      </w:divBdr>
    </w:div>
    <w:div w:id="1414888777">
      <w:bodyDiv w:val="1"/>
      <w:marLeft w:val="0"/>
      <w:marRight w:val="0"/>
      <w:marTop w:val="0"/>
      <w:marBottom w:val="0"/>
      <w:divBdr>
        <w:top w:val="none" w:sz="0" w:space="0" w:color="auto"/>
        <w:left w:val="none" w:sz="0" w:space="0" w:color="auto"/>
        <w:bottom w:val="none" w:sz="0" w:space="0" w:color="auto"/>
        <w:right w:val="none" w:sz="0" w:space="0" w:color="auto"/>
      </w:divBdr>
    </w:div>
    <w:div w:id="1463426286">
      <w:bodyDiv w:val="1"/>
      <w:marLeft w:val="0"/>
      <w:marRight w:val="0"/>
      <w:marTop w:val="0"/>
      <w:marBottom w:val="0"/>
      <w:divBdr>
        <w:top w:val="none" w:sz="0" w:space="0" w:color="auto"/>
        <w:left w:val="none" w:sz="0" w:space="0" w:color="auto"/>
        <w:bottom w:val="none" w:sz="0" w:space="0" w:color="auto"/>
        <w:right w:val="none" w:sz="0" w:space="0" w:color="auto"/>
      </w:divBdr>
    </w:div>
    <w:div w:id="1727214503">
      <w:bodyDiv w:val="1"/>
      <w:marLeft w:val="0"/>
      <w:marRight w:val="0"/>
      <w:marTop w:val="0"/>
      <w:marBottom w:val="0"/>
      <w:divBdr>
        <w:top w:val="none" w:sz="0" w:space="0" w:color="auto"/>
        <w:left w:val="none" w:sz="0" w:space="0" w:color="auto"/>
        <w:bottom w:val="none" w:sz="0" w:space="0" w:color="auto"/>
        <w:right w:val="none" w:sz="0" w:space="0" w:color="auto"/>
      </w:divBdr>
    </w:div>
    <w:div w:id="2095468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A9F6E6-BA37-4F65-9BCF-580EE4D991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7264D0-4354-462E-91CD-26D1604CEF34}">
  <ds:schemaRefs>
    <ds:schemaRef ds:uri="http://schemas.microsoft.com/sharepoint/v3/contenttype/forms"/>
  </ds:schemaRefs>
</ds:datastoreItem>
</file>

<file path=customXml/itemProps3.xml><?xml version="1.0" encoding="utf-8"?>
<ds:datastoreItem xmlns:ds="http://schemas.openxmlformats.org/officeDocument/2006/customXml" ds:itemID="{83DF42A6-FD7F-4C52-AC64-E88FB74AD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5814</Words>
  <Characters>3314</Characters>
  <Application>Microsoft Office Word</Application>
  <DocSecurity>0</DocSecurity>
  <Lines>27</Lines>
  <Paragraphs>18</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2022-01-25T14:51:00Z</dcterms:created>
  <dcterms:modified xsi:type="dcterms:W3CDTF">2022-01-25T14:51:00Z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