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56E" w:rsidRDefault="001A556E" w:rsidP="001A556E">
      <w:pPr>
        <w:rPr>
          <w:sz w:val="28"/>
          <w:szCs w:val="28"/>
          <w:lang w:val="uk-UA"/>
        </w:rPr>
      </w:pPr>
    </w:p>
    <w:p w:rsidR="001A556E" w:rsidRDefault="001A556E" w:rsidP="001A556E">
      <w:pPr>
        <w:rPr>
          <w:sz w:val="28"/>
          <w:szCs w:val="28"/>
          <w:lang w:val="uk-UA"/>
        </w:rPr>
      </w:pPr>
    </w:p>
    <w:p w:rsidR="001A556E" w:rsidRDefault="001A556E" w:rsidP="001A556E">
      <w:pPr>
        <w:rPr>
          <w:sz w:val="28"/>
          <w:szCs w:val="28"/>
          <w:lang w:val="uk-UA"/>
        </w:rPr>
      </w:pPr>
    </w:p>
    <w:p w:rsidR="001A556E" w:rsidRDefault="001A556E" w:rsidP="001A556E">
      <w:pPr>
        <w:rPr>
          <w:sz w:val="28"/>
          <w:szCs w:val="28"/>
          <w:lang w:val="uk-UA"/>
        </w:rPr>
      </w:pPr>
    </w:p>
    <w:p w:rsidR="001A556E" w:rsidRDefault="001A556E" w:rsidP="001A556E">
      <w:pPr>
        <w:rPr>
          <w:sz w:val="28"/>
          <w:szCs w:val="28"/>
          <w:lang w:val="uk-UA"/>
        </w:rPr>
      </w:pPr>
    </w:p>
    <w:p w:rsidR="001A556E" w:rsidRDefault="001A556E" w:rsidP="001A556E">
      <w:pPr>
        <w:rPr>
          <w:sz w:val="28"/>
          <w:szCs w:val="28"/>
          <w:lang w:val="uk-UA"/>
        </w:rPr>
      </w:pPr>
    </w:p>
    <w:p w:rsidR="001A556E" w:rsidRDefault="001A556E" w:rsidP="001A556E">
      <w:pPr>
        <w:rPr>
          <w:sz w:val="28"/>
          <w:szCs w:val="28"/>
          <w:lang w:val="uk-UA"/>
        </w:rPr>
      </w:pPr>
    </w:p>
    <w:p w:rsidR="001A556E" w:rsidRDefault="001A556E" w:rsidP="001A556E">
      <w:pPr>
        <w:rPr>
          <w:sz w:val="28"/>
          <w:szCs w:val="28"/>
          <w:lang w:val="uk-UA"/>
        </w:rPr>
      </w:pPr>
    </w:p>
    <w:p w:rsidR="001A556E" w:rsidRDefault="001A556E" w:rsidP="001A556E">
      <w:pPr>
        <w:rPr>
          <w:sz w:val="28"/>
          <w:szCs w:val="28"/>
          <w:lang w:val="uk-UA"/>
        </w:rPr>
      </w:pPr>
    </w:p>
    <w:p w:rsidR="001A556E" w:rsidRDefault="001A556E" w:rsidP="001A556E">
      <w:pPr>
        <w:rPr>
          <w:sz w:val="28"/>
          <w:szCs w:val="28"/>
          <w:lang w:val="uk-UA"/>
        </w:rPr>
      </w:pPr>
    </w:p>
    <w:p w:rsidR="001A556E" w:rsidRPr="003473AE" w:rsidRDefault="001A556E" w:rsidP="001A556E">
      <w:pPr>
        <w:rPr>
          <w:sz w:val="28"/>
          <w:szCs w:val="28"/>
          <w:lang w:val="uk-UA"/>
        </w:rPr>
      </w:pPr>
      <w:bookmarkStart w:id="0" w:name="_GoBack"/>
      <w:bookmarkEnd w:id="0"/>
    </w:p>
    <w:p w:rsidR="001A556E" w:rsidRPr="001442AA" w:rsidRDefault="001A556E" w:rsidP="001A556E">
      <w:pPr>
        <w:jc w:val="center"/>
        <w:rPr>
          <w:b/>
          <w:color w:val="000000"/>
          <w:sz w:val="28"/>
          <w:szCs w:val="28"/>
          <w:lang w:val="uk-UA"/>
        </w:rPr>
      </w:pPr>
      <w:r w:rsidRPr="001442AA">
        <w:rPr>
          <w:b/>
          <w:color w:val="000000"/>
          <w:sz w:val="28"/>
          <w:szCs w:val="28"/>
          <w:lang w:val="uk-UA"/>
        </w:rPr>
        <w:t>ВИСНОВОК</w:t>
      </w:r>
    </w:p>
    <w:p w:rsidR="001A556E" w:rsidRDefault="001A556E" w:rsidP="001A556E">
      <w:pPr>
        <w:jc w:val="center"/>
        <w:rPr>
          <w:color w:val="000000"/>
          <w:sz w:val="28"/>
          <w:szCs w:val="28"/>
          <w:lang w:val="uk-UA"/>
        </w:rPr>
      </w:pPr>
      <w:r w:rsidRPr="001442AA">
        <w:rPr>
          <w:color w:val="000000"/>
          <w:sz w:val="28"/>
          <w:szCs w:val="28"/>
          <w:lang w:val="uk-UA"/>
        </w:rPr>
        <w:t>щодо відповідності міжнародно-правовим зобов’язанням України у сфері європейської інтеграції</w:t>
      </w:r>
    </w:p>
    <w:p w:rsidR="001A556E" w:rsidRPr="003473AE" w:rsidRDefault="001A556E" w:rsidP="001A556E">
      <w:pPr>
        <w:jc w:val="center"/>
        <w:rPr>
          <w:b/>
          <w:bCs/>
          <w:sz w:val="28"/>
          <w:szCs w:val="28"/>
          <w:lang w:val="uk-UA"/>
        </w:rPr>
      </w:pPr>
    </w:p>
    <w:p w:rsidR="001A556E" w:rsidRPr="00F86B16" w:rsidRDefault="001A556E" w:rsidP="001A556E">
      <w:pPr>
        <w:pStyle w:val="a3"/>
        <w:spacing w:before="0" w:beforeAutospacing="0" w:after="0" w:afterAutospacing="0"/>
        <w:ind w:firstLine="705"/>
        <w:jc w:val="both"/>
        <w:rPr>
          <w:bCs/>
          <w:sz w:val="28"/>
          <w:szCs w:val="28"/>
          <w:lang w:val="uk-UA"/>
        </w:rPr>
      </w:pPr>
      <w:r w:rsidRPr="003473AE">
        <w:rPr>
          <w:sz w:val="28"/>
          <w:szCs w:val="28"/>
          <w:lang w:val="uk-UA"/>
        </w:rPr>
        <w:t xml:space="preserve">Відповідно до розділу ІХ Закону України “Про Загальнодержавну програму адаптації законодавства України до законодавства Європейського Союзу” </w:t>
      </w:r>
      <w:r w:rsidRPr="00F86B16">
        <w:rPr>
          <w:bCs/>
          <w:sz w:val="28"/>
          <w:szCs w:val="28"/>
          <w:lang w:val="uk-UA"/>
        </w:rPr>
        <w:t>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1A556E" w:rsidRPr="00BC7CE5" w:rsidRDefault="001A556E" w:rsidP="001A556E">
      <w:pPr>
        <w:jc w:val="both"/>
        <w:rPr>
          <w:lang w:val="uk-UA"/>
        </w:rPr>
      </w:pPr>
      <w:r w:rsidRPr="003473AE">
        <w:rPr>
          <w:b/>
          <w:sz w:val="28"/>
          <w:szCs w:val="28"/>
          <w:lang w:val="uk-UA"/>
        </w:rPr>
        <w:tab/>
      </w:r>
      <w:r w:rsidRPr="00BC7CE5">
        <w:rPr>
          <w:sz w:val="28"/>
          <w:szCs w:val="28"/>
          <w:lang w:val="uk-UA"/>
        </w:rPr>
        <w:t xml:space="preserve">На своєму засіданні 04 листопада 2015 р. Комітет з питань європейської інтеграції розглянув проект Закону про внесення змін до деяких законів України щодо створення умов для наповнення бюджетів усіх рівнів сільськогосподарськими товаровиробниками (реєстр.№3012 від 02.09.2015) 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Pr="00BC7CE5">
        <w:rPr>
          <w:color w:val="000000"/>
          <w:sz w:val="28"/>
          <w:szCs w:val="28"/>
          <w:lang w:val="uk-UA"/>
        </w:rPr>
        <w:t>щодо  відповідності законопроекту міжнародно-правовим зобов’язанням України у сфері європейської інтеграції.</w:t>
      </w:r>
    </w:p>
    <w:p w:rsidR="005C5DC0" w:rsidRPr="001A556E" w:rsidRDefault="005C5DC0">
      <w:pPr>
        <w:rPr>
          <w:lang w:val="uk-UA"/>
        </w:rPr>
      </w:pPr>
    </w:p>
    <w:sectPr w:rsidR="005C5DC0" w:rsidRPr="001A55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E16"/>
    <w:rsid w:val="001A556E"/>
    <w:rsid w:val="005C5DC0"/>
    <w:rsid w:val="0079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80AC7"/>
  <w15:chartTrackingRefBased/>
  <w15:docId w15:val="{ED2888AF-FF2D-4DAC-86ED-0633AF25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556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687</Words>
  <Characters>393</Characters>
  <Application>Microsoft Office Word</Application>
  <DocSecurity>0</DocSecurity>
  <Lines>3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Maks</cp:lastModifiedBy>
  <cp:revision>2</cp:revision>
  <dcterms:created xsi:type="dcterms:W3CDTF">2019-04-10T12:11:00Z</dcterms:created>
  <dcterms:modified xsi:type="dcterms:W3CDTF">2019-04-10T12:12:00Z</dcterms:modified>
</cp:coreProperties>
</file>