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8A" w:rsidRDefault="00C11C8A" w:rsidP="00296034">
      <w:pPr>
        <w:jc w:val="both"/>
        <w:rPr>
          <w:lang w:val="uk-UA"/>
        </w:rPr>
      </w:pPr>
    </w:p>
    <w:p w:rsidR="00C11C8A" w:rsidRDefault="00C11C8A" w:rsidP="00720AE2">
      <w:pPr>
        <w:ind w:left="5760"/>
        <w:jc w:val="both"/>
        <w:rPr>
          <w:sz w:val="28"/>
          <w:szCs w:val="28"/>
          <w:lang w:val="uk-UA"/>
        </w:rPr>
      </w:pPr>
    </w:p>
    <w:p w:rsidR="00B7296F" w:rsidRDefault="00B7296F" w:rsidP="00720AE2">
      <w:pPr>
        <w:ind w:left="5760"/>
        <w:jc w:val="both"/>
        <w:rPr>
          <w:sz w:val="28"/>
          <w:szCs w:val="28"/>
          <w:lang w:val="uk-UA"/>
        </w:rPr>
      </w:pPr>
    </w:p>
    <w:p w:rsidR="00B7296F" w:rsidRDefault="00B7296F" w:rsidP="00720AE2">
      <w:pPr>
        <w:ind w:left="5760"/>
        <w:jc w:val="both"/>
        <w:rPr>
          <w:sz w:val="28"/>
          <w:szCs w:val="28"/>
          <w:lang w:val="uk-UA"/>
        </w:rPr>
      </w:pPr>
    </w:p>
    <w:p w:rsidR="00B7296F" w:rsidRDefault="00B7296F" w:rsidP="00720AE2">
      <w:pPr>
        <w:ind w:left="5760"/>
        <w:jc w:val="both"/>
        <w:rPr>
          <w:sz w:val="28"/>
          <w:szCs w:val="28"/>
          <w:lang w:val="uk-UA"/>
        </w:rPr>
      </w:pPr>
    </w:p>
    <w:p w:rsidR="00B7296F" w:rsidRDefault="00B7296F" w:rsidP="00720AE2">
      <w:pPr>
        <w:ind w:left="576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7296F" w:rsidRDefault="00B7296F" w:rsidP="00720AE2">
      <w:pPr>
        <w:ind w:left="5760"/>
        <w:jc w:val="both"/>
        <w:rPr>
          <w:sz w:val="28"/>
          <w:szCs w:val="28"/>
          <w:lang w:val="uk-UA"/>
        </w:rPr>
      </w:pPr>
    </w:p>
    <w:p w:rsidR="00B7296F" w:rsidRPr="00686B7B" w:rsidRDefault="00B7296F" w:rsidP="00720AE2">
      <w:pPr>
        <w:ind w:left="5760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683"/>
      </w:tblGrid>
      <w:tr w:rsidR="00C11C8A" w:rsidRPr="002F5D76" w:rsidTr="003946BA">
        <w:tc>
          <w:tcPr>
            <w:tcW w:w="4677" w:type="dxa"/>
          </w:tcPr>
          <w:p w:rsidR="00C11C8A" w:rsidRPr="002F5D76" w:rsidRDefault="00C11C8A" w:rsidP="003946B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83" w:type="dxa"/>
          </w:tcPr>
          <w:p w:rsidR="00C11C8A" w:rsidRPr="002F5D76" w:rsidRDefault="00C11C8A" w:rsidP="003946B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11C8A" w:rsidRPr="002F5D76" w:rsidRDefault="00C11C8A" w:rsidP="003946B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2F5D76">
              <w:rPr>
                <w:b/>
                <w:sz w:val="28"/>
                <w:szCs w:val="28"/>
                <w:lang w:val="uk-UA"/>
              </w:rPr>
              <w:t>Верховна Рада України</w:t>
            </w:r>
          </w:p>
        </w:tc>
      </w:tr>
    </w:tbl>
    <w:p w:rsidR="00C11C8A" w:rsidRPr="002F5D76" w:rsidRDefault="00C11C8A" w:rsidP="00720AE2">
      <w:pPr>
        <w:ind w:left="5760"/>
        <w:jc w:val="both"/>
        <w:rPr>
          <w:b/>
          <w:sz w:val="28"/>
          <w:szCs w:val="28"/>
          <w:lang w:val="uk-UA"/>
        </w:rPr>
      </w:pPr>
    </w:p>
    <w:p w:rsidR="00C11C8A" w:rsidRPr="002F5D76" w:rsidRDefault="00C11C8A" w:rsidP="00720A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C8A" w:rsidRPr="002F5D76" w:rsidRDefault="00C11C8A" w:rsidP="00361638">
      <w:pPr>
        <w:pStyle w:val="3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F5D76">
        <w:rPr>
          <w:rFonts w:ascii="Times New Roman" w:hAnsi="Times New Roman"/>
          <w:b w:val="0"/>
          <w:bCs w:val="0"/>
          <w:sz w:val="28"/>
          <w:szCs w:val="28"/>
          <w:lang w:val="uk-UA"/>
        </w:rPr>
        <w:t>Комітет Верховної Ради України з питань охорони здоров’я відповідно до вимог статті 93 Регламенту Верховної Ради України попередньо розглянув на своєму засіданні</w:t>
      </w:r>
      <w:r w:rsidRPr="002F5D76">
        <w:rPr>
          <w:rFonts w:ascii="Times New Roman" w:hAnsi="Times New Roman"/>
          <w:b w:val="0"/>
          <w:sz w:val="28"/>
          <w:szCs w:val="28"/>
          <w:lang w:val="uk-UA"/>
        </w:rPr>
        <w:t xml:space="preserve"> 1</w:t>
      </w:r>
      <w:r w:rsidR="00B7296F" w:rsidRPr="002F5D76"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Pr="002F5D76">
        <w:rPr>
          <w:rFonts w:ascii="Times New Roman" w:hAnsi="Times New Roman"/>
          <w:b w:val="0"/>
          <w:sz w:val="28"/>
          <w:szCs w:val="28"/>
          <w:lang w:val="uk-UA"/>
        </w:rPr>
        <w:t xml:space="preserve"> травня 2016 року</w:t>
      </w:r>
      <w:r w:rsidR="00B7296F" w:rsidRPr="002F5D76">
        <w:rPr>
          <w:rFonts w:ascii="Times New Roman" w:hAnsi="Times New Roman"/>
          <w:b w:val="0"/>
          <w:sz w:val="28"/>
          <w:szCs w:val="28"/>
          <w:lang w:val="uk-UA"/>
        </w:rPr>
        <w:t xml:space="preserve"> (протокол № 39</w:t>
      </w:r>
      <w:r w:rsidRPr="002F5D76">
        <w:rPr>
          <w:rFonts w:ascii="Times New Roman" w:hAnsi="Times New Roman"/>
          <w:b w:val="0"/>
          <w:sz w:val="28"/>
          <w:szCs w:val="28"/>
          <w:lang w:val="uk-UA"/>
        </w:rPr>
        <w:t>) проект Закону України п</w:t>
      </w:r>
      <w:r w:rsidRPr="002F5D76">
        <w:rPr>
          <w:rFonts w:ascii="Times New Roman" w:hAnsi="Times New Roman"/>
          <w:b w:val="0"/>
          <w:bCs w:val="0"/>
          <w:sz w:val="28"/>
          <w:szCs w:val="28"/>
          <w:lang w:val="uk-UA"/>
        </w:rPr>
        <w:t>ро внесення змін до деяких законів України щодо проведення безплатного щорічного медичного обстеження і диспансеризації громадян похилого віку в Україні</w:t>
      </w:r>
      <w:r w:rsidRPr="002F5D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C5F1E" w:rsidRPr="002F5D76">
        <w:rPr>
          <w:rFonts w:ascii="Times New Roman" w:hAnsi="Times New Roman"/>
          <w:b w:val="0"/>
          <w:sz w:val="28"/>
          <w:szCs w:val="28"/>
          <w:lang w:val="uk-UA"/>
        </w:rPr>
        <w:t>(</w:t>
      </w:r>
      <w:r w:rsidRPr="002F5D76">
        <w:rPr>
          <w:rFonts w:ascii="Times New Roman" w:hAnsi="Times New Roman"/>
          <w:b w:val="0"/>
          <w:sz w:val="28"/>
          <w:szCs w:val="28"/>
          <w:lang w:val="uk-UA"/>
        </w:rPr>
        <w:t>реєстр. № 4329</w:t>
      </w:r>
      <w:r w:rsidR="002C5F1E" w:rsidRPr="002F5D76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Pr="002F5D76">
        <w:rPr>
          <w:rFonts w:ascii="Times New Roman" w:hAnsi="Times New Roman"/>
          <w:b w:val="0"/>
          <w:sz w:val="28"/>
          <w:szCs w:val="28"/>
          <w:lang w:val="uk-UA"/>
        </w:rPr>
        <w:t>, поданий на</w:t>
      </w:r>
      <w:r w:rsidR="00B7296F" w:rsidRPr="002F5D76">
        <w:rPr>
          <w:rFonts w:ascii="Times New Roman" w:hAnsi="Times New Roman"/>
          <w:b w:val="0"/>
          <w:sz w:val="28"/>
          <w:szCs w:val="28"/>
          <w:lang w:val="uk-UA"/>
        </w:rPr>
        <w:t xml:space="preserve">родними депутатами України </w:t>
      </w:r>
      <w:proofErr w:type="spellStart"/>
      <w:r w:rsidR="00B7296F" w:rsidRPr="002F5D76">
        <w:rPr>
          <w:rFonts w:ascii="Times New Roman" w:hAnsi="Times New Roman"/>
          <w:b w:val="0"/>
          <w:sz w:val="28"/>
          <w:szCs w:val="28"/>
          <w:lang w:val="uk-UA"/>
        </w:rPr>
        <w:t>О.В.</w:t>
      </w:r>
      <w:r w:rsidRPr="002F5D76">
        <w:rPr>
          <w:rFonts w:ascii="Times New Roman" w:hAnsi="Times New Roman"/>
          <w:b w:val="0"/>
          <w:sz w:val="28"/>
          <w:szCs w:val="28"/>
          <w:lang w:val="uk-UA"/>
        </w:rPr>
        <w:t>Ляшком</w:t>
      </w:r>
      <w:proofErr w:type="spellEnd"/>
      <w:r w:rsidRPr="002F5D76">
        <w:rPr>
          <w:rFonts w:ascii="Times New Roman" w:hAnsi="Times New Roman"/>
          <w:b w:val="0"/>
          <w:sz w:val="28"/>
          <w:szCs w:val="28"/>
          <w:lang w:val="uk-UA"/>
        </w:rPr>
        <w:t xml:space="preserve">, </w:t>
      </w:r>
      <w:proofErr w:type="spellStart"/>
      <w:r w:rsidRPr="002F5D76">
        <w:rPr>
          <w:rFonts w:ascii="Times New Roman" w:hAnsi="Times New Roman"/>
          <w:b w:val="0"/>
          <w:sz w:val="28"/>
          <w:szCs w:val="28"/>
          <w:lang w:val="uk-UA"/>
        </w:rPr>
        <w:t>В.І.Вовком</w:t>
      </w:r>
      <w:proofErr w:type="spellEnd"/>
      <w:r w:rsidRPr="002F5D76">
        <w:rPr>
          <w:rFonts w:ascii="Times New Roman" w:hAnsi="Times New Roman"/>
          <w:b w:val="0"/>
          <w:sz w:val="28"/>
          <w:szCs w:val="28"/>
          <w:lang w:val="uk-UA"/>
        </w:rPr>
        <w:t xml:space="preserve">, </w:t>
      </w:r>
      <w:proofErr w:type="spellStart"/>
      <w:r w:rsidRPr="002F5D76">
        <w:rPr>
          <w:rFonts w:ascii="Times New Roman" w:hAnsi="Times New Roman"/>
          <w:b w:val="0"/>
          <w:sz w:val="28"/>
          <w:szCs w:val="28"/>
          <w:lang w:val="uk-UA"/>
        </w:rPr>
        <w:t>А.С.Лозовим</w:t>
      </w:r>
      <w:proofErr w:type="spellEnd"/>
      <w:r w:rsidRPr="002F5D76">
        <w:rPr>
          <w:rFonts w:ascii="Times New Roman" w:hAnsi="Times New Roman"/>
          <w:b w:val="0"/>
          <w:sz w:val="28"/>
          <w:szCs w:val="28"/>
          <w:lang w:val="uk-UA"/>
        </w:rPr>
        <w:t xml:space="preserve">, </w:t>
      </w:r>
      <w:proofErr w:type="spellStart"/>
      <w:r w:rsidRPr="002F5D76">
        <w:rPr>
          <w:rFonts w:ascii="Times New Roman" w:hAnsi="Times New Roman"/>
          <w:b w:val="0"/>
          <w:sz w:val="28"/>
          <w:szCs w:val="28"/>
          <w:lang w:val="uk-UA"/>
        </w:rPr>
        <w:t>Ю.В.Чижмарем</w:t>
      </w:r>
      <w:proofErr w:type="spellEnd"/>
      <w:r w:rsidRPr="002F5D76">
        <w:rPr>
          <w:rFonts w:ascii="Times New Roman" w:hAnsi="Times New Roman"/>
          <w:b w:val="0"/>
          <w:sz w:val="28"/>
          <w:szCs w:val="28"/>
          <w:lang w:val="uk-UA"/>
        </w:rPr>
        <w:t xml:space="preserve">, </w:t>
      </w:r>
      <w:proofErr w:type="spellStart"/>
      <w:r w:rsidRPr="002F5D76">
        <w:rPr>
          <w:rFonts w:ascii="Times New Roman" w:hAnsi="Times New Roman"/>
          <w:b w:val="0"/>
          <w:sz w:val="28"/>
          <w:szCs w:val="28"/>
          <w:lang w:val="uk-UA"/>
        </w:rPr>
        <w:t>І.В.Мосійчуком</w:t>
      </w:r>
      <w:proofErr w:type="spellEnd"/>
      <w:r w:rsidRPr="002F5D76">
        <w:rPr>
          <w:rFonts w:ascii="Times New Roman" w:hAnsi="Times New Roman"/>
          <w:b w:val="0"/>
          <w:sz w:val="28"/>
          <w:szCs w:val="28"/>
          <w:lang w:val="uk-UA"/>
        </w:rPr>
        <w:t xml:space="preserve">, </w:t>
      </w:r>
      <w:proofErr w:type="spellStart"/>
      <w:r w:rsidRPr="002F5D76">
        <w:rPr>
          <w:rFonts w:ascii="Times New Roman" w:hAnsi="Times New Roman"/>
          <w:b w:val="0"/>
          <w:sz w:val="28"/>
          <w:szCs w:val="28"/>
          <w:lang w:val="uk-UA"/>
        </w:rPr>
        <w:t>С.М.Скуратовським</w:t>
      </w:r>
      <w:proofErr w:type="spellEnd"/>
      <w:r w:rsidRPr="002F5D76">
        <w:rPr>
          <w:rFonts w:ascii="Times New Roman" w:hAnsi="Times New Roman"/>
          <w:b w:val="0"/>
          <w:sz w:val="28"/>
          <w:szCs w:val="28"/>
          <w:lang w:val="uk-UA"/>
        </w:rPr>
        <w:t xml:space="preserve">, </w:t>
      </w:r>
      <w:proofErr w:type="spellStart"/>
      <w:r w:rsidRPr="002F5D76">
        <w:rPr>
          <w:rFonts w:ascii="Times New Roman" w:hAnsi="Times New Roman"/>
          <w:b w:val="0"/>
          <w:sz w:val="28"/>
          <w:szCs w:val="28"/>
          <w:lang w:val="uk-UA"/>
        </w:rPr>
        <w:t>С.В.Рибалкою</w:t>
      </w:r>
      <w:proofErr w:type="spellEnd"/>
      <w:r w:rsidRPr="002F5D76">
        <w:rPr>
          <w:rFonts w:ascii="Times New Roman" w:hAnsi="Times New Roman"/>
          <w:b w:val="0"/>
          <w:sz w:val="28"/>
          <w:szCs w:val="28"/>
          <w:lang w:val="uk-UA"/>
        </w:rPr>
        <w:t xml:space="preserve">, </w:t>
      </w:r>
      <w:proofErr w:type="spellStart"/>
      <w:r w:rsidRPr="002F5D76">
        <w:rPr>
          <w:rFonts w:ascii="Times New Roman" w:hAnsi="Times New Roman"/>
          <w:b w:val="0"/>
          <w:sz w:val="28"/>
          <w:szCs w:val="28"/>
          <w:lang w:val="uk-UA"/>
        </w:rPr>
        <w:t>Д.В.Ліньком</w:t>
      </w:r>
      <w:proofErr w:type="spellEnd"/>
      <w:r w:rsidRPr="002F5D76">
        <w:rPr>
          <w:rFonts w:ascii="Times New Roman" w:hAnsi="Times New Roman"/>
          <w:b w:val="0"/>
          <w:sz w:val="28"/>
          <w:szCs w:val="28"/>
          <w:lang w:val="uk-UA"/>
        </w:rPr>
        <w:t xml:space="preserve">, </w:t>
      </w:r>
      <w:proofErr w:type="spellStart"/>
      <w:r w:rsidRPr="002F5D76">
        <w:rPr>
          <w:rFonts w:ascii="Times New Roman" w:hAnsi="Times New Roman"/>
          <w:b w:val="0"/>
          <w:sz w:val="28"/>
          <w:szCs w:val="28"/>
          <w:lang w:val="uk-UA"/>
        </w:rPr>
        <w:t>Т.Л.Юзьковою</w:t>
      </w:r>
      <w:proofErr w:type="spellEnd"/>
      <w:r w:rsidRPr="002F5D76">
        <w:rPr>
          <w:rFonts w:ascii="Times New Roman" w:hAnsi="Times New Roman"/>
          <w:b w:val="0"/>
          <w:sz w:val="28"/>
          <w:szCs w:val="28"/>
          <w:lang w:val="uk-UA"/>
        </w:rPr>
        <w:t xml:space="preserve">, </w:t>
      </w:r>
      <w:proofErr w:type="spellStart"/>
      <w:r w:rsidRPr="002F5D76">
        <w:rPr>
          <w:rFonts w:ascii="Times New Roman" w:hAnsi="Times New Roman"/>
          <w:b w:val="0"/>
          <w:sz w:val="28"/>
          <w:szCs w:val="28"/>
          <w:lang w:val="uk-UA"/>
        </w:rPr>
        <w:t>О.А.Корчинською</w:t>
      </w:r>
      <w:proofErr w:type="spellEnd"/>
      <w:r w:rsidRPr="002F5D76">
        <w:rPr>
          <w:rFonts w:ascii="Times New Roman" w:hAnsi="Times New Roman"/>
          <w:b w:val="0"/>
          <w:sz w:val="28"/>
          <w:szCs w:val="28"/>
          <w:lang w:val="uk-UA"/>
        </w:rPr>
        <w:t xml:space="preserve">, </w:t>
      </w:r>
      <w:proofErr w:type="spellStart"/>
      <w:r w:rsidRPr="002F5D76">
        <w:rPr>
          <w:rFonts w:ascii="Times New Roman" w:hAnsi="Times New Roman"/>
          <w:b w:val="0"/>
          <w:sz w:val="28"/>
          <w:szCs w:val="28"/>
          <w:lang w:val="uk-UA"/>
        </w:rPr>
        <w:t>О.О.Ленським</w:t>
      </w:r>
      <w:proofErr w:type="spellEnd"/>
      <w:r w:rsidRPr="002F5D76">
        <w:rPr>
          <w:rFonts w:ascii="Times New Roman" w:hAnsi="Times New Roman"/>
          <w:b w:val="0"/>
          <w:sz w:val="28"/>
          <w:szCs w:val="28"/>
          <w:lang w:val="uk-UA"/>
        </w:rPr>
        <w:t xml:space="preserve">, </w:t>
      </w:r>
      <w:proofErr w:type="spellStart"/>
      <w:r w:rsidRPr="002F5D76">
        <w:rPr>
          <w:rFonts w:ascii="Times New Roman" w:hAnsi="Times New Roman"/>
          <w:b w:val="0"/>
          <w:sz w:val="28"/>
          <w:szCs w:val="28"/>
          <w:lang w:val="uk-UA"/>
        </w:rPr>
        <w:t>В.В.Галасюком</w:t>
      </w:r>
      <w:proofErr w:type="spellEnd"/>
      <w:r w:rsidRPr="002F5D76">
        <w:rPr>
          <w:rFonts w:ascii="Times New Roman" w:hAnsi="Times New Roman"/>
          <w:b w:val="0"/>
          <w:sz w:val="28"/>
          <w:szCs w:val="28"/>
          <w:lang w:val="uk-UA"/>
        </w:rPr>
        <w:t xml:space="preserve">, </w:t>
      </w:r>
      <w:proofErr w:type="spellStart"/>
      <w:r w:rsidRPr="002F5D76">
        <w:rPr>
          <w:rFonts w:ascii="Times New Roman" w:hAnsi="Times New Roman"/>
          <w:b w:val="0"/>
          <w:sz w:val="28"/>
          <w:szCs w:val="28"/>
          <w:lang w:val="uk-UA"/>
        </w:rPr>
        <w:t>А.В.Кошелєвою</w:t>
      </w:r>
      <w:proofErr w:type="spellEnd"/>
      <w:r w:rsidRPr="002F5D76">
        <w:rPr>
          <w:rFonts w:ascii="Times New Roman" w:hAnsi="Times New Roman"/>
          <w:b w:val="0"/>
          <w:sz w:val="28"/>
          <w:szCs w:val="28"/>
          <w:lang w:val="uk-UA"/>
        </w:rPr>
        <w:t xml:space="preserve">, </w:t>
      </w:r>
      <w:proofErr w:type="spellStart"/>
      <w:r w:rsidRPr="002F5D76">
        <w:rPr>
          <w:rFonts w:ascii="Times New Roman" w:hAnsi="Times New Roman"/>
          <w:b w:val="0"/>
          <w:sz w:val="28"/>
          <w:szCs w:val="28"/>
          <w:lang w:val="uk-UA"/>
        </w:rPr>
        <w:t>О.В.Купрієнком</w:t>
      </w:r>
      <w:proofErr w:type="spellEnd"/>
      <w:r w:rsidRPr="002F5D76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B7296F" w:rsidRPr="002F5D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Pr="002F5D76">
        <w:rPr>
          <w:rFonts w:ascii="Times New Roman" w:hAnsi="Times New Roman"/>
          <w:b w:val="0"/>
          <w:sz w:val="28"/>
          <w:szCs w:val="28"/>
          <w:lang w:val="uk-UA"/>
        </w:rPr>
        <w:t>О.М.Кириченком</w:t>
      </w:r>
      <w:proofErr w:type="spellEnd"/>
      <w:r w:rsidRPr="002F5D76">
        <w:rPr>
          <w:rFonts w:ascii="Times New Roman" w:hAnsi="Times New Roman"/>
          <w:b w:val="0"/>
          <w:sz w:val="28"/>
          <w:szCs w:val="28"/>
          <w:lang w:val="uk-UA"/>
        </w:rPr>
        <w:t xml:space="preserve">, </w:t>
      </w:r>
      <w:proofErr w:type="spellStart"/>
      <w:r w:rsidRPr="002F5D76">
        <w:rPr>
          <w:rFonts w:ascii="Times New Roman" w:hAnsi="Times New Roman"/>
          <w:b w:val="0"/>
          <w:sz w:val="28"/>
          <w:szCs w:val="28"/>
          <w:lang w:val="uk-UA"/>
        </w:rPr>
        <w:t>А.В.Артеменком</w:t>
      </w:r>
      <w:proofErr w:type="spellEnd"/>
      <w:r w:rsidRPr="002F5D76">
        <w:rPr>
          <w:rFonts w:ascii="Times New Roman" w:hAnsi="Times New Roman"/>
          <w:b w:val="0"/>
          <w:sz w:val="28"/>
          <w:szCs w:val="28"/>
          <w:lang w:val="uk-UA"/>
        </w:rPr>
        <w:t xml:space="preserve">, </w:t>
      </w:r>
      <w:proofErr w:type="spellStart"/>
      <w:r w:rsidRPr="002F5D76">
        <w:rPr>
          <w:rFonts w:ascii="Times New Roman" w:hAnsi="Times New Roman"/>
          <w:b w:val="0"/>
          <w:sz w:val="28"/>
          <w:szCs w:val="28"/>
          <w:lang w:val="uk-UA"/>
        </w:rPr>
        <w:t>Д.О.Силантьєвим</w:t>
      </w:r>
      <w:proofErr w:type="spellEnd"/>
      <w:r w:rsidRPr="002F5D76">
        <w:rPr>
          <w:rFonts w:ascii="Times New Roman" w:hAnsi="Times New Roman"/>
          <w:b w:val="0"/>
          <w:sz w:val="28"/>
          <w:szCs w:val="28"/>
          <w:lang w:val="uk-UA"/>
        </w:rPr>
        <w:t xml:space="preserve">, </w:t>
      </w:r>
      <w:proofErr w:type="spellStart"/>
      <w:r w:rsidRPr="002F5D76">
        <w:rPr>
          <w:rFonts w:ascii="Times New Roman" w:hAnsi="Times New Roman"/>
          <w:b w:val="0"/>
          <w:sz w:val="28"/>
          <w:szCs w:val="28"/>
          <w:lang w:val="uk-UA"/>
        </w:rPr>
        <w:t>В.В.Амельченком</w:t>
      </w:r>
      <w:proofErr w:type="spellEnd"/>
      <w:r w:rsidRPr="002F5D76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B7296F" w:rsidRPr="002F5D76" w:rsidRDefault="00C11C8A" w:rsidP="009B52F8">
      <w:pPr>
        <w:ind w:firstLine="709"/>
        <w:jc w:val="both"/>
        <w:rPr>
          <w:sz w:val="28"/>
          <w:szCs w:val="28"/>
          <w:lang w:val="uk-UA"/>
        </w:rPr>
      </w:pPr>
      <w:r w:rsidRPr="002F5D76">
        <w:rPr>
          <w:sz w:val="28"/>
          <w:szCs w:val="28"/>
          <w:lang w:val="uk-UA"/>
        </w:rPr>
        <w:t>Метою законопроекту, як зазначено у пояснювальній записці, є закріплення на законодавчому рівні права громадян похилого віку на щорічне медичне обстеження і диспансеризацію із залученням необхідних спеціалістів, у разі необхідності з додатковими лабораторними та інструментальними дослідженнями.</w:t>
      </w:r>
      <w:r w:rsidR="00B7296F" w:rsidRPr="002F5D76">
        <w:rPr>
          <w:sz w:val="28"/>
          <w:szCs w:val="28"/>
          <w:lang w:val="uk-UA"/>
        </w:rPr>
        <w:t xml:space="preserve"> Для цього ним</w:t>
      </w:r>
      <w:r w:rsidRPr="002F5D76">
        <w:rPr>
          <w:sz w:val="28"/>
          <w:szCs w:val="28"/>
          <w:lang w:val="uk-UA"/>
        </w:rPr>
        <w:t xml:space="preserve"> пропонується </w:t>
      </w:r>
      <w:proofErr w:type="spellStart"/>
      <w:r w:rsidRPr="002F5D76">
        <w:rPr>
          <w:sz w:val="28"/>
          <w:szCs w:val="28"/>
          <w:lang w:val="uk-UA"/>
        </w:rPr>
        <w:t>внести</w:t>
      </w:r>
      <w:proofErr w:type="spellEnd"/>
      <w:r w:rsidRPr="002F5D76">
        <w:rPr>
          <w:sz w:val="28"/>
          <w:szCs w:val="28"/>
          <w:lang w:val="uk-UA"/>
        </w:rPr>
        <w:t xml:space="preserve"> зміни до </w:t>
      </w:r>
      <w:r w:rsidR="00AC3A1B" w:rsidRPr="002F5D76">
        <w:rPr>
          <w:sz w:val="28"/>
          <w:szCs w:val="28"/>
          <w:lang w:val="uk-UA"/>
        </w:rPr>
        <w:t xml:space="preserve">статті 31 </w:t>
      </w:r>
      <w:r w:rsidR="002C5F1E" w:rsidRPr="002F5D76">
        <w:rPr>
          <w:sz w:val="28"/>
          <w:szCs w:val="28"/>
          <w:lang w:val="uk-UA"/>
        </w:rPr>
        <w:t>Основ</w:t>
      </w:r>
      <w:r w:rsidRPr="002F5D76">
        <w:rPr>
          <w:sz w:val="28"/>
          <w:szCs w:val="28"/>
          <w:lang w:val="uk-UA"/>
        </w:rPr>
        <w:t xml:space="preserve"> законодавства України про охорону здоров’я, </w:t>
      </w:r>
      <w:r w:rsidR="00AC3A1B" w:rsidRPr="002F5D76">
        <w:rPr>
          <w:sz w:val="28"/>
          <w:szCs w:val="28"/>
          <w:lang w:val="uk-UA"/>
        </w:rPr>
        <w:t xml:space="preserve">якими </w:t>
      </w:r>
      <w:r w:rsidR="00B7296F" w:rsidRPr="002F5D76">
        <w:rPr>
          <w:sz w:val="28"/>
          <w:szCs w:val="28"/>
          <w:lang w:val="uk-UA"/>
        </w:rPr>
        <w:t>встановлюється обов’язковість</w:t>
      </w:r>
      <w:r w:rsidR="00AC3A1B" w:rsidRPr="002F5D76">
        <w:rPr>
          <w:sz w:val="28"/>
          <w:szCs w:val="28"/>
          <w:lang w:val="uk-UA"/>
        </w:rPr>
        <w:t xml:space="preserve"> проведення </w:t>
      </w:r>
      <w:r w:rsidR="0024275D" w:rsidRPr="002F5D76">
        <w:rPr>
          <w:sz w:val="28"/>
          <w:szCs w:val="28"/>
          <w:lang w:val="uk-UA"/>
        </w:rPr>
        <w:t>профілактичних медичних оглядів ветеранів праці та громадян похилого віку.</w:t>
      </w:r>
    </w:p>
    <w:p w:rsidR="005D2467" w:rsidRPr="002F5D76" w:rsidRDefault="00C11C8A" w:rsidP="002F5D76">
      <w:pPr>
        <w:ind w:firstLine="709"/>
        <w:jc w:val="both"/>
        <w:rPr>
          <w:sz w:val="28"/>
          <w:szCs w:val="28"/>
          <w:lang w:val="uk-UA"/>
        </w:rPr>
      </w:pPr>
      <w:r w:rsidRPr="002F5D76">
        <w:rPr>
          <w:sz w:val="28"/>
          <w:szCs w:val="28"/>
          <w:lang w:val="uk-UA"/>
        </w:rPr>
        <w:t xml:space="preserve">Також </w:t>
      </w:r>
      <w:r w:rsidR="00B7296F" w:rsidRPr="002F5D76">
        <w:rPr>
          <w:sz w:val="28"/>
          <w:szCs w:val="28"/>
          <w:lang w:val="uk-UA"/>
        </w:rPr>
        <w:t xml:space="preserve"> ним вносяться доповнення </w:t>
      </w:r>
      <w:r w:rsidRPr="002F5D76">
        <w:rPr>
          <w:sz w:val="28"/>
          <w:szCs w:val="28"/>
          <w:lang w:val="uk-UA"/>
        </w:rPr>
        <w:t xml:space="preserve"> </w:t>
      </w:r>
      <w:r w:rsidR="00B7296F" w:rsidRPr="002F5D76">
        <w:rPr>
          <w:sz w:val="28"/>
          <w:szCs w:val="28"/>
          <w:lang w:val="uk-UA"/>
        </w:rPr>
        <w:t>до статті</w:t>
      </w:r>
      <w:r w:rsidRPr="002F5D76">
        <w:rPr>
          <w:sz w:val="28"/>
          <w:szCs w:val="28"/>
          <w:lang w:val="uk-UA"/>
        </w:rPr>
        <w:t xml:space="preserve"> 32 Закону України «Про основні засади соціального захисту ветеранів праці та інших громадян похилого віку в Україні»</w:t>
      </w:r>
      <w:r w:rsidR="00B7296F" w:rsidRPr="002F5D76">
        <w:rPr>
          <w:sz w:val="28"/>
          <w:szCs w:val="28"/>
          <w:lang w:val="uk-UA"/>
        </w:rPr>
        <w:t>,</w:t>
      </w:r>
      <w:r w:rsidR="005D2467" w:rsidRPr="002F5D76">
        <w:rPr>
          <w:sz w:val="28"/>
          <w:szCs w:val="28"/>
          <w:lang w:val="uk-UA"/>
        </w:rPr>
        <w:t xml:space="preserve"> </w:t>
      </w:r>
      <w:r w:rsidR="00B7296F" w:rsidRPr="002F5D76">
        <w:rPr>
          <w:sz w:val="28"/>
          <w:szCs w:val="28"/>
          <w:lang w:val="uk-UA"/>
        </w:rPr>
        <w:t>яка містить перелік</w:t>
      </w:r>
      <w:r w:rsidRPr="002F5D76">
        <w:rPr>
          <w:sz w:val="28"/>
          <w:szCs w:val="28"/>
          <w:lang w:val="uk-UA"/>
        </w:rPr>
        <w:t xml:space="preserve"> </w:t>
      </w:r>
      <w:r w:rsidR="0024275D" w:rsidRPr="002F5D76">
        <w:rPr>
          <w:sz w:val="28"/>
          <w:szCs w:val="28"/>
          <w:lang w:val="uk-UA"/>
        </w:rPr>
        <w:t>г</w:t>
      </w:r>
      <w:r w:rsidR="0024275D" w:rsidRPr="002F5D76">
        <w:rPr>
          <w:color w:val="000000"/>
          <w:sz w:val="28"/>
          <w:szCs w:val="28"/>
          <w:lang w:val="uk-UA"/>
        </w:rPr>
        <w:t xml:space="preserve">арантій, </w:t>
      </w:r>
      <w:r w:rsidR="00B7296F" w:rsidRPr="002F5D76">
        <w:rPr>
          <w:color w:val="000000"/>
          <w:sz w:val="28"/>
          <w:szCs w:val="28"/>
          <w:lang w:val="uk-UA"/>
        </w:rPr>
        <w:t>що</w:t>
      </w:r>
      <w:r w:rsidR="0024275D" w:rsidRPr="002F5D76">
        <w:rPr>
          <w:color w:val="000000"/>
          <w:sz w:val="28"/>
          <w:szCs w:val="28"/>
          <w:lang w:val="uk-UA"/>
        </w:rPr>
        <w:t xml:space="preserve"> надаються державою </w:t>
      </w:r>
      <w:r w:rsidR="005D2467" w:rsidRPr="002F5D76">
        <w:rPr>
          <w:color w:val="000000"/>
          <w:sz w:val="28"/>
          <w:szCs w:val="28"/>
          <w:lang w:val="uk-UA"/>
        </w:rPr>
        <w:t>громадянам</w:t>
      </w:r>
      <w:r w:rsidR="0024275D" w:rsidRPr="002F5D76">
        <w:rPr>
          <w:color w:val="000000"/>
          <w:sz w:val="28"/>
          <w:szCs w:val="28"/>
          <w:lang w:val="uk-UA"/>
        </w:rPr>
        <w:t xml:space="preserve"> похилого віку</w:t>
      </w:r>
      <w:r w:rsidR="005D2467" w:rsidRPr="002F5D76">
        <w:rPr>
          <w:color w:val="000000"/>
          <w:sz w:val="28"/>
          <w:szCs w:val="28"/>
          <w:lang w:val="uk-UA"/>
        </w:rPr>
        <w:t xml:space="preserve">, </w:t>
      </w:r>
      <w:r w:rsidR="00B7296F" w:rsidRPr="002F5D76">
        <w:rPr>
          <w:color w:val="000000"/>
          <w:sz w:val="28"/>
          <w:szCs w:val="28"/>
          <w:lang w:val="uk-UA"/>
        </w:rPr>
        <w:t xml:space="preserve">у вигляді надання права </w:t>
      </w:r>
      <w:r w:rsidR="00B7296F" w:rsidRPr="002F5D76">
        <w:rPr>
          <w:sz w:val="28"/>
          <w:szCs w:val="28"/>
          <w:lang w:val="uk-UA"/>
        </w:rPr>
        <w:t>ветеранам праці та громадянам похилого віку</w:t>
      </w:r>
      <w:r w:rsidR="005D2467" w:rsidRPr="002F5D76">
        <w:rPr>
          <w:sz w:val="28"/>
          <w:szCs w:val="28"/>
          <w:lang w:val="uk-UA"/>
        </w:rPr>
        <w:t xml:space="preserve"> на </w:t>
      </w:r>
      <w:r w:rsidR="005D2467" w:rsidRPr="002F5D76">
        <w:rPr>
          <w:color w:val="000000"/>
          <w:sz w:val="28"/>
          <w:szCs w:val="28"/>
          <w:lang w:val="uk-UA"/>
        </w:rPr>
        <w:t xml:space="preserve">щорічне медичне обстеження і диспансеризацію із залученням </w:t>
      </w:r>
      <w:r w:rsidR="00B7296F" w:rsidRPr="002F5D76">
        <w:rPr>
          <w:color w:val="000000"/>
          <w:sz w:val="28"/>
          <w:szCs w:val="28"/>
          <w:lang w:val="uk-UA"/>
        </w:rPr>
        <w:t>відповідних</w:t>
      </w:r>
      <w:r w:rsidR="005D2467" w:rsidRPr="002F5D76">
        <w:rPr>
          <w:color w:val="000000"/>
          <w:sz w:val="28"/>
          <w:szCs w:val="28"/>
          <w:lang w:val="uk-UA"/>
        </w:rPr>
        <w:t xml:space="preserve"> спеціалістів, а </w:t>
      </w:r>
      <w:r w:rsidR="005D2467" w:rsidRPr="002F5D76">
        <w:rPr>
          <w:sz w:val="28"/>
          <w:szCs w:val="28"/>
          <w:lang w:val="uk-UA" w:eastAsia="en-US"/>
        </w:rPr>
        <w:t>у разі необхідності</w:t>
      </w:r>
      <w:r w:rsidR="00B7296F" w:rsidRPr="002F5D76">
        <w:rPr>
          <w:sz w:val="28"/>
          <w:szCs w:val="28"/>
          <w:lang w:val="uk-UA" w:eastAsia="en-US"/>
        </w:rPr>
        <w:t>,</w:t>
      </w:r>
      <w:r w:rsidR="005D2467" w:rsidRPr="002F5D76">
        <w:rPr>
          <w:sz w:val="28"/>
          <w:szCs w:val="28"/>
          <w:lang w:val="uk-UA" w:eastAsia="en-US"/>
        </w:rPr>
        <w:t xml:space="preserve"> </w:t>
      </w:r>
      <w:r w:rsidR="00B7296F" w:rsidRPr="002F5D76">
        <w:rPr>
          <w:sz w:val="28"/>
          <w:szCs w:val="28"/>
          <w:lang w:val="uk-UA" w:eastAsia="en-US"/>
        </w:rPr>
        <w:t>на</w:t>
      </w:r>
      <w:r w:rsidR="005D2467" w:rsidRPr="002F5D76">
        <w:rPr>
          <w:sz w:val="28"/>
          <w:szCs w:val="28"/>
          <w:lang w:val="uk-UA" w:eastAsia="en-US"/>
        </w:rPr>
        <w:t xml:space="preserve"> лабораторн</w:t>
      </w:r>
      <w:r w:rsidR="00B7296F" w:rsidRPr="002F5D76">
        <w:rPr>
          <w:sz w:val="28"/>
          <w:szCs w:val="28"/>
          <w:lang w:val="uk-UA" w:eastAsia="en-US"/>
        </w:rPr>
        <w:t>у</w:t>
      </w:r>
      <w:r w:rsidR="005D2467" w:rsidRPr="002F5D76">
        <w:rPr>
          <w:sz w:val="28"/>
          <w:szCs w:val="28"/>
          <w:lang w:val="uk-UA" w:eastAsia="en-US"/>
        </w:rPr>
        <w:t xml:space="preserve"> та інструментальн</w:t>
      </w:r>
      <w:r w:rsidR="00B7296F" w:rsidRPr="002F5D76">
        <w:rPr>
          <w:sz w:val="28"/>
          <w:szCs w:val="28"/>
          <w:lang w:val="uk-UA" w:eastAsia="en-US"/>
        </w:rPr>
        <w:t>у</w:t>
      </w:r>
      <w:r w:rsidR="005D2467" w:rsidRPr="002F5D76">
        <w:rPr>
          <w:sz w:val="28"/>
          <w:szCs w:val="28"/>
          <w:lang w:val="uk-UA" w:eastAsia="en-US"/>
        </w:rPr>
        <w:t xml:space="preserve"> </w:t>
      </w:r>
      <w:r w:rsidR="00B7296F" w:rsidRPr="002F5D76">
        <w:rPr>
          <w:sz w:val="28"/>
          <w:szCs w:val="28"/>
          <w:lang w:val="uk-UA" w:eastAsia="en-US"/>
        </w:rPr>
        <w:t>діагностику.</w:t>
      </w:r>
    </w:p>
    <w:p w:rsidR="002F5D76" w:rsidRPr="002F5D76" w:rsidRDefault="002F5D76" w:rsidP="002F5D76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2F5D76">
        <w:rPr>
          <w:sz w:val="28"/>
          <w:szCs w:val="28"/>
          <w:shd w:val="clear" w:color="auto" w:fill="FFFFFF"/>
          <w:lang w:val="uk-UA"/>
        </w:rPr>
        <w:t>На думку народних депутатів України – авторів законопроекту, його прийняття сприятиме покращенню умов медичного обслуговування та соціального захисту таких вразливих контингентів населення</w:t>
      </w:r>
      <w:r w:rsidR="002B3E58">
        <w:rPr>
          <w:sz w:val="28"/>
          <w:szCs w:val="28"/>
          <w:shd w:val="clear" w:color="auto" w:fill="FFFFFF"/>
          <w:lang w:val="uk-UA"/>
        </w:rPr>
        <w:t>,</w:t>
      </w:r>
      <w:r w:rsidRPr="002F5D76">
        <w:rPr>
          <w:sz w:val="28"/>
          <w:szCs w:val="28"/>
          <w:shd w:val="clear" w:color="auto" w:fill="FFFFFF"/>
          <w:lang w:val="uk-UA"/>
        </w:rPr>
        <w:t xml:space="preserve"> як громадяни похилого віку.</w:t>
      </w:r>
    </w:p>
    <w:p w:rsidR="00C90087" w:rsidRPr="00681359" w:rsidRDefault="00C90087" w:rsidP="00C90087">
      <w:pPr>
        <w:ind w:firstLine="709"/>
        <w:jc w:val="both"/>
        <w:rPr>
          <w:sz w:val="28"/>
          <w:szCs w:val="28"/>
          <w:lang w:val="uk-UA"/>
        </w:rPr>
      </w:pPr>
      <w:r w:rsidRPr="00C04AA6">
        <w:rPr>
          <w:rStyle w:val="rvts44"/>
          <w:color w:val="000000"/>
          <w:sz w:val="28"/>
          <w:szCs w:val="28"/>
          <w:lang w:val="uk-UA"/>
        </w:rPr>
        <w:t>Головне науково</w:t>
      </w:r>
      <w:r w:rsidRPr="00681359">
        <w:rPr>
          <w:rStyle w:val="rvts44"/>
          <w:color w:val="000000"/>
          <w:sz w:val="28"/>
          <w:szCs w:val="28"/>
          <w:lang w:val="uk-UA"/>
        </w:rPr>
        <w:t xml:space="preserve">-експертне управління </w:t>
      </w:r>
      <w:r>
        <w:rPr>
          <w:rStyle w:val="rvts44"/>
          <w:color w:val="000000"/>
          <w:sz w:val="28"/>
          <w:szCs w:val="28"/>
          <w:lang w:val="uk-UA"/>
        </w:rPr>
        <w:t>А</w:t>
      </w:r>
      <w:r w:rsidRPr="00681359">
        <w:rPr>
          <w:rStyle w:val="rvts44"/>
          <w:color w:val="000000"/>
          <w:sz w:val="28"/>
          <w:szCs w:val="28"/>
          <w:lang w:val="uk-UA"/>
        </w:rPr>
        <w:t xml:space="preserve">парату Верховної Ради України, </w:t>
      </w:r>
      <w:r>
        <w:rPr>
          <w:sz w:val="28"/>
          <w:szCs w:val="28"/>
          <w:lang w:val="uk-UA"/>
        </w:rPr>
        <w:t>пропонує за результатами розгляду у першому читанні направити вказаний законопроект на доопрацювання.</w:t>
      </w:r>
    </w:p>
    <w:p w:rsidR="002F5D76" w:rsidRPr="002F5D76" w:rsidRDefault="002F5D76" w:rsidP="002F5D7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2F5D76">
        <w:rPr>
          <w:bCs/>
          <w:sz w:val="28"/>
          <w:szCs w:val="28"/>
          <w:lang w:val="uk-UA"/>
        </w:rPr>
        <w:lastRenderedPageBreak/>
        <w:t>Комітет з питань запобігання і протидії корупції у своєму висновку зазначає, що п</w:t>
      </w:r>
      <w:r w:rsidRPr="002F5D76">
        <w:rPr>
          <w:sz w:val="28"/>
          <w:szCs w:val="28"/>
          <w:lang w:val="uk-UA"/>
        </w:rPr>
        <w:t xml:space="preserve">роект </w:t>
      </w:r>
      <w:proofErr w:type="spellStart"/>
      <w:r w:rsidRPr="002F5D76">
        <w:rPr>
          <w:sz w:val="28"/>
          <w:szCs w:val="28"/>
          <w:lang w:val="uk-UA"/>
        </w:rPr>
        <w:t>акт</w:t>
      </w:r>
      <w:r w:rsidR="002B3E58">
        <w:rPr>
          <w:sz w:val="28"/>
          <w:szCs w:val="28"/>
          <w:lang w:val="uk-UA"/>
        </w:rPr>
        <w:t>а</w:t>
      </w:r>
      <w:proofErr w:type="spellEnd"/>
      <w:r w:rsidRPr="002F5D76">
        <w:rPr>
          <w:sz w:val="28"/>
          <w:szCs w:val="28"/>
          <w:lang w:val="uk-UA"/>
        </w:rPr>
        <w:t xml:space="preserve"> відповідає вимогам антикорупційного законодавства (рішення Комітету від 11 травня 2016 року, протокол № 72).</w:t>
      </w:r>
    </w:p>
    <w:p w:rsidR="002F5D76" w:rsidRPr="002F5D76" w:rsidRDefault="002F5D76" w:rsidP="002F5D76">
      <w:pPr>
        <w:ind w:firstLine="709"/>
        <w:jc w:val="both"/>
        <w:rPr>
          <w:bCs/>
          <w:sz w:val="28"/>
          <w:szCs w:val="28"/>
          <w:lang w:val="uk-UA"/>
        </w:rPr>
      </w:pPr>
      <w:r w:rsidRPr="002F5D76">
        <w:rPr>
          <w:bCs/>
          <w:sz w:val="28"/>
          <w:szCs w:val="28"/>
          <w:lang w:val="uk-UA"/>
        </w:rPr>
        <w:t>Комітети з питань бюджету, з питань європейської інтеграції,</w:t>
      </w:r>
      <w:r w:rsidRPr="002F5D76">
        <w:rPr>
          <w:rFonts w:eastAsia="Times New Roman"/>
          <w:sz w:val="28"/>
          <w:szCs w:val="28"/>
          <w:lang w:val="uk-UA" w:eastAsia="uk-UA"/>
        </w:rPr>
        <w:t xml:space="preserve">  у справах ветеранів, учасників бойових дій, учасників антитерористичної операції та людей з інвалідністю у</w:t>
      </w:r>
      <w:r w:rsidRPr="002F5D76">
        <w:rPr>
          <w:bCs/>
          <w:sz w:val="28"/>
          <w:szCs w:val="28"/>
          <w:lang w:val="uk-UA"/>
        </w:rPr>
        <w:t xml:space="preserve"> визначені частиною третьою статті 93 Регламенту Верховної Ради України терміни своїх висновків не надали.</w:t>
      </w:r>
    </w:p>
    <w:p w:rsidR="00C11C8A" w:rsidRPr="002F5D76" w:rsidRDefault="00B7296F" w:rsidP="008D42E5">
      <w:pPr>
        <w:ind w:firstLine="708"/>
        <w:jc w:val="both"/>
        <w:rPr>
          <w:sz w:val="28"/>
          <w:szCs w:val="28"/>
          <w:lang w:val="uk-UA"/>
        </w:rPr>
      </w:pPr>
      <w:r w:rsidRPr="002F5D76">
        <w:rPr>
          <w:sz w:val="28"/>
          <w:szCs w:val="28"/>
          <w:shd w:val="clear" w:color="auto" w:fill="FFFFFF"/>
          <w:lang w:val="uk-UA"/>
        </w:rPr>
        <w:t>За результатами обговорення на засіданні Комітету та к</w:t>
      </w:r>
      <w:r w:rsidR="00C11C8A" w:rsidRPr="002F5D76">
        <w:rPr>
          <w:sz w:val="28"/>
          <w:szCs w:val="28"/>
          <w:shd w:val="clear" w:color="auto" w:fill="FFFFFF"/>
          <w:lang w:val="uk-UA"/>
        </w:rPr>
        <w:t>еруючись частиною сьомою статті 93 Регламенту Верховної Ради України</w:t>
      </w:r>
      <w:r w:rsidR="00C11C8A" w:rsidRPr="002F5D76">
        <w:rPr>
          <w:sz w:val="28"/>
          <w:szCs w:val="28"/>
          <w:lang w:val="uk-UA"/>
        </w:rPr>
        <w:t xml:space="preserve">, Комітет Верховної Ради України з питань охорони здоров’я ухвалив рішення </w:t>
      </w:r>
      <w:r w:rsidR="002B3E58">
        <w:rPr>
          <w:sz w:val="28"/>
          <w:szCs w:val="28"/>
          <w:lang w:val="uk-UA"/>
        </w:rPr>
        <w:t>щодо доцільності</w:t>
      </w:r>
      <w:r w:rsidRPr="002F5D76">
        <w:rPr>
          <w:sz w:val="28"/>
          <w:szCs w:val="28"/>
          <w:lang w:val="uk-UA"/>
        </w:rPr>
        <w:t xml:space="preserve"> </w:t>
      </w:r>
      <w:r w:rsidR="00C11C8A" w:rsidRPr="002F5D76">
        <w:rPr>
          <w:sz w:val="28"/>
          <w:szCs w:val="28"/>
          <w:lang w:val="uk-UA"/>
        </w:rPr>
        <w:t>включ</w:t>
      </w:r>
      <w:r w:rsidR="002B3E58">
        <w:rPr>
          <w:sz w:val="28"/>
          <w:szCs w:val="28"/>
          <w:lang w:val="uk-UA"/>
        </w:rPr>
        <w:t>ення</w:t>
      </w:r>
      <w:r w:rsidRPr="002F5D76">
        <w:rPr>
          <w:sz w:val="28"/>
          <w:szCs w:val="28"/>
          <w:lang w:val="uk-UA"/>
        </w:rPr>
        <w:t xml:space="preserve"> проект</w:t>
      </w:r>
      <w:r w:rsidR="002B3E58">
        <w:rPr>
          <w:sz w:val="28"/>
          <w:szCs w:val="28"/>
          <w:lang w:val="uk-UA"/>
        </w:rPr>
        <w:t>у</w:t>
      </w:r>
      <w:r w:rsidR="00C11C8A" w:rsidRPr="002F5D76">
        <w:rPr>
          <w:sz w:val="28"/>
          <w:szCs w:val="28"/>
          <w:lang w:val="uk-UA"/>
        </w:rPr>
        <w:t xml:space="preserve"> Закону України про внесення змін до деяких законів України щодо проведення безплатного щорічного медичного обстеження і диспансеризації громадян похилого віку в Україні реєстр. № 4329, подан</w:t>
      </w:r>
      <w:r w:rsidR="002B3E58">
        <w:rPr>
          <w:sz w:val="28"/>
          <w:szCs w:val="28"/>
          <w:lang w:val="uk-UA"/>
        </w:rPr>
        <w:t>ого</w:t>
      </w:r>
      <w:r w:rsidR="00C11C8A" w:rsidRPr="002F5D76">
        <w:rPr>
          <w:sz w:val="28"/>
          <w:szCs w:val="28"/>
          <w:lang w:val="uk-UA"/>
        </w:rPr>
        <w:t xml:space="preserve"> народними депутатами України О.В. Ляшком, В.І. Вовком, </w:t>
      </w:r>
      <w:proofErr w:type="spellStart"/>
      <w:r w:rsidR="00C11C8A" w:rsidRPr="002F5D76">
        <w:rPr>
          <w:sz w:val="28"/>
          <w:szCs w:val="28"/>
          <w:lang w:val="uk-UA"/>
        </w:rPr>
        <w:t>А.С.Лозовим</w:t>
      </w:r>
      <w:proofErr w:type="spellEnd"/>
      <w:r w:rsidR="00C11C8A" w:rsidRPr="002F5D76">
        <w:rPr>
          <w:sz w:val="28"/>
          <w:szCs w:val="28"/>
          <w:lang w:val="uk-UA"/>
        </w:rPr>
        <w:t xml:space="preserve"> та ін</w:t>
      </w:r>
      <w:r w:rsidRPr="002F5D76">
        <w:rPr>
          <w:sz w:val="28"/>
          <w:szCs w:val="28"/>
          <w:lang w:val="uk-UA"/>
        </w:rPr>
        <w:t xml:space="preserve">. </w:t>
      </w:r>
      <w:r w:rsidR="00C11C8A" w:rsidRPr="002F5D76">
        <w:rPr>
          <w:sz w:val="28"/>
          <w:szCs w:val="28"/>
          <w:lang w:val="uk-UA"/>
        </w:rPr>
        <w:t>до порядку денного четвертої сесії Верховної Ради України восьмого скликання.</w:t>
      </w:r>
    </w:p>
    <w:p w:rsidR="00C11C8A" w:rsidRDefault="00C11C8A" w:rsidP="00720AE2">
      <w:pPr>
        <w:spacing w:before="120"/>
        <w:ind w:firstLine="720"/>
        <w:jc w:val="both"/>
        <w:rPr>
          <w:b/>
          <w:i/>
          <w:sz w:val="28"/>
          <w:szCs w:val="28"/>
          <w:lang w:val="uk-UA"/>
        </w:rPr>
      </w:pPr>
    </w:p>
    <w:p w:rsidR="002F5D76" w:rsidRDefault="002F5D76" w:rsidP="00720AE2">
      <w:pPr>
        <w:spacing w:before="120"/>
        <w:ind w:firstLine="720"/>
        <w:jc w:val="both"/>
        <w:rPr>
          <w:b/>
          <w:i/>
          <w:sz w:val="28"/>
          <w:szCs w:val="28"/>
          <w:lang w:val="uk-UA"/>
        </w:rPr>
      </w:pPr>
    </w:p>
    <w:p w:rsidR="002F5D76" w:rsidRPr="002F5D76" w:rsidRDefault="002F5D76" w:rsidP="00720AE2">
      <w:pPr>
        <w:spacing w:before="120"/>
        <w:ind w:firstLine="720"/>
        <w:jc w:val="both"/>
        <w:rPr>
          <w:b/>
          <w:i/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854"/>
      </w:tblGrid>
      <w:tr w:rsidR="00C11C8A" w:rsidRPr="002F5D76" w:rsidTr="00B7296F">
        <w:tc>
          <w:tcPr>
            <w:tcW w:w="4677" w:type="dxa"/>
          </w:tcPr>
          <w:p w:rsidR="00C11C8A" w:rsidRPr="002F5D76" w:rsidRDefault="00C11C8A" w:rsidP="00394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2F5D76">
              <w:rPr>
                <w:b/>
                <w:bCs/>
                <w:sz w:val="28"/>
                <w:szCs w:val="28"/>
                <w:lang w:val="uk-UA"/>
              </w:rPr>
              <w:t>Голова Комітету</w:t>
            </w:r>
          </w:p>
        </w:tc>
        <w:tc>
          <w:tcPr>
            <w:tcW w:w="4854" w:type="dxa"/>
          </w:tcPr>
          <w:p w:rsidR="00C11C8A" w:rsidRPr="002F5D76" w:rsidRDefault="00C11C8A" w:rsidP="003946BA">
            <w:pPr>
              <w:ind w:firstLine="720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F5D76">
              <w:rPr>
                <w:b/>
                <w:bCs/>
                <w:sz w:val="28"/>
                <w:szCs w:val="28"/>
                <w:lang w:val="uk-UA"/>
              </w:rPr>
              <w:t>О.В.Богомолець</w:t>
            </w:r>
            <w:proofErr w:type="spellEnd"/>
          </w:p>
        </w:tc>
      </w:tr>
    </w:tbl>
    <w:p w:rsidR="00C11C8A" w:rsidRPr="002F5D76" w:rsidRDefault="00C11C8A" w:rsidP="00B7296F">
      <w:pPr>
        <w:rPr>
          <w:sz w:val="28"/>
          <w:szCs w:val="28"/>
          <w:lang w:val="uk-UA"/>
        </w:rPr>
      </w:pPr>
    </w:p>
    <w:p w:rsidR="002F5D76" w:rsidRPr="002F5D76" w:rsidRDefault="002F5D76">
      <w:pPr>
        <w:rPr>
          <w:sz w:val="28"/>
          <w:szCs w:val="28"/>
          <w:lang w:val="uk-UA"/>
        </w:rPr>
      </w:pPr>
    </w:p>
    <w:sectPr w:rsidR="002F5D76" w:rsidRPr="002F5D76" w:rsidSect="00B7296F">
      <w:footerReference w:type="even" r:id="rId7"/>
      <w:footerReference w:type="default" r:id="rId8"/>
      <w:headerReference w:type="first" r:id="rId9"/>
      <w:pgSz w:w="11906" w:h="16838"/>
      <w:pgMar w:top="850" w:right="850" w:bottom="56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22" w:rsidRDefault="00643722" w:rsidP="00720AE2">
      <w:r>
        <w:separator/>
      </w:r>
    </w:p>
  </w:endnote>
  <w:endnote w:type="continuationSeparator" w:id="0">
    <w:p w:rsidR="00643722" w:rsidRDefault="00643722" w:rsidP="0072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8A" w:rsidRDefault="00C11C8A" w:rsidP="00803C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0087">
      <w:rPr>
        <w:rStyle w:val="a5"/>
        <w:noProof/>
      </w:rPr>
      <w:t>2</w:t>
    </w:r>
    <w:r>
      <w:rPr>
        <w:rStyle w:val="a5"/>
      </w:rPr>
      <w:fldChar w:fldCharType="end"/>
    </w:r>
  </w:p>
  <w:p w:rsidR="00C11C8A" w:rsidRDefault="00C11C8A" w:rsidP="00803CB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8A" w:rsidRDefault="00C11C8A" w:rsidP="00803C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148B">
      <w:rPr>
        <w:rStyle w:val="a5"/>
        <w:noProof/>
      </w:rPr>
      <w:t>2</w:t>
    </w:r>
    <w:r>
      <w:rPr>
        <w:rStyle w:val="a5"/>
      </w:rPr>
      <w:fldChar w:fldCharType="end"/>
    </w:r>
  </w:p>
  <w:p w:rsidR="00C11C8A" w:rsidRDefault="00C11C8A" w:rsidP="00803C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22" w:rsidRDefault="00643722" w:rsidP="00720AE2">
      <w:r>
        <w:separator/>
      </w:r>
    </w:p>
  </w:footnote>
  <w:footnote w:type="continuationSeparator" w:id="0">
    <w:p w:rsidR="00643722" w:rsidRDefault="00643722" w:rsidP="00720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8A" w:rsidRPr="00F27A18" w:rsidRDefault="002B3E58" w:rsidP="00F27A18">
    <w:pPr>
      <w:pStyle w:val="a6"/>
      <w:jc w:val="right"/>
      <w:rPr>
        <w:i/>
        <w:color w:val="333333"/>
        <w:sz w:val="22"/>
        <w:szCs w:val="22"/>
        <w:lang w:val="uk-UA"/>
      </w:rPr>
    </w:pPr>
    <w:r>
      <w:rPr>
        <w:i/>
        <w:sz w:val="22"/>
        <w:szCs w:val="22"/>
        <w:lang w:val="uk-UA"/>
      </w:rPr>
      <w:t>До</w:t>
    </w:r>
    <w:r w:rsidR="00C11C8A" w:rsidRPr="00E70AFF">
      <w:rPr>
        <w:i/>
        <w:sz w:val="22"/>
        <w:szCs w:val="22"/>
        <w:lang w:val="uk-UA"/>
      </w:rPr>
      <w:t xml:space="preserve"> р. № </w:t>
    </w:r>
    <w:r w:rsidR="00C11C8A" w:rsidRPr="00F27A18">
      <w:rPr>
        <w:i/>
        <w:color w:val="333333"/>
        <w:sz w:val="22"/>
        <w:szCs w:val="22"/>
      </w:rPr>
      <w:t xml:space="preserve">4329 </w:t>
    </w:r>
    <w:r w:rsidR="00C11C8A" w:rsidRPr="00F27A18">
      <w:rPr>
        <w:i/>
        <w:color w:val="333333"/>
        <w:sz w:val="22"/>
        <w:szCs w:val="22"/>
        <w:lang w:val="uk-UA"/>
      </w:rPr>
      <w:t>від 29.03.2016</w:t>
    </w:r>
    <w:r w:rsidR="00C11C8A" w:rsidRPr="00F27A18">
      <w:rPr>
        <w:i/>
        <w:color w:val="333333"/>
        <w:sz w:val="22"/>
        <w:szCs w:val="22"/>
      </w:rPr>
      <w:t xml:space="preserve"> р.</w:t>
    </w:r>
  </w:p>
  <w:p w:rsidR="00C11C8A" w:rsidRPr="00E70AFF" w:rsidRDefault="00C11C8A" w:rsidP="0064594E">
    <w:pPr>
      <w:pStyle w:val="a6"/>
      <w:jc w:val="right"/>
      <w:rPr>
        <w:i/>
        <w:color w:val="333333"/>
        <w:sz w:val="22"/>
        <w:szCs w:val="22"/>
        <w:lang w:val="uk-UA"/>
      </w:rPr>
    </w:pPr>
    <w:r w:rsidRPr="00BD714B">
      <w:rPr>
        <w:i/>
        <w:color w:val="333333"/>
        <w:sz w:val="22"/>
        <w:szCs w:val="22"/>
        <w:lang w:val="uk-UA"/>
      </w:rPr>
      <w:t xml:space="preserve"> </w:t>
    </w:r>
    <w:proofErr w:type="spellStart"/>
    <w:r w:rsidRPr="00BD714B">
      <w:rPr>
        <w:i/>
        <w:color w:val="333333"/>
        <w:sz w:val="22"/>
        <w:szCs w:val="22"/>
        <w:lang w:val="uk-UA"/>
      </w:rPr>
      <w:t>н.д</w:t>
    </w:r>
    <w:proofErr w:type="spellEnd"/>
    <w:r w:rsidRPr="00BD714B">
      <w:rPr>
        <w:i/>
        <w:color w:val="333333"/>
        <w:sz w:val="22"/>
        <w:szCs w:val="22"/>
        <w:lang w:val="uk-UA"/>
      </w:rPr>
      <w:t>. України</w:t>
    </w:r>
    <w:r>
      <w:rPr>
        <w:i/>
        <w:color w:val="333333"/>
        <w:sz w:val="22"/>
        <w:szCs w:val="22"/>
        <w:lang w:val="uk-UA"/>
      </w:rPr>
      <w:t xml:space="preserve"> Ляшко О.В., </w:t>
    </w:r>
    <w:r w:rsidRPr="0064594E">
      <w:rPr>
        <w:i/>
        <w:color w:val="333333"/>
        <w:sz w:val="22"/>
        <w:szCs w:val="22"/>
        <w:lang w:val="uk-UA"/>
      </w:rPr>
      <w:t>Вовк</w:t>
    </w:r>
    <w:r>
      <w:rPr>
        <w:i/>
        <w:color w:val="333333"/>
        <w:sz w:val="22"/>
        <w:szCs w:val="22"/>
        <w:lang w:val="uk-UA"/>
      </w:rPr>
      <w:t xml:space="preserve"> </w:t>
    </w:r>
    <w:r w:rsidRPr="0064594E">
      <w:rPr>
        <w:i/>
        <w:color w:val="333333"/>
        <w:sz w:val="22"/>
        <w:szCs w:val="22"/>
        <w:lang w:val="uk-UA"/>
      </w:rPr>
      <w:t>В.І., Лозови</w:t>
    </w:r>
    <w:r w:rsidR="002B3E58">
      <w:rPr>
        <w:i/>
        <w:color w:val="333333"/>
        <w:sz w:val="22"/>
        <w:szCs w:val="22"/>
        <w:lang w:val="uk-UA"/>
      </w:rPr>
      <w:t>й</w:t>
    </w:r>
    <w:r>
      <w:rPr>
        <w:i/>
        <w:color w:val="333333"/>
        <w:sz w:val="22"/>
        <w:szCs w:val="22"/>
        <w:lang w:val="uk-UA"/>
      </w:rPr>
      <w:t xml:space="preserve"> </w:t>
    </w:r>
    <w:r w:rsidRPr="00E70AFF">
      <w:rPr>
        <w:i/>
        <w:color w:val="333333"/>
        <w:sz w:val="22"/>
        <w:szCs w:val="22"/>
        <w:lang w:val="uk-UA"/>
      </w:rPr>
      <w:t>А.С.</w:t>
    </w:r>
  </w:p>
  <w:p w:rsidR="00C11C8A" w:rsidRPr="00962087" w:rsidRDefault="00C11C8A" w:rsidP="00962087">
    <w:pPr>
      <w:pStyle w:val="a6"/>
      <w:jc w:val="right"/>
      <w:rPr>
        <w:lang w:val="uk-UA"/>
      </w:rPr>
    </w:pPr>
    <w:r>
      <w:rPr>
        <w:i/>
        <w:color w:val="333333"/>
        <w:sz w:val="22"/>
        <w:szCs w:val="22"/>
        <w:lang w:val="uk-UA"/>
      </w:rPr>
      <w:t xml:space="preserve">та ін.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6FF"/>
    <w:multiLevelType w:val="hybridMultilevel"/>
    <w:tmpl w:val="0FFCA628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8D59DE"/>
    <w:multiLevelType w:val="hybridMultilevel"/>
    <w:tmpl w:val="B28066AC"/>
    <w:lvl w:ilvl="0" w:tplc="63D4119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8063EA0"/>
    <w:multiLevelType w:val="hybridMultilevel"/>
    <w:tmpl w:val="9F24A55E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E2"/>
    <w:rsid w:val="000047E6"/>
    <w:rsid w:val="00055CAE"/>
    <w:rsid w:val="00056026"/>
    <w:rsid w:val="00096799"/>
    <w:rsid w:val="000A0196"/>
    <w:rsid w:val="000A55BE"/>
    <w:rsid w:val="000B4B63"/>
    <w:rsid w:val="000C20B9"/>
    <w:rsid w:val="000E030A"/>
    <w:rsid w:val="000E33D4"/>
    <w:rsid w:val="00130EC0"/>
    <w:rsid w:val="00161DD0"/>
    <w:rsid w:val="00165816"/>
    <w:rsid w:val="001969E5"/>
    <w:rsid w:val="0022604C"/>
    <w:rsid w:val="0024275D"/>
    <w:rsid w:val="00246CA2"/>
    <w:rsid w:val="00270DAC"/>
    <w:rsid w:val="00272A63"/>
    <w:rsid w:val="002842FF"/>
    <w:rsid w:val="00296034"/>
    <w:rsid w:val="002B3E58"/>
    <w:rsid w:val="002C5F1E"/>
    <w:rsid w:val="002D4332"/>
    <w:rsid w:val="002F03BD"/>
    <w:rsid w:val="002F5D76"/>
    <w:rsid w:val="003021CB"/>
    <w:rsid w:val="00361638"/>
    <w:rsid w:val="003946BA"/>
    <w:rsid w:val="003D22D3"/>
    <w:rsid w:val="003D3888"/>
    <w:rsid w:val="003E779C"/>
    <w:rsid w:val="00483AD3"/>
    <w:rsid w:val="004C0FA0"/>
    <w:rsid w:val="004E75AD"/>
    <w:rsid w:val="005032B4"/>
    <w:rsid w:val="0050586B"/>
    <w:rsid w:val="005204CF"/>
    <w:rsid w:val="005261B9"/>
    <w:rsid w:val="005311CA"/>
    <w:rsid w:val="005D2467"/>
    <w:rsid w:val="005D284A"/>
    <w:rsid w:val="005D604E"/>
    <w:rsid w:val="0060711D"/>
    <w:rsid w:val="006142C7"/>
    <w:rsid w:val="00643722"/>
    <w:rsid w:val="0064594E"/>
    <w:rsid w:val="00662986"/>
    <w:rsid w:val="00677761"/>
    <w:rsid w:val="00681359"/>
    <w:rsid w:val="006822B5"/>
    <w:rsid w:val="00686B7B"/>
    <w:rsid w:val="006D759E"/>
    <w:rsid w:val="006E250B"/>
    <w:rsid w:val="00720AE2"/>
    <w:rsid w:val="00726157"/>
    <w:rsid w:val="007752B2"/>
    <w:rsid w:val="007D555F"/>
    <w:rsid w:val="007F0AA2"/>
    <w:rsid w:val="00803CB7"/>
    <w:rsid w:val="008476D7"/>
    <w:rsid w:val="0085148B"/>
    <w:rsid w:val="0086250B"/>
    <w:rsid w:val="00872862"/>
    <w:rsid w:val="00890096"/>
    <w:rsid w:val="008B78F0"/>
    <w:rsid w:val="008C0B46"/>
    <w:rsid w:val="008D42E5"/>
    <w:rsid w:val="0091047B"/>
    <w:rsid w:val="00962087"/>
    <w:rsid w:val="00975EE6"/>
    <w:rsid w:val="00975EFC"/>
    <w:rsid w:val="00976104"/>
    <w:rsid w:val="009947A4"/>
    <w:rsid w:val="009A4E47"/>
    <w:rsid w:val="009A5D84"/>
    <w:rsid w:val="009B52F8"/>
    <w:rsid w:val="009E055E"/>
    <w:rsid w:val="00A01956"/>
    <w:rsid w:val="00AC3A1B"/>
    <w:rsid w:val="00AD003B"/>
    <w:rsid w:val="00B032FE"/>
    <w:rsid w:val="00B32F36"/>
    <w:rsid w:val="00B54BA6"/>
    <w:rsid w:val="00B7296F"/>
    <w:rsid w:val="00B85A72"/>
    <w:rsid w:val="00BD714B"/>
    <w:rsid w:val="00C11C8A"/>
    <w:rsid w:val="00C332E5"/>
    <w:rsid w:val="00C34DE8"/>
    <w:rsid w:val="00C53651"/>
    <w:rsid w:val="00C90087"/>
    <w:rsid w:val="00CD6341"/>
    <w:rsid w:val="00D07C97"/>
    <w:rsid w:val="00DB1380"/>
    <w:rsid w:val="00DD7949"/>
    <w:rsid w:val="00E70AFF"/>
    <w:rsid w:val="00E72511"/>
    <w:rsid w:val="00E72BD6"/>
    <w:rsid w:val="00E73637"/>
    <w:rsid w:val="00E752F3"/>
    <w:rsid w:val="00EA0A4B"/>
    <w:rsid w:val="00EC32EE"/>
    <w:rsid w:val="00F23713"/>
    <w:rsid w:val="00F27A18"/>
    <w:rsid w:val="00F56BAE"/>
    <w:rsid w:val="00F82241"/>
    <w:rsid w:val="00F87AFE"/>
    <w:rsid w:val="00F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5A6653-48CD-4B20-8DD8-C0FC5886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E2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20AE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20AE2"/>
    <w:rPr>
      <w:rFonts w:ascii="Calibri Light" w:hAnsi="Calibri Light" w:cs="Times New Roman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720AE2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locked/>
    <w:rsid w:val="00720AE2"/>
    <w:rPr>
      <w:rFonts w:eastAsia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720AE2"/>
    <w:rPr>
      <w:rFonts w:cs="Times New Roman"/>
    </w:rPr>
  </w:style>
  <w:style w:type="paragraph" w:styleId="HTML">
    <w:name w:val="HTML Preformatted"/>
    <w:basedOn w:val="a"/>
    <w:link w:val="HTML0"/>
    <w:uiPriority w:val="99"/>
    <w:rsid w:val="00720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uiPriority w:val="99"/>
    <w:locked/>
    <w:rsid w:val="00720AE2"/>
    <w:rPr>
      <w:rFonts w:ascii="Courier New" w:eastAsia="Arial Unicode MS" w:hAnsi="Courier New" w:cs="Courier New"/>
      <w:color w:val="000000"/>
      <w:sz w:val="21"/>
      <w:szCs w:val="21"/>
      <w:lang w:val="ru-RU" w:eastAsia="ru-RU"/>
    </w:rPr>
  </w:style>
  <w:style w:type="paragraph" w:styleId="a6">
    <w:name w:val="header"/>
    <w:basedOn w:val="a"/>
    <w:link w:val="a7"/>
    <w:uiPriority w:val="99"/>
    <w:rsid w:val="00720AE2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720AE2"/>
    <w:rPr>
      <w:rFonts w:eastAsia="Times New Roman" w:cs="Times New Roman"/>
      <w:sz w:val="24"/>
      <w:szCs w:val="24"/>
      <w:lang w:val="ru-RU" w:eastAsia="ru-RU"/>
    </w:rPr>
  </w:style>
  <w:style w:type="character" w:customStyle="1" w:styleId="spelle">
    <w:name w:val="spelle"/>
    <w:uiPriority w:val="99"/>
    <w:rsid w:val="00720AE2"/>
  </w:style>
  <w:style w:type="character" w:customStyle="1" w:styleId="rvts23">
    <w:name w:val="rvts23"/>
    <w:uiPriority w:val="99"/>
    <w:rsid w:val="005032B4"/>
  </w:style>
  <w:style w:type="paragraph" w:customStyle="1" w:styleId="rvps2">
    <w:name w:val="rvps2"/>
    <w:basedOn w:val="a"/>
    <w:uiPriority w:val="99"/>
    <w:rsid w:val="005032B4"/>
    <w:pPr>
      <w:spacing w:before="100" w:beforeAutospacing="1" w:after="100" w:afterAutospacing="1"/>
    </w:pPr>
    <w:rPr>
      <w:rFonts w:eastAsia="Times New Roman"/>
      <w:lang w:val="uk-UA" w:bidi="hi-IN"/>
    </w:rPr>
  </w:style>
  <w:style w:type="character" w:customStyle="1" w:styleId="rvts0">
    <w:name w:val="rvts0"/>
    <w:basedOn w:val="a0"/>
    <w:uiPriority w:val="99"/>
    <w:rsid w:val="000C20B9"/>
    <w:rPr>
      <w:rFonts w:cs="Times New Roman"/>
    </w:rPr>
  </w:style>
  <w:style w:type="character" w:customStyle="1" w:styleId="st24">
    <w:name w:val="st24"/>
    <w:uiPriority w:val="99"/>
    <w:rsid w:val="00E72511"/>
    <w:rPr>
      <w:rFonts w:ascii="Times New Roman" w:hAnsi="Times New Roman"/>
      <w:b/>
      <w:color w:val="000000"/>
      <w:sz w:val="32"/>
    </w:rPr>
  </w:style>
  <w:style w:type="character" w:customStyle="1" w:styleId="st44">
    <w:name w:val="st44"/>
    <w:uiPriority w:val="99"/>
    <w:rsid w:val="00E72511"/>
    <w:rPr>
      <w:rFonts w:ascii="Times New Roman" w:hAnsi="Times New Roman"/>
      <w:b/>
      <w:color w:val="000000"/>
    </w:rPr>
  </w:style>
  <w:style w:type="character" w:customStyle="1" w:styleId="rvts44">
    <w:name w:val="rvts44"/>
    <w:basedOn w:val="a0"/>
    <w:uiPriority w:val="99"/>
    <w:rsid w:val="00E72511"/>
    <w:rPr>
      <w:rFonts w:cs="Times New Roman"/>
    </w:rPr>
  </w:style>
  <w:style w:type="paragraph" w:styleId="a8">
    <w:name w:val="Body Text Indent"/>
    <w:basedOn w:val="a"/>
    <w:link w:val="a9"/>
    <w:uiPriority w:val="99"/>
    <w:rsid w:val="00677761"/>
    <w:pPr>
      <w:spacing w:after="120"/>
      <w:ind w:left="283"/>
    </w:pPr>
    <w:rPr>
      <w:rFonts w:eastAsia="Times New Roman"/>
    </w:rPr>
  </w:style>
  <w:style w:type="character" w:customStyle="1" w:styleId="a9">
    <w:name w:val="Основний текст з відступом Знак"/>
    <w:basedOn w:val="a0"/>
    <w:link w:val="a8"/>
    <w:uiPriority w:val="99"/>
    <w:locked/>
    <w:rsid w:val="00677761"/>
    <w:rPr>
      <w:rFonts w:eastAsia="Times New Roman" w:cs="Times New Roman"/>
      <w:sz w:val="24"/>
      <w:szCs w:val="24"/>
      <w:lang w:val="ru-RU" w:eastAsia="ru-RU"/>
    </w:rPr>
  </w:style>
  <w:style w:type="paragraph" w:customStyle="1" w:styleId="31">
    <w:name w:val="Знак Знак3 Знак Знак Знак Знак"/>
    <w:basedOn w:val="a"/>
    <w:uiPriority w:val="99"/>
    <w:rsid w:val="00677761"/>
    <w:rPr>
      <w:rFonts w:ascii="Verdana" w:eastAsia="Times New Roman" w:hAnsi="Verdana" w:cs="Verdana"/>
      <w:sz w:val="26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F5D76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F5D7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2038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Леонідівна Ростовцева</dc:creator>
  <cp:keywords/>
  <dc:description/>
  <cp:lastModifiedBy>Ірина Валеріївна Семерунь</cp:lastModifiedBy>
  <cp:revision>2</cp:revision>
  <cp:lastPrinted>2016-05-19T13:21:00Z</cp:lastPrinted>
  <dcterms:created xsi:type="dcterms:W3CDTF">2016-05-26T13:01:00Z</dcterms:created>
  <dcterms:modified xsi:type="dcterms:W3CDTF">2016-05-26T13:01:00Z</dcterms:modified>
</cp:coreProperties>
</file>