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0A" w:rsidRPr="00A9170A" w:rsidRDefault="00A9170A" w:rsidP="00A9170A">
      <w:pPr>
        <w:widowControl w:val="0"/>
        <w:jc w:val="right"/>
        <w:rPr>
          <w:szCs w:val="28"/>
        </w:rPr>
      </w:pPr>
      <w:r w:rsidRPr="00A9170A">
        <w:rPr>
          <w:szCs w:val="28"/>
        </w:rPr>
        <w:t>До реєстр. № 4</w:t>
      </w:r>
      <w:r w:rsidRPr="00A9170A">
        <w:rPr>
          <w:szCs w:val="28"/>
        </w:rPr>
        <w:t>409</w:t>
      </w:r>
    </w:p>
    <w:p w:rsidR="00A9170A" w:rsidRPr="00A9170A" w:rsidRDefault="00A9170A" w:rsidP="00A9170A">
      <w:pPr>
        <w:widowControl w:val="0"/>
        <w:jc w:val="right"/>
        <w:rPr>
          <w:szCs w:val="28"/>
        </w:rPr>
      </w:pPr>
      <w:r w:rsidRPr="00A9170A">
        <w:rPr>
          <w:szCs w:val="28"/>
        </w:rPr>
        <w:t xml:space="preserve">від </w:t>
      </w:r>
      <w:r w:rsidRPr="00A9170A">
        <w:rPr>
          <w:szCs w:val="28"/>
        </w:rPr>
        <w:t>13 квітня</w:t>
      </w:r>
      <w:r w:rsidRPr="00A9170A">
        <w:rPr>
          <w:szCs w:val="28"/>
        </w:rPr>
        <w:t xml:space="preserve"> 2016 року</w:t>
      </w:r>
    </w:p>
    <w:p w:rsidR="00A9170A" w:rsidRPr="00A9170A" w:rsidRDefault="00A9170A" w:rsidP="00A9170A">
      <w:pPr>
        <w:widowControl w:val="0"/>
        <w:jc w:val="center"/>
        <w:rPr>
          <w:b/>
          <w:bCs/>
          <w:szCs w:val="28"/>
        </w:rPr>
      </w:pPr>
    </w:p>
    <w:p w:rsidR="00A9170A" w:rsidRPr="00A9170A" w:rsidRDefault="00A9170A" w:rsidP="00A9170A">
      <w:pPr>
        <w:widowControl w:val="0"/>
        <w:jc w:val="center"/>
        <w:rPr>
          <w:b/>
          <w:bCs/>
          <w:szCs w:val="28"/>
        </w:rPr>
      </w:pPr>
    </w:p>
    <w:p w:rsidR="00A9170A" w:rsidRPr="00A9170A" w:rsidRDefault="00A9170A" w:rsidP="00A9170A">
      <w:pPr>
        <w:widowControl w:val="0"/>
        <w:jc w:val="center"/>
        <w:rPr>
          <w:b/>
          <w:bCs/>
          <w:szCs w:val="28"/>
        </w:rPr>
      </w:pPr>
      <w:r w:rsidRPr="00A9170A">
        <w:rPr>
          <w:b/>
          <w:bCs/>
          <w:szCs w:val="28"/>
        </w:rPr>
        <w:t>ВИСНОВОК</w:t>
      </w:r>
    </w:p>
    <w:p w:rsidR="00A9170A" w:rsidRPr="00A9170A" w:rsidRDefault="00A9170A" w:rsidP="00A9170A">
      <w:pPr>
        <w:widowControl w:val="0"/>
        <w:jc w:val="center"/>
        <w:rPr>
          <w:b/>
          <w:bCs/>
          <w:szCs w:val="28"/>
        </w:rPr>
      </w:pPr>
    </w:p>
    <w:p w:rsidR="00A9170A" w:rsidRPr="00A9170A" w:rsidRDefault="00A9170A" w:rsidP="00A9170A">
      <w:pPr>
        <w:widowControl w:val="0"/>
        <w:jc w:val="center"/>
        <w:rPr>
          <w:b/>
          <w:szCs w:val="28"/>
        </w:rPr>
      </w:pPr>
      <w:r w:rsidRPr="00A9170A">
        <w:rPr>
          <w:b/>
          <w:szCs w:val="28"/>
        </w:rPr>
        <w:t>Комітету Верховної Ради України</w:t>
      </w:r>
    </w:p>
    <w:p w:rsidR="00A9170A" w:rsidRPr="00A9170A" w:rsidRDefault="00A9170A" w:rsidP="00A9170A">
      <w:pPr>
        <w:widowControl w:val="0"/>
        <w:jc w:val="center"/>
        <w:rPr>
          <w:b/>
          <w:szCs w:val="28"/>
        </w:rPr>
      </w:pPr>
      <w:r w:rsidRPr="00A9170A">
        <w:rPr>
          <w:b/>
          <w:szCs w:val="28"/>
        </w:rPr>
        <w:t>з питань правової політики та правосуддя</w:t>
      </w:r>
    </w:p>
    <w:p w:rsidR="00A9170A" w:rsidRPr="00A9170A" w:rsidRDefault="00A9170A" w:rsidP="00A9170A">
      <w:pPr>
        <w:widowControl w:val="0"/>
        <w:jc w:val="center"/>
        <w:rPr>
          <w:b/>
          <w:szCs w:val="28"/>
        </w:rPr>
      </w:pPr>
    </w:p>
    <w:p w:rsidR="00B50E52" w:rsidRPr="00A9170A" w:rsidRDefault="00B50E52" w:rsidP="00A9170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A9170A">
        <w:rPr>
          <w:rStyle w:val="1"/>
          <w:b/>
          <w:sz w:val="28"/>
          <w:szCs w:val="28"/>
        </w:rPr>
        <w:t xml:space="preserve">щодо проекту Закону </w:t>
      </w:r>
      <w:r w:rsidRPr="00A9170A">
        <w:rPr>
          <w:sz w:val="28"/>
          <w:szCs w:val="28"/>
        </w:rPr>
        <w:t>про внесення змін до Кримінального кодексу України (щодо незаконного отримання пенсійних виплат третіми особами)</w:t>
      </w:r>
    </w:p>
    <w:p w:rsidR="00B50E52" w:rsidRPr="00A9170A" w:rsidRDefault="00B50E52" w:rsidP="00A9170A">
      <w:pPr>
        <w:pStyle w:val="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1"/>
          <w:b/>
          <w:color w:val="000000"/>
          <w:sz w:val="28"/>
          <w:szCs w:val="28"/>
        </w:rPr>
      </w:pPr>
      <w:r w:rsidRPr="00A9170A">
        <w:rPr>
          <w:rStyle w:val="1"/>
          <w:b/>
          <w:color w:val="000000"/>
          <w:sz w:val="28"/>
          <w:szCs w:val="28"/>
        </w:rPr>
        <w:t>(реєстр. № 4409 від 13 квітня 2016 року)</w:t>
      </w:r>
    </w:p>
    <w:p w:rsidR="00B50E52" w:rsidRDefault="00B50E52" w:rsidP="00A9170A">
      <w:pPr>
        <w:widowControl w:val="0"/>
        <w:jc w:val="center"/>
        <w:rPr>
          <w:rStyle w:val="1"/>
          <w:color w:val="000000"/>
          <w:sz w:val="28"/>
          <w:szCs w:val="28"/>
          <w:lang w:eastAsia="uk-UA"/>
        </w:rPr>
      </w:pPr>
    </w:p>
    <w:p w:rsidR="00A9170A" w:rsidRPr="00A9170A" w:rsidRDefault="00A9170A" w:rsidP="00A9170A">
      <w:pPr>
        <w:widowControl w:val="0"/>
        <w:jc w:val="center"/>
        <w:rPr>
          <w:rStyle w:val="1"/>
          <w:color w:val="000000"/>
          <w:sz w:val="28"/>
          <w:szCs w:val="28"/>
          <w:lang w:eastAsia="uk-UA"/>
        </w:rPr>
      </w:pPr>
    </w:p>
    <w:p w:rsidR="00B50E52" w:rsidRDefault="00B50E52" w:rsidP="00A9170A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9170A">
        <w:rPr>
          <w:b w:val="0"/>
          <w:sz w:val="28"/>
          <w:szCs w:val="28"/>
        </w:rPr>
        <w:t xml:space="preserve">Комітет Верховної Ради України з питань правової політики та правосуддя на своєму засіданні 8 лютого 2017 року (протокол № 55) розглянув на відповідність Конституції України проект Закону про внесення змін до Кримінального кодексу України (щодо незаконного отримання пенсійних виплат третіми особами) (реєстр. </w:t>
      </w:r>
      <w:r w:rsidRPr="00A9170A">
        <w:rPr>
          <w:b w:val="0"/>
          <w:bCs w:val="0"/>
          <w:sz w:val="28"/>
          <w:szCs w:val="28"/>
        </w:rPr>
        <w:t>№ 4409 від 13 квітня 2016</w:t>
      </w:r>
      <w:r w:rsidRPr="00A9170A">
        <w:rPr>
          <w:b w:val="0"/>
          <w:sz w:val="28"/>
          <w:szCs w:val="28"/>
        </w:rPr>
        <w:t xml:space="preserve"> року)                       (далі – Законопроект), поданий народними депутатами України </w:t>
      </w:r>
      <w:r w:rsidR="00DF1969" w:rsidRPr="00A9170A">
        <w:rPr>
          <w:b w:val="0"/>
          <w:sz w:val="28"/>
          <w:szCs w:val="28"/>
        </w:rPr>
        <w:t xml:space="preserve">       </w:t>
      </w:r>
      <w:proofErr w:type="spellStart"/>
      <w:r w:rsidRPr="00A9170A">
        <w:rPr>
          <w:b w:val="0"/>
          <w:sz w:val="28"/>
          <w:szCs w:val="28"/>
        </w:rPr>
        <w:t>Купрієнком</w:t>
      </w:r>
      <w:proofErr w:type="spellEnd"/>
      <w:r w:rsidRPr="00A9170A">
        <w:rPr>
          <w:b w:val="0"/>
          <w:sz w:val="28"/>
          <w:szCs w:val="28"/>
        </w:rPr>
        <w:t xml:space="preserve"> О.В. та Кириченком О.М.</w:t>
      </w:r>
    </w:p>
    <w:p w:rsidR="00A9170A" w:rsidRPr="00A9170A" w:rsidRDefault="00A9170A" w:rsidP="00A9170A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50E52" w:rsidRPr="00A9170A" w:rsidRDefault="00B50E52" w:rsidP="00A9170A">
      <w:pPr>
        <w:widowControl w:val="0"/>
        <w:ind w:firstLine="709"/>
        <w:jc w:val="both"/>
        <w:rPr>
          <w:bCs/>
          <w:szCs w:val="28"/>
        </w:rPr>
      </w:pPr>
      <w:r w:rsidRPr="00A9170A">
        <w:rPr>
          <w:szCs w:val="28"/>
        </w:rPr>
        <w:t xml:space="preserve">Згідно із пояснювальною запискою метою Законопроекту є запобігання  незаконного привласнення особами які незаконно отримують грошові кошти за померлими родичами або сторонніми особами пенсійних виплат, що належали померлій особі за життя та не входять до складу спадщини. </w:t>
      </w:r>
    </w:p>
    <w:p w:rsidR="00B50E52" w:rsidRDefault="00B50E52" w:rsidP="00A917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rvts0"/>
          <w:sz w:val="28"/>
          <w:szCs w:val="28"/>
          <w:lang w:val="uk-UA"/>
        </w:rPr>
      </w:pPr>
      <w:r w:rsidRPr="00A9170A">
        <w:rPr>
          <w:bCs/>
          <w:sz w:val="28"/>
          <w:szCs w:val="28"/>
          <w:lang w:val="uk-UA"/>
        </w:rPr>
        <w:t xml:space="preserve">Для досягнення мети пропонується </w:t>
      </w:r>
      <w:r w:rsidRPr="00A9170A">
        <w:rPr>
          <w:sz w:val="28"/>
          <w:szCs w:val="28"/>
          <w:lang w:val="uk-UA"/>
        </w:rPr>
        <w:t>статтю 191 Кримінального кодексу України</w:t>
      </w:r>
      <w:r w:rsidRPr="00A9170A">
        <w:rPr>
          <w:bCs/>
          <w:sz w:val="28"/>
          <w:szCs w:val="28"/>
          <w:lang w:val="uk-UA"/>
        </w:rPr>
        <w:t xml:space="preserve"> доповнити новою </w:t>
      </w:r>
      <w:r w:rsidRPr="00A9170A">
        <w:rPr>
          <w:sz w:val="28"/>
          <w:szCs w:val="28"/>
          <w:lang w:val="uk-UA"/>
        </w:rPr>
        <w:t xml:space="preserve">частиною шостою відповідно до якої  зазначене правопорушення вважається злочином та </w:t>
      </w:r>
      <w:r w:rsidRPr="00A9170A">
        <w:rPr>
          <w:rStyle w:val="rvts0"/>
          <w:sz w:val="28"/>
          <w:szCs w:val="28"/>
          <w:lang w:val="uk-UA"/>
        </w:rPr>
        <w:t>карається арештом на строк до шести місяців або позбавленням волі на строк до трьох років.</w:t>
      </w:r>
    </w:p>
    <w:p w:rsidR="00A9170A" w:rsidRPr="00A9170A" w:rsidRDefault="00A9170A" w:rsidP="00A917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rvts0"/>
          <w:sz w:val="28"/>
          <w:szCs w:val="28"/>
          <w:lang w:val="uk-UA"/>
        </w:rPr>
      </w:pPr>
    </w:p>
    <w:p w:rsidR="00B50E52" w:rsidRPr="00A9170A" w:rsidRDefault="00B50E52" w:rsidP="00A9170A">
      <w:pPr>
        <w:widowControl w:val="0"/>
        <w:ind w:firstLine="709"/>
        <w:jc w:val="both"/>
        <w:rPr>
          <w:bCs/>
          <w:szCs w:val="28"/>
        </w:rPr>
      </w:pPr>
      <w:r w:rsidRPr="00A9170A">
        <w:rPr>
          <w:bCs/>
          <w:szCs w:val="28"/>
        </w:rPr>
        <w:t>Вирішуючи питання про відповідність Законопроекту положенням Конституції України, Комітет виходить з наступного.</w:t>
      </w:r>
    </w:p>
    <w:p w:rsidR="00B50E52" w:rsidRPr="00A9170A" w:rsidRDefault="00B50E52" w:rsidP="00A9170A">
      <w:pPr>
        <w:widowControl w:val="0"/>
        <w:ind w:firstLine="709"/>
        <w:jc w:val="both"/>
        <w:rPr>
          <w:rStyle w:val="rvts0"/>
          <w:szCs w:val="28"/>
        </w:rPr>
      </w:pPr>
      <w:r w:rsidRPr="00A9170A">
        <w:rPr>
          <w:rStyle w:val="rvts0"/>
          <w:szCs w:val="28"/>
        </w:rPr>
        <w:t>В Основному Законі України зазначається, що Україна є правовою державою (стаття 1), органи законодавчої, виконавчої та судової влади здійснюють свої повноваження у встановлених цією Конституцією межах і відповідно до законів України (частина друга статті 6), закони та інші нормативно-правові акти приймаються на основі Конституції України і повинні відповідати їй (частина друга статті 8). За приписом частини другої статті 19 Конституції України органи державної влади зобов’язані діяти лише на підставі, в межах повноважень та у спосіб, що передбачені Конституцією та законами України.</w:t>
      </w:r>
    </w:p>
    <w:p w:rsidR="00B50E52" w:rsidRPr="00A9170A" w:rsidRDefault="00B50E52" w:rsidP="00A9170A">
      <w:pPr>
        <w:widowControl w:val="0"/>
        <w:ind w:firstLine="709"/>
        <w:jc w:val="both"/>
        <w:rPr>
          <w:szCs w:val="28"/>
        </w:rPr>
      </w:pPr>
      <w:r w:rsidRPr="00A9170A">
        <w:rPr>
          <w:szCs w:val="28"/>
        </w:rPr>
        <w:t xml:space="preserve">Виключно законами України визначаються діяння, які є злочинами, адміністративними або дисциплінарними правопорушеннями, та </w:t>
      </w:r>
      <w:r w:rsidRPr="00A9170A">
        <w:rPr>
          <w:szCs w:val="28"/>
        </w:rPr>
        <w:lastRenderedPageBreak/>
        <w:t>відповідальність за них (пункт 22 частини першої статті 92 Конституції України).</w:t>
      </w:r>
    </w:p>
    <w:p w:rsidR="00B50E52" w:rsidRPr="00A9170A" w:rsidRDefault="00B50E52" w:rsidP="00A9170A">
      <w:pPr>
        <w:widowControl w:val="0"/>
        <w:ind w:firstLine="709"/>
        <w:jc w:val="both"/>
        <w:rPr>
          <w:color w:val="000000"/>
          <w:szCs w:val="28"/>
        </w:rPr>
      </w:pPr>
      <w:r w:rsidRPr="00A9170A">
        <w:rPr>
          <w:szCs w:val="28"/>
          <w:shd w:val="clear" w:color="auto" w:fill="FFFFFF"/>
        </w:rPr>
        <w:t>Водночас, Конституційний Суд України зазначає</w:t>
      </w:r>
      <w:r w:rsidRPr="00A9170A">
        <w:rPr>
          <w:color w:val="000000"/>
          <w:szCs w:val="28"/>
        </w:rPr>
        <w:t xml:space="preserve">, що виключно законами України мають врегульовуватись засади цивільно-правової відповідальності (загальні підстави, умови, форми відповідальності тощо), підстави кримінальної, адміністративної та дисциплінарної відповідальності - діяння, які є злочинами, адміністративними або дисциплінарними правопорушеннями (основні ознаки правопорушень, що утворюють їх склад), та відповідальність за них. У такий спосіб Конституція України заборонила врегульовувати зазначені питання підзаконними нормативно-правовими актами та встановила, що лише Верховна Рада України у відповідному законі має право визначати, яке правопорушення визнається, зокрема, адміністративним правопорушенням чи злочином, та міру відповідальності за нього </w:t>
      </w:r>
      <w:r w:rsidRPr="00A9170A">
        <w:rPr>
          <w:szCs w:val="28"/>
        </w:rPr>
        <w:t>(абзац 7 пункту 2 мотивувальної частини та підпункт 1.1. пункту 1 резолютивної частини Рішення Конституційного Суду України від 30 травня 2001 року № 7-рп/2001</w:t>
      </w:r>
      <w:r w:rsidRPr="00A9170A">
        <w:rPr>
          <w:color w:val="000000"/>
          <w:szCs w:val="28"/>
        </w:rPr>
        <w:t xml:space="preserve">). </w:t>
      </w:r>
    </w:p>
    <w:p w:rsidR="00B50E52" w:rsidRDefault="00B50E52" w:rsidP="00A9170A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A9170A">
        <w:rPr>
          <w:color w:val="000000"/>
          <w:szCs w:val="28"/>
          <w:shd w:val="clear" w:color="auto" w:fill="FFFFFF"/>
        </w:rPr>
        <w:t xml:space="preserve">Прийняття законів Основний Закон України відносить до повноважень Верховної Ради України як єдиного органу законодавчої влади в Україні (стаття 75, пункт 3 частини першої статті 85). </w:t>
      </w:r>
    </w:p>
    <w:p w:rsidR="00A9170A" w:rsidRPr="00A9170A" w:rsidRDefault="00A9170A" w:rsidP="00A9170A">
      <w:pPr>
        <w:ind w:firstLine="709"/>
        <w:jc w:val="both"/>
        <w:rPr>
          <w:color w:val="000000"/>
          <w:szCs w:val="28"/>
          <w:shd w:val="clear" w:color="auto" w:fill="FFFFFF"/>
        </w:rPr>
      </w:pPr>
      <w:bookmarkStart w:id="0" w:name="_GoBack"/>
      <w:bookmarkEnd w:id="0"/>
    </w:p>
    <w:p w:rsidR="00B50E52" w:rsidRPr="00A9170A" w:rsidRDefault="00B50E52" w:rsidP="00A9170A">
      <w:pPr>
        <w:pStyle w:val="3"/>
        <w:spacing w:before="0" w:beforeAutospacing="0" w:after="0" w:afterAutospacing="0"/>
        <w:ind w:firstLine="709"/>
        <w:jc w:val="both"/>
        <w:rPr>
          <w:rStyle w:val="rvts0"/>
          <w:b w:val="0"/>
          <w:sz w:val="28"/>
          <w:szCs w:val="28"/>
        </w:rPr>
      </w:pPr>
      <w:r w:rsidRPr="00A9170A">
        <w:rPr>
          <w:rStyle w:val="rvts0"/>
          <w:b w:val="0"/>
          <w:sz w:val="28"/>
          <w:szCs w:val="28"/>
        </w:rPr>
        <w:t xml:space="preserve">Враховуючи викладене, Комітет дійшов висновку, що </w:t>
      </w:r>
      <w:r w:rsidRPr="00A9170A">
        <w:rPr>
          <w:b w:val="0"/>
          <w:sz w:val="28"/>
          <w:szCs w:val="28"/>
        </w:rPr>
        <w:t xml:space="preserve">проект Закону про внесення змін до Кримінального кодексу України (щодо незаконного отримання пенсійних виплат третіми особами) (реєстр. </w:t>
      </w:r>
      <w:r w:rsidRPr="00A9170A">
        <w:rPr>
          <w:b w:val="0"/>
          <w:bCs w:val="0"/>
          <w:sz w:val="28"/>
          <w:szCs w:val="28"/>
        </w:rPr>
        <w:t>№ 4409 від 13 квітня 2016</w:t>
      </w:r>
      <w:r w:rsidRPr="00A9170A">
        <w:rPr>
          <w:b w:val="0"/>
          <w:sz w:val="28"/>
          <w:szCs w:val="28"/>
        </w:rPr>
        <w:t xml:space="preserve"> року), поданий народними депутатами України </w:t>
      </w:r>
      <w:proofErr w:type="spellStart"/>
      <w:r w:rsidRPr="00A9170A">
        <w:rPr>
          <w:b w:val="0"/>
          <w:sz w:val="28"/>
          <w:szCs w:val="28"/>
        </w:rPr>
        <w:t>Купрієнком</w:t>
      </w:r>
      <w:proofErr w:type="spellEnd"/>
      <w:r w:rsidRPr="00A9170A">
        <w:rPr>
          <w:b w:val="0"/>
          <w:sz w:val="28"/>
          <w:szCs w:val="28"/>
        </w:rPr>
        <w:t xml:space="preserve"> О.В. та Кириченком О.М., </w:t>
      </w:r>
      <w:r w:rsidRPr="00A9170A">
        <w:rPr>
          <w:rStyle w:val="rvts0"/>
          <w:b w:val="0"/>
          <w:sz w:val="28"/>
          <w:szCs w:val="28"/>
        </w:rPr>
        <w:t>не суперечить положенням Конституції України.</w:t>
      </w:r>
    </w:p>
    <w:p w:rsidR="00B50E52" w:rsidRPr="00A9170A" w:rsidRDefault="00B50E52" w:rsidP="00A9170A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9170A" w:rsidRPr="00A9170A" w:rsidRDefault="00A9170A" w:rsidP="00A9170A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B50E52" w:rsidRPr="00A9170A" w:rsidRDefault="00B50E52" w:rsidP="00A9170A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A9170A">
        <w:rPr>
          <w:sz w:val="28"/>
          <w:szCs w:val="28"/>
        </w:rPr>
        <w:t>Гол</w:t>
      </w:r>
      <w:r w:rsidR="00A9170A" w:rsidRPr="00A9170A">
        <w:rPr>
          <w:sz w:val="28"/>
          <w:szCs w:val="28"/>
        </w:rPr>
        <w:t>ова Комітету</w:t>
      </w:r>
      <w:r w:rsidR="00A9170A" w:rsidRPr="00A9170A">
        <w:rPr>
          <w:sz w:val="28"/>
          <w:szCs w:val="28"/>
        </w:rPr>
        <w:tab/>
      </w:r>
      <w:r w:rsidR="00A9170A" w:rsidRPr="00A9170A">
        <w:rPr>
          <w:sz w:val="28"/>
          <w:szCs w:val="28"/>
        </w:rPr>
        <w:tab/>
      </w:r>
      <w:r w:rsidR="00A9170A" w:rsidRPr="00A9170A">
        <w:rPr>
          <w:sz w:val="28"/>
          <w:szCs w:val="28"/>
        </w:rPr>
        <w:tab/>
      </w:r>
      <w:r w:rsidR="00A9170A" w:rsidRPr="00A9170A">
        <w:rPr>
          <w:sz w:val="28"/>
          <w:szCs w:val="28"/>
        </w:rPr>
        <w:tab/>
      </w:r>
      <w:r w:rsidR="00A9170A" w:rsidRPr="00A9170A">
        <w:rPr>
          <w:sz w:val="28"/>
          <w:szCs w:val="28"/>
        </w:rPr>
        <w:tab/>
      </w:r>
      <w:r w:rsidR="00A9170A" w:rsidRPr="00A9170A">
        <w:rPr>
          <w:sz w:val="28"/>
          <w:szCs w:val="28"/>
        </w:rPr>
        <w:tab/>
      </w:r>
      <w:r w:rsidR="00A9170A" w:rsidRPr="00A9170A">
        <w:rPr>
          <w:sz w:val="28"/>
          <w:szCs w:val="28"/>
        </w:rPr>
        <w:tab/>
        <w:t>Р.П. КНЯЗЕВИЧ</w:t>
      </w:r>
    </w:p>
    <w:sectPr w:rsidR="00B50E52" w:rsidRPr="00A9170A" w:rsidSect="00152CAF">
      <w:headerReference w:type="even" r:id="rId6"/>
      <w:pgSz w:w="11906" w:h="16838" w:code="9"/>
      <w:pgMar w:top="1134" w:right="851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0E" w:rsidRDefault="0042080E" w:rsidP="00860BFE">
      <w:r>
        <w:separator/>
      </w:r>
    </w:p>
  </w:endnote>
  <w:endnote w:type="continuationSeparator" w:id="0">
    <w:p w:rsidR="0042080E" w:rsidRDefault="0042080E" w:rsidP="0086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0E" w:rsidRDefault="0042080E" w:rsidP="00860BFE">
      <w:r>
        <w:separator/>
      </w:r>
    </w:p>
  </w:footnote>
  <w:footnote w:type="continuationSeparator" w:id="0">
    <w:p w:rsidR="0042080E" w:rsidRDefault="0042080E" w:rsidP="0086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9C" w:rsidRDefault="00631BB7" w:rsidP="003263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1339C" w:rsidRDefault="004208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2"/>
    <w:rsid w:val="00162974"/>
    <w:rsid w:val="0039788E"/>
    <w:rsid w:val="0042080E"/>
    <w:rsid w:val="005204CF"/>
    <w:rsid w:val="005D7D38"/>
    <w:rsid w:val="00631BB7"/>
    <w:rsid w:val="006A648F"/>
    <w:rsid w:val="007B72F6"/>
    <w:rsid w:val="00835CB7"/>
    <w:rsid w:val="00860BFE"/>
    <w:rsid w:val="00A9170A"/>
    <w:rsid w:val="00B50E52"/>
    <w:rsid w:val="00C50C40"/>
    <w:rsid w:val="00DF1969"/>
    <w:rsid w:val="00E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FC9A"/>
  <w15:chartTrackingRefBased/>
  <w15:docId w15:val="{DF121AC9-0917-42E0-8ECE-CF59F5C6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52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link w:val="30"/>
    <w:qFormat/>
    <w:rsid w:val="00B50E52"/>
    <w:pPr>
      <w:spacing w:before="100" w:beforeAutospacing="1" w:after="100" w:afterAutospacing="1"/>
      <w:outlineLvl w:val="2"/>
    </w:pPr>
    <w:rPr>
      <w:b/>
      <w:bCs/>
      <w:sz w:val="19"/>
      <w:szCs w:val="19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0E52"/>
    <w:rPr>
      <w:rFonts w:eastAsia="Times New Roman" w:cs="Times New Roman"/>
      <w:b/>
      <w:bCs/>
      <w:sz w:val="19"/>
      <w:szCs w:val="19"/>
      <w:lang w:eastAsia="uk-UA"/>
    </w:rPr>
  </w:style>
  <w:style w:type="paragraph" w:styleId="a3">
    <w:name w:val="Body Text Indent"/>
    <w:basedOn w:val="a"/>
    <w:link w:val="a4"/>
    <w:rsid w:val="00B50E52"/>
    <w:pPr>
      <w:ind w:firstLine="708"/>
      <w:jc w:val="both"/>
    </w:pPr>
  </w:style>
  <w:style w:type="character" w:customStyle="1" w:styleId="a4">
    <w:name w:val="Основний текст з відступом Знак"/>
    <w:basedOn w:val="a0"/>
    <w:link w:val="a3"/>
    <w:rsid w:val="00B50E52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B50E5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B50E52"/>
    <w:rPr>
      <w:rFonts w:eastAsia="Times New Roman" w:cs="Times New Roman"/>
      <w:szCs w:val="20"/>
      <w:lang w:eastAsia="ru-RU"/>
    </w:rPr>
  </w:style>
  <w:style w:type="character" w:styleId="a7">
    <w:name w:val="page number"/>
    <w:rsid w:val="00B50E52"/>
    <w:rPr>
      <w:rFonts w:cs="Times New Roman"/>
    </w:rPr>
  </w:style>
  <w:style w:type="character" w:customStyle="1" w:styleId="rvts0">
    <w:name w:val="rvts0"/>
    <w:uiPriority w:val="99"/>
    <w:rsid w:val="00B50E52"/>
    <w:rPr>
      <w:rFonts w:cs="Times New Roman"/>
    </w:rPr>
  </w:style>
  <w:style w:type="paragraph" w:customStyle="1" w:styleId="rvps2">
    <w:name w:val="rvps2"/>
    <w:basedOn w:val="a"/>
    <w:uiPriority w:val="99"/>
    <w:rsid w:val="00B50E5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">
    <w:name w:val="Заголовок №1_"/>
    <w:link w:val="10"/>
    <w:locked/>
    <w:rsid w:val="00B50E52"/>
    <w:rPr>
      <w:b/>
      <w:bCs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50E52"/>
    <w:pPr>
      <w:widowControl w:val="0"/>
      <w:shd w:val="clear" w:color="auto" w:fill="FFFFFF"/>
      <w:spacing w:before="360" w:after="300" w:line="324" w:lineRule="exact"/>
      <w:jc w:val="both"/>
      <w:outlineLvl w:val="0"/>
    </w:pPr>
    <w:rPr>
      <w:rFonts w:eastAsiaTheme="minorHAnsi" w:cstheme="minorBidi"/>
      <w:b/>
      <w:bCs/>
      <w:spacing w:val="4"/>
      <w:sz w:val="25"/>
      <w:szCs w:val="25"/>
      <w:shd w:val="clear" w:color="auto" w:fill="FFFFFF"/>
      <w:lang w:eastAsia="en-US"/>
    </w:rPr>
  </w:style>
  <w:style w:type="paragraph" w:styleId="a8">
    <w:name w:val="footer"/>
    <w:basedOn w:val="a"/>
    <w:link w:val="a9"/>
    <w:uiPriority w:val="99"/>
    <w:unhideWhenUsed/>
    <w:rsid w:val="00860BF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60BFE"/>
    <w:rPr>
      <w:rFonts w:eastAsia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788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978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Світлана Михайлівна</dc:creator>
  <cp:keywords/>
  <dc:description/>
  <cp:lastModifiedBy>Іоффе Світлана Борисівна</cp:lastModifiedBy>
  <cp:revision>2</cp:revision>
  <cp:lastPrinted>2017-02-08T11:38:00Z</cp:lastPrinted>
  <dcterms:created xsi:type="dcterms:W3CDTF">2017-02-23T12:26:00Z</dcterms:created>
  <dcterms:modified xsi:type="dcterms:W3CDTF">2017-02-23T12:26:00Z</dcterms:modified>
</cp:coreProperties>
</file>