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71" w:rsidRPr="00617A71" w:rsidRDefault="00617A71" w:rsidP="00DD677C">
      <w:pPr>
        <w:keepNext/>
        <w:spacing w:after="0" w:line="240" w:lineRule="auto"/>
        <w:ind w:left="3969"/>
        <w:jc w:val="center"/>
        <w:outlineLvl w:val="0"/>
        <w:rPr>
          <w:rFonts w:eastAsia="Times New Roman" w:cs="Times New Roman"/>
          <w:kern w:val="28"/>
          <w:szCs w:val="20"/>
          <w:u w:val="single"/>
          <w:lang w:val="ru-RU" w:eastAsia="ru-RU"/>
        </w:rPr>
      </w:pPr>
      <w:r w:rsidRPr="00617A71">
        <w:rPr>
          <w:rFonts w:eastAsia="Times New Roman" w:cs="Times New Roman"/>
          <w:kern w:val="28"/>
          <w:szCs w:val="20"/>
          <w:u w:val="single"/>
          <w:lang w:val="ru-RU" w:eastAsia="ru-RU"/>
        </w:rPr>
        <w:t>Проект</w:t>
      </w:r>
    </w:p>
    <w:p w:rsidR="00617A71" w:rsidRPr="00617A71" w:rsidRDefault="00E975A6" w:rsidP="00DD677C">
      <w:pPr>
        <w:keepNext/>
        <w:spacing w:after="0" w:line="240" w:lineRule="auto"/>
        <w:ind w:left="3969"/>
        <w:jc w:val="center"/>
        <w:outlineLvl w:val="0"/>
        <w:rPr>
          <w:rFonts w:eastAsia="Times New Roman" w:cs="Times New Roman"/>
          <w:kern w:val="28"/>
          <w:szCs w:val="20"/>
          <w:lang w:eastAsia="ru-RU"/>
        </w:rPr>
      </w:pPr>
      <w:r>
        <w:rPr>
          <w:rFonts w:eastAsia="Times New Roman" w:cs="Times New Roman"/>
          <w:kern w:val="28"/>
          <w:szCs w:val="20"/>
          <w:lang w:eastAsia="ru-RU"/>
        </w:rPr>
        <w:t>в</w:t>
      </w:r>
      <w:r w:rsidR="00617A71" w:rsidRPr="00617A71">
        <w:rPr>
          <w:rFonts w:eastAsia="Times New Roman" w:cs="Times New Roman"/>
          <w:kern w:val="28"/>
          <w:szCs w:val="20"/>
          <w:lang w:eastAsia="ru-RU"/>
        </w:rPr>
        <w:t>носиться народними депутатами України –</w:t>
      </w:r>
    </w:p>
    <w:p w:rsidR="00617A71" w:rsidRPr="00617A71" w:rsidRDefault="00617A71" w:rsidP="00DD677C">
      <w:pPr>
        <w:keepNext/>
        <w:spacing w:after="0" w:line="240" w:lineRule="auto"/>
        <w:ind w:left="3969"/>
        <w:jc w:val="center"/>
        <w:outlineLvl w:val="0"/>
        <w:rPr>
          <w:rFonts w:eastAsia="Times New Roman" w:cs="Times New Roman"/>
          <w:kern w:val="28"/>
          <w:szCs w:val="20"/>
          <w:lang w:eastAsia="ru-RU"/>
        </w:rPr>
      </w:pPr>
      <w:r w:rsidRPr="00617A71">
        <w:rPr>
          <w:rFonts w:eastAsia="Times New Roman" w:cs="Times New Roman"/>
          <w:kern w:val="28"/>
          <w:szCs w:val="20"/>
          <w:lang w:eastAsia="ru-RU"/>
        </w:rPr>
        <w:t>членами Комітету Верховної Ради України з</w:t>
      </w:r>
    </w:p>
    <w:p w:rsidR="002D3B0F" w:rsidRDefault="00617A71" w:rsidP="00DD677C">
      <w:pPr>
        <w:keepNext/>
        <w:spacing w:after="0" w:line="240" w:lineRule="auto"/>
        <w:ind w:left="3969"/>
        <w:jc w:val="center"/>
        <w:outlineLvl w:val="0"/>
        <w:rPr>
          <w:rFonts w:eastAsia="Times New Roman" w:cs="Times New Roman"/>
          <w:kern w:val="28"/>
          <w:szCs w:val="20"/>
          <w:lang w:eastAsia="ru-RU"/>
        </w:rPr>
      </w:pPr>
      <w:r w:rsidRPr="00617A71">
        <w:rPr>
          <w:rFonts w:eastAsia="Times New Roman" w:cs="Times New Roman"/>
          <w:kern w:val="28"/>
          <w:szCs w:val="20"/>
          <w:lang w:eastAsia="ru-RU"/>
        </w:rPr>
        <w:t>питань соціальної політики, зайнятості та пенсійного забезпечення</w:t>
      </w:r>
    </w:p>
    <w:p w:rsidR="00617A71" w:rsidRDefault="00DD677C" w:rsidP="00DD677C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Денісовою Л.Л. (посв.15)</w:t>
      </w:r>
    </w:p>
    <w:p w:rsidR="004B4B73" w:rsidRDefault="00DD677C" w:rsidP="00DD677C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Веселовою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Н.В. (посв.136)</w:t>
      </w:r>
    </w:p>
    <w:p w:rsidR="00DD677C" w:rsidRDefault="00DD677C" w:rsidP="00DD677C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Королевською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Н.Ю. (посв.167)</w:t>
      </w:r>
    </w:p>
    <w:p w:rsidR="00DD677C" w:rsidRDefault="00DD677C" w:rsidP="00DD677C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Куніциним С.В. (посв.424)</w:t>
      </w:r>
    </w:p>
    <w:p w:rsidR="00DD677C" w:rsidRDefault="00DD677C" w:rsidP="00DD677C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Капліним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С.М. (посв.342)</w:t>
      </w:r>
    </w:p>
    <w:p w:rsidR="00DD677C" w:rsidRDefault="00DD677C" w:rsidP="00DD677C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proofErr w:type="spellStart"/>
      <w:r>
        <w:rPr>
          <w:rFonts w:eastAsia="Times New Roman" w:cs="Times New Roman"/>
          <w:szCs w:val="28"/>
          <w:lang w:eastAsia="ru-RU"/>
        </w:rPr>
        <w:t>Драюком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С.Є.(посв.429)</w:t>
      </w:r>
    </w:p>
    <w:p w:rsidR="00DD677C" w:rsidRDefault="00DD677C" w:rsidP="00DD677C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Дроздиком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О.В. (посв.430)</w:t>
      </w:r>
    </w:p>
    <w:p w:rsidR="009B3FE7" w:rsidRPr="00617A71" w:rsidRDefault="009B3FE7" w:rsidP="00617A7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7A71" w:rsidRPr="00617A71" w:rsidRDefault="00617A71" w:rsidP="00617A7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7A71" w:rsidRPr="00617A71" w:rsidRDefault="00617A71" w:rsidP="00617A7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7A71" w:rsidRPr="00617A71" w:rsidRDefault="00617A71" w:rsidP="007A18E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</w:pPr>
      <w:r w:rsidRPr="00617A71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П О С Т А Н О В А</w:t>
      </w:r>
    </w:p>
    <w:p w:rsidR="00617A71" w:rsidRPr="00617A71" w:rsidRDefault="00617A71" w:rsidP="007A18E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32"/>
          <w:szCs w:val="32"/>
          <w:lang w:eastAsia="ru-RU"/>
        </w:rPr>
      </w:pPr>
      <w:r w:rsidRPr="00617A71">
        <w:rPr>
          <w:rFonts w:eastAsia="Times New Roman" w:cs="Times New Roman"/>
          <w:b/>
          <w:bCs/>
          <w:i/>
          <w:sz w:val="32"/>
          <w:szCs w:val="32"/>
          <w:lang w:eastAsia="ru-RU"/>
        </w:rPr>
        <w:t>Верховної Ради України</w:t>
      </w:r>
    </w:p>
    <w:p w:rsidR="00617A71" w:rsidRPr="00617A71" w:rsidRDefault="00617A71" w:rsidP="00617A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iCs/>
          <w:szCs w:val="28"/>
          <w:lang w:eastAsia="ru-RU"/>
        </w:rPr>
      </w:pPr>
    </w:p>
    <w:p w:rsidR="00617A71" w:rsidRDefault="00617A71" w:rsidP="00EF1E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17A71">
        <w:rPr>
          <w:rFonts w:eastAsia="Times New Roman" w:cs="Times New Roman"/>
          <w:b/>
          <w:color w:val="000000"/>
          <w:szCs w:val="28"/>
          <w:lang w:eastAsia="ru-RU"/>
        </w:rPr>
        <w:t xml:space="preserve">Про забезпечення </w:t>
      </w:r>
      <w:r w:rsidR="003C458A">
        <w:rPr>
          <w:rFonts w:eastAsia="Times New Roman" w:cs="Times New Roman"/>
          <w:b/>
          <w:color w:val="000000"/>
          <w:szCs w:val="28"/>
          <w:lang w:eastAsia="ru-RU"/>
        </w:rPr>
        <w:t>формування</w:t>
      </w:r>
      <w:r w:rsidRPr="00617A71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3C458A" w:rsidRPr="003C458A">
        <w:rPr>
          <w:rFonts w:eastAsia="Times New Roman" w:cs="Times New Roman"/>
          <w:b/>
          <w:color w:val="000000"/>
          <w:szCs w:val="28"/>
          <w:lang w:eastAsia="ru-RU"/>
        </w:rPr>
        <w:t>прожитков</w:t>
      </w:r>
      <w:r w:rsidR="003C458A">
        <w:rPr>
          <w:rFonts w:eastAsia="Times New Roman" w:cs="Times New Roman"/>
          <w:b/>
          <w:color w:val="000000"/>
          <w:szCs w:val="28"/>
          <w:lang w:eastAsia="ru-RU"/>
        </w:rPr>
        <w:t>ого</w:t>
      </w:r>
      <w:r w:rsidR="003C458A" w:rsidRPr="003C458A">
        <w:rPr>
          <w:rFonts w:eastAsia="Times New Roman" w:cs="Times New Roman"/>
          <w:b/>
          <w:color w:val="000000"/>
          <w:szCs w:val="28"/>
          <w:lang w:eastAsia="ru-RU"/>
        </w:rPr>
        <w:t xml:space="preserve"> мінімум</w:t>
      </w:r>
      <w:r w:rsidR="003C458A">
        <w:rPr>
          <w:rFonts w:eastAsia="Times New Roman" w:cs="Times New Roman"/>
          <w:b/>
          <w:color w:val="000000"/>
          <w:szCs w:val="28"/>
          <w:lang w:eastAsia="ru-RU"/>
        </w:rPr>
        <w:t>у</w:t>
      </w:r>
      <w:r w:rsidR="003C458A" w:rsidRPr="003C458A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EF1E63">
        <w:rPr>
          <w:rFonts w:eastAsia="Times New Roman" w:cs="Times New Roman"/>
          <w:b/>
          <w:color w:val="000000"/>
          <w:szCs w:val="28"/>
          <w:lang w:eastAsia="ru-RU"/>
        </w:rPr>
        <w:t xml:space="preserve">відповідно до вимог законодавства та </w:t>
      </w:r>
      <w:r w:rsidR="00EF1E63" w:rsidRPr="003C458A">
        <w:rPr>
          <w:rFonts w:eastAsia="Times New Roman" w:cs="Times New Roman"/>
          <w:b/>
          <w:color w:val="000000"/>
          <w:szCs w:val="28"/>
          <w:lang w:eastAsia="ru-RU"/>
        </w:rPr>
        <w:t xml:space="preserve">з </w:t>
      </w:r>
      <w:r w:rsidR="00EF1E63">
        <w:rPr>
          <w:rFonts w:eastAsia="Times New Roman" w:cs="Times New Roman"/>
          <w:b/>
          <w:color w:val="000000"/>
          <w:szCs w:val="28"/>
          <w:lang w:eastAsia="ru-RU"/>
        </w:rPr>
        <w:t>урахуванням фактичних споживчих цін</w:t>
      </w:r>
    </w:p>
    <w:p w:rsidR="00EF1E63" w:rsidRDefault="00EF1E63" w:rsidP="00EF1E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C458A" w:rsidRPr="00617A71" w:rsidRDefault="003C458A" w:rsidP="00617A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5977C3" w:rsidRDefault="00EF1E63" w:rsidP="00D70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617A71" w:rsidRPr="00617A71">
        <w:rPr>
          <w:rFonts w:eastAsia="Times New Roman" w:cs="Times New Roman"/>
          <w:color w:val="000000"/>
          <w:szCs w:val="28"/>
          <w:lang w:eastAsia="ru-RU"/>
        </w:rPr>
        <w:t>Виходячи з необхідності забезпечення конституційн</w:t>
      </w:r>
      <w:r w:rsidR="005977C3">
        <w:rPr>
          <w:rFonts w:eastAsia="Times New Roman" w:cs="Times New Roman"/>
          <w:color w:val="000000"/>
          <w:szCs w:val="28"/>
          <w:lang w:eastAsia="ru-RU"/>
        </w:rPr>
        <w:t>ого</w:t>
      </w:r>
      <w:r w:rsidR="00617A71" w:rsidRPr="00617A71">
        <w:rPr>
          <w:rFonts w:eastAsia="Times New Roman" w:cs="Times New Roman"/>
          <w:color w:val="000000"/>
          <w:szCs w:val="28"/>
          <w:lang w:eastAsia="ru-RU"/>
        </w:rPr>
        <w:t xml:space="preserve"> прав</w:t>
      </w:r>
      <w:r w:rsidR="005977C3">
        <w:rPr>
          <w:rFonts w:eastAsia="Times New Roman" w:cs="Times New Roman"/>
          <w:color w:val="000000"/>
          <w:szCs w:val="28"/>
          <w:lang w:eastAsia="ru-RU"/>
        </w:rPr>
        <w:t>а</w:t>
      </w:r>
      <w:r w:rsidR="00617A71" w:rsidRPr="00617A7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громадян на </w:t>
      </w:r>
      <w:r w:rsidRPr="00EF1E63">
        <w:rPr>
          <w:rFonts w:eastAsia="Times New Roman" w:cs="Times New Roman"/>
          <w:color w:val="000000"/>
          <w:szCs w:val="28"/>
          <w:lang w:eastAsia="ru-RU"/>
        </w:rPr>
        <w:t>достатній життє</w:t>
      </w:r>
      <w:r>
        <w:rPr>
          <w:rFonts w:eastAsia="Times New Roman" w:cs="Times New Roman"/>
          <w:color w:val="000000"/>
          <w:szCs w:val="28"/>
          <w:lang w:eastAsia="ru-RU"/>
        </w:rPr>
        <w:t>вий рівень для себе і своєї сім’</w:t>
      </w:r>
      <w:r w:rsidR="005977C3">
        <w:rPr>
          <w:rFonts w:eastAsia="Times New Roman" w:cs="Times New Roman"/>
          <w:color w:val="000000"/>
          <w:szCs w:val="28"/>
          <w:lang w:eastAsia="ru-RU"/>
        </w:rPr>
        <w:t>ї та не</w:t>
      </w:r>
      <w:r w:rsidR="007A18E5">
        <w:rPr>
          <w:rFonts w:eastAsia="Times New Roman" w:cs="Times New Roman"/>
          <w:color w:val="000000"/>
          <w:szCs w:val="28"/>
          <w:lang w:eastAsia="ru-RU"/>
        </w:rPr>
        <w:t xml:space="preserve">ухильного виконання з цією метою положень </w:t>
      </w:r>
      <w:r w:rsidR="007A18E5" w:rsidRPr="007A18E5">
        <w:rPr>
          <w:rFonts w:eastAsia="Times New Roman" w:cs="Times New Roman"/>
          <w:color w:val="000000"/>
          <w:szCs w:val="28"/>
          <w:lang w:eastAsia="ru-RU"/>
        </w:rPr>
        <w:t xml:space="preserve">Європейської соціальної хартії (переглянутої), </w:t>
      </w:r>
      <w:r w:rsidR="007A18E5">
        <w:rPr>
          <w:rFonts w:eastAsia="Times New Roman" w:cs="Times New Roman"/>
          <w:color w:val="000000"/>
          <w:szCs w:val="28"/>
          <w:lang w:eastAsia="ru-RU"/>
        </w:rPr>
        <w:t xml:space="preserve">конвенцій Міжнародної організації праці </w:t>
      </w:r>
      <w:r w:rsidR="007A18E5" w:rsidRPr="007A18E5">
        <w:rPr>
          <w:rFonts w:eastAsia="Times New Roman" w:cs="Times New Roman"/>
          <w:color w:val="000000"/>
          <w:szCs w:val="28"/>
          <w:lang w:eastAsia="ru-RU"/>
        </w:rPr>
        <w:t>про основні цілі</w:t>
      </w:r>
      <w:r w:rsidR="007A18E5">
        <w:rPr>
          <w:rFonts w:eastAsia="Times New Roman" w:cs="Times New Roman"/>
          <w:color w:val="000000"/>
          <w:szCs w:val="28"/>
          <w:lang w:eastAsia="ru-RU"/>
        </w:rPr>
        <w:t xml:space="preserve"> та норми соціальної політики № </w:t>
      </w:r>
      <w:r w:rsidR="007A18E5" w:rsidRPr="007A18E5">
        <w:rPr>
          <w:rFonts w:eastAsia="Times New Roman" w:cs="Times New Roman"/>
          <w:color w:val="000000"/>
          <w:szCs w:val="28"/>
          <w:lang w:eastAsia="ru-RU"/>
        </w:rPr>
        <w:t>117, про мінімальні норми соціального забезпечення № 102</w:t>
      </w:r>
      <w:r w:rsidR="007A18E5">
        <w:rPr>
          <w:rFonts w:eastAsia="Times New Roman" w:cs="Times New Roman"/>
          <w:color w:val="000000"/>
          <w:szCs w:val="28"/>
          <w:lang w:eastAsia="ru-RU"/>
        </w:rPr>
        <w:t>,</w:t>
      </w:r>
      <w:r w:rsidR="007A18E5" w:rsidRPr="007A18E5">
        <w:rPr>
          <w:rFonts w:eastAsia="Times New Roman" w:cs="Times New Roman"/>
          <w:color w:val="000000"/>
          <w:szCs w:val="28"/>
          <w:lang w:eastAsia="ru-RU"/>
        </w:rPr>
        <w:t xml:space="preserve"> законів України «Про прожитковий мінімум» і «Про державні соціальні стандарти та державні соціальні гарантії»</w:t>
      </w:r>
      <w:r w:rsidR="007A18E5">
        <w:rPr>
          <w:rFonts w:eastAsia="Times New Roman" w:cs="Times New Roman"/>
          <w:color w:val="000000"/>
          <w:szCs w:val="28"/>
          <w:lang w:eastAsia="ru-RU"/>
        </w:rPr>
        <w:t>, відповідно до статей 9, 48,</w:t>
      </w:r>
      <w:r w:rsidR="007A18E5" w:rsidRPr="006F21F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A18E5">
        <w:rPr>
          <w:rFonts w:eastAsia="Times New Roman" w:cs="Times New Roman"/>
          <w:color w:val="000000"/>
          <w:szCs w:val="28"/>
          <w:lang w:eastAsia="ru-RU"/>
        </w:rPr>
        <w:t>85 і</w:t>
      </w:r>
      <w:r w:rsidR="007A18E5" w:rsidRPr="007A18E5">
        <w:rPr>
          <w:rFonts w:eastAsia="Times New Roman" w:cs="Times New Roman"/>
          <w:color w:val="000000"/>
          <w:szCs w:val="28"/>
          <w:lang w:eastAsia="ru-RU"/>
        </w:rPr>
        <w:t xml:space="preserve"> 113</w:t>
      </w:r>
      <w:r w:rsidR="007A18E5">
        <w:rPr>
          <w:rFonts w:eastAsia="Times New Roman" w:cs="Times New Roman"/>
          <w:color w:val="000000"/>
          <w:szCs w:val="28"/>
          <w:lang w:eastAsia="ru-RU"/>
        </w:rPr>
        <w:t xml:space="preserve"> Конституції України,</w:t>
      </w:r>
    </w:p>
    <w:p w:rsidR="007A18E5" w:rsidRDefault="007A18E5" w:rsidP="00D70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ab/>
      </w:r>
    </w:p>
    <w:p w:rsidR="00617A71" w:rsidRPr="00617A71" w:rsidRDefault="007A18E5" w:rsidP="00D70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="00D70604" w:rsidRPr="007A18E5">
        <w:rPr>
          <w:rFonts w:eastAsia="Times New Roman" w:cs="Times New Roman"/>
          <w:color w:val="000000"/>
          <w:szCs w:val="28"/>
          <w:lang w:eastAsia="ru-RU"/>
        </w:rPr>
        <w:t>Верховна Рада</w:t>
      </w:r>
      <w:r w:rsidR="00617A71" w:rsidRPr="00617A71">
        <w:rPr>
          <w:rFonts w:eastAsia="Times New Roman" w:cs="Times New Roman"/>
          <w:color w:val="000000"/>
          <w:szCs w:val="28"/>
          <w:lang w:eastAsia="ru-RU"/>
        </w:rPr>
        <w:t xml:space="preserve"> України</w:t>
      </w:r>
      <w:r w:rsidR="00617A71" w:rsidRPr="00617A71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D70604" w:rsidRPr="00D70604">
        <w:rPr>
          <w:rFonts w:eastAsia="Times New Roman" w:cs="Times New Roman"/>
          <w:b/>
          <w:color w:val="000000"/>
          <w:szCs w:val="28"/>
          <w:lang w:val="ru-RU" w:eastAsia="ru-RU"/>
        </w:rPr>
        <w:t xml:space="preserve"> </w:t>
      </w:r>
      <w:r w:rsidR="00617A71" w:rsidRPr="00617A71">
        <w:rPr>
          <w:rFonts w:eastAsia="Times New Roman" w:cs="Times New Roman"/>
          <w:b/>
          <w:color w:val="000000"/>
          <w:szCs w:val="28"/>
          <w:lang w:eastAsia="ru-RU"/>
        </w:rPr>
        <w:t xml:space="preserve">п о с т а н о в л я є: </w:t>
      </w:r>
    </w:p>
    <w:p w:rsidR="00617A71" w:rsidRPr="00617A71" w:rsidRDefault="00617A71" w:rsidP="00617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70604" w:rsidRDefault="00617A71" w:rsidP="00D70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17A71">
        <w:rPr>
          <w:rFonts w:eastAsia="Times New Roman" w:cs="Times New Roman"/>
          <w:color w:val="000000"/>
          <w:szCs w:val="28"/>
          <w:lang w:eastAsia="ru-RU"/>
        </w:rPr>
        <w:tab/>
        <w:t xml:space="preserve">1. Рекомендувати </w:t>
      </w:r>
      <w:r w:rsidR="00D70604">
        <w:rPr>
          <w:rFonts w:eastAsia="Times New Roman" w:cs="Times New Roman"/>
          <w:color w:val="000000"/>
          <w:szCs w:val="28"/>
          <w:lang w:eastAsia="ru-RU"/>
        </w:rPr>
        <w:t>Кабінету Міністрів України</w:t>
      </w:r>
      <w:r w:rsidRPr="00617A71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70604" w:rsidRPr="00D70604" w:rsidRDefault="00D70604" w:rsidP="00D70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п</w:t>
      </w:r>
      <w:r w:rsidRPr="00D70604">
        <w:rPr>
          <w:rFonts w:eastAsia="Times New Roman" w:cs="Times New Roman"/>
          <w:color w:val="000000"/>
          <w:szCs w:val="28"/>
          <w:lang w:eastAsia="ru-RU"/>
        </w:rPr>
        <w:t xml:space="preserve">ри підготовці проекту Закону України </w:t>
      </w:r>
      <w:r w:rsidR="004B4B73">
        <w:rPr>
          <w:rFonts w:eastAsia="Times New Roman" w:cs="Times New Roman"/>
          <w:color w:val="000000"/>
          <w:szCs w:val="28"/>
          <w:lang w:eastAsia="ru-RU"/>
        </w:rPr>
        <w:t>п</w:t>
      </w:r>
      <w:r w:rsidRPr="00D70604">
        <w:rPr>
          <w:rFonts w:eastAsia="Times New Roman" w:cs="Times New Roman"/>
          <w:color w:val="000000"/>
          <w:szCs w:val="28"/>
          <w:lang w:eastAsia="ru-RU"/>
        </w:rPr>
        <w:t xml:space="preserve">ро Державний бюджет України на </w:t>
      </w:r>
      <w:r w:rsidR="004B4B73">
        <w:rPr>
          <w:rFonts w:eastAsia="Times New Roman" w:cs="Times New Roman"/>
          <w:color w:val="000000"/>
          <w:szCs w:val="28"/>
          <w:lang w:eastAsia="ru-RU"/>
        </w:rPr>
        <w:t>відповідний</w:t>
      </w:r>
      <w:r w:rsidRPr="00D70604">
        <w:rPr>
          <w:rFonts w:eastAsia="Times New Roman" w:cs="Times New Roman"/>
          <w:color w:val="000000"/>
          <w:szCs w:val="28"/>
          <w:lang w:eastAsia="ru-RU"/>
        </w:rPr>
        <w:t xml:space="preserve"> рік забезпеч</w:t>
      </w:r>
      <w:r w:rsidR="004B4B73">
        <w:rPr>
          <w:rFonts w:eastAsia="Times New Roman" w:cs="Times New Roman"/>
          <w:color w:val="000000"/>
          <w:szCs w:val="28"/>
          <w:lang w:eastAsia="ru-RU"/>
        </w:rPr>
        <w:t>ува</w:t>
      </w:r>
      <w:r w:rsidRPr="00D70604">
        <w:rPr>
          <w:rFonts w:eastAsia="Times New Roman" w:cs="Times New Roman"/>
          <w:color w:val="000000"/>
          <w:szCs w:val="28"/>
          <w:lang w:eastAsia="ru-RU"/>
        </w:rPr>
        <w:t xml:space="preserve">ти </w:t>
      </w:r>
      <w:r w:rsidR="004B4B73">
        <w:rPr>
          <w:rFonts w:eastAsia="Times New Roman" w:cs="Times New Roman"/>
          <w:color w:val="000000"/>
          <w:szCs w:val="28"/>
          <w:lang w:eastAsia="ru-RU"/>
        </w:rPr>
        <w:t>формування</w:t>
      </w:r>
      <w:r w:rsidRPr="00D70604">
        <w:rPr>
          <w:rFonts w:eastAsia="Times New Roman" w:cs="Times New Roman"/>
          <w:color w:val="000000"/>
          <w:szCs w:val="28"/>
          <w:lang w:eastAsia="ru-RU"/>
        </w:rPr>
        <w:t xml:space="preserve"> розміру прожиткового мінімуму на одну особу у розрахунку на місяць та для основних соціальних і демографічних груп населення на основі оновлених наборів продуктів харчування, непродовольчих товарів і послуг, затверджених постановою Кабінету Міністрів України від 11 жовтня 2016 року № 780, відповідно до Методики визначення прожиткового мінімуму, затвердженої спільним наказом Міністерства соціальної політики України, Міністерства економічного розвитку і торгівлі України та Державної служби статистики України від 3 лютого 2017 року № 178/147/31, та з урах</w:t>
      </w:r>
      <w:r>
        <w:rPr>
          <w:rFonts w:eastAsia="Times New Roman" w:cs="Times New Roman"/>
          <w:color w:val="000000"/>
          <w:szCs w:val="28"/>
          <w:lang w:eastAsia="ru-RU"/>
        </w:rPr>
        <w:t>уванням фактичних споживчих цін;</w:t>
      </w:r>
    </w:p>
    <w:p w:rsidR="00D70604" w:rsidRPr="00D70604" w:rsidRDefault="00D70604" w:rsidP="00D70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  <w:t>р</w:t>
      </w:r>
      <w:r w:rsidRPr="00D70604">
        <w:rPr>
          <w:rFonts w:eastAsia="Times New Roman" w:cs="Times New Roman"/>
          <w:color w:val="000000"/>
          <w:szCs w:val="28"/>
          <w:lang w:eastAsia="ru-RU"/>
        </w:rPr>
        <w:t>озробити та внести зміни до постанови «Про затвердження наборів продуктів харчування, наборів непродовольчих товарів та наборів послуг для основних соціальних і демографічних груп населення» від 11 жовтня 2016 року № 780 з метою приведення її норм у відповідність до положень Конвенції МОП про основні цілі та норми соціальної політики № 117, зокрема щодо включення витрат на забезпечення житлом, медичним обслуговуванн</w:t>
      </w:r>
      <w:r>
        <w:rPr>
          <w:rFonts w:eastAsia="Times New Roman" w:cs="Times New Roman"/>
          <w:color w:val="000000"/>
          <w:szCs w:val="28"/>
          <w:lang w:eastAsia="ru-RU"/>
        </w:rPr>
        <w:t>ям та освітою до складу наборів;</w:t>
      </w:r>
    </w:p>
    <w:p w:rsidR="00D70604" w:rsidRPr="00D70604" w:rsidRDefault="00D70604" w:rsidP="00D70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з</w:t>
      </w:r>
      <w:r w:rsidRPr="00D70604">
        <w:rPr>
          <w:rFonts w:eastAsia="Times New Roman" w:cs="Times New Roman"/>
          <w:color w:val="000000"/>
          <w:szCs w:val="28"/>
          <w:lang w:eastAsia="ru-RU"/>
        </w:rPr>
        <w:t>абезпечити спільно із сторонами соціального діалогу підготовку узгодженого законопроекту про внесення змін до Закону України «Про прожитковий мінімум» щодо вдосконалення методології визначення прожиткового мінімуму та внести його на розг</w:t>
      </w:r>
      <w:r>
        <w:rPr>
          <w:rFonts w:eastAsia="Times New Roman" w:cs="Times New Roman"/>
          <w:color w:val="000000"/>
          <w:szCs w:val="28"/>
          <w:lang w:eastAsia="ru-RU"/>
        </w:rPr>
        <w:t>ляд Верховної Ради України до 1 </w:t>
      </w:r>
      <w:r w:rsidR="004B4B73">
        <w:rPr>
          <w:rFonts w:eastAsia="Times New Roman" w:cs="Times New Roman"/>
          <w:color w:val="000000"/>
          <w:szCs w:val="28"/>
          <w:lang w:eastAsia="ru-RU"/>
        </w:rPr>
        <w:t>квітня 2018 року.</w:t>
      </w:r>
    </w:p>
    <w:p w:rsidR="00617A71" w:rsidRPr="00617A71" w:rsidRDefault="000B6818" w:rsidP="00D70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617A71" w:rsidRPr="00617A71"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szCs w:val="28"/>
          <w:lang w:eastAsia="ru-RU"/>
        </w:rPr>
        <w:t xml:space="preserve">Ця </w:t>
      </w:r>
      <w:r w:rsidR="00617A71" w:rsidRPr="00617A71">
        <w:rPr>
          <w:rFonts w:eastAsia="Times New Roman" w:cs="Times New Roman"/>
          <w:szCs w:val="28"/>
          <w:lang w:eastAsia="ru-RU"/>
        </w:rPr>
        <w:t xml:space="preserve">Постанова набирає чинності з дня її прийняття. </w:t>
      </w:r>
    </w:p>
    <w:p w:rsidR="00617A71" w:rsidRPr="00617A71" w:rsidRDefault="00617A71" w:rsidP="00617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17A71" w:rsidRPr="00617A71" w:rsidRDefault="00617A71" w:rsidP="00617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617A71">
        <w:rPr>
          <w:rFonts w:eastAsia="Times New Roman" w:cs="Times New Roman"/>
          <w:b/>
          <w:szCs w:val="28"/>
          <w:lang w:eastAsia="ru-RU"/>
        </w:rPr>
        <w:tab/>
      </w:r>
    </w:p>
    <w:p w:rsidR="00617A71" w:rsidRPr="00617A71" w:rsidRDefault="00617A71" w:rsidP="00617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617A71">
        <w:rPr>
          <w:rFonts w:eastAsia="Times New Roman" w:cs="Times New Roman"/>
          <w:b/>
          <w:szCs w:val="28"/>
          <w:lang w:eastAsia="ru-RU"/>
        </w:rPr>
        <w:t>Голова Верховної Ради</w:t>
      </w:r>
    </w:p>
    <w:p w:rsidR="00617A71" w:rsidRPr="00617A71" w:rsidRDefault="000B6818" w:rsidP="000B681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 w:rsidR="00617A71" w:rsidRPr="00617A71">
        <w:rPr>
          <w:rFonts w:eastAsia="Times New Roman" w:cs="Times New Roman"/>
          <w:b/>
          <w:szCs w:val="28"/>
          <w:lang w:eastAsia="ru-RU"/>
        </w:rPr>
        <w:t>України</w:t>
      </w:r>
      <w:r w:rsidR="00617A71" w:rsidRPr="00617A71">
        <w:rPr>
          <w:rFonts w:eastAsia="Times New Roman" w:cs="Times New Roman"/>
          <w:b/>
          <w:szCs w:val="28"/>
          <w:lang w:eastAsia="ru-RU"/>
        </w:rPr>
        <w:tab/>
      </w:r>
      <w:r w:rsidR="00617A71" w:rsidRPr="00617A71">
        <w:rPr>
          <w:rFonts w:eastAsia="Times New Roman" w:cs="Times New Roman"/>
          <w:b/>
          <w:szCs w:val="28"/>
          <w:lang w:eastAsia="ru-RU"/>
        </w:rPr>
        <w:tab/>
      </w:r>
      <w:r w:rsidR="00617A71" w:rsidRPr="00617A71">
        <w:rPr>
          <w:rFonts w:eastAsia="Times New Roman" w:cs="Times New Roman"/>
          <w:b/>
          <w:szCs w:val="28"/>
          <w:lang w:eastAsia="ru-RU"/>
        </w:rPr>
        <w:tab/>
      </w:r>
      <w:r w:rsidR="00617A71" w:rsidRPr="00617A71">
        <w:rPr>
          <w:rFonts w:eastAsia="Times New Roman" w:cs="Times New Roman"/>
          <w:b/>
          <w:szCs w:val="28"/>
          <w:lang w:eastAsia="ru-RU"/>
        </w:rPr>
        <w:tab/>
      </w:r>
    </w:p>
    <w:p w:rsidR="00617A71" w:rsidRPr="00617A71" w:rsidRDefault="00617A71" w:rsidP="00617A7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204CF" w:rsidRDefault="005204CF"/>
    <w:sectPr w:rsidR="005204CF" w:rsidSect="009B3FE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E"/>
    <w:rsid w:val="000B6818"/>
    <w:rsid w:val="0012660B"/>
    <w:rsid w:val="001C19BB"/>
    <w:rsid w:val="002C5AA7"/>
    <w:rsid w:val="002D3B0F"/>
    <w:rsid w:val="003C458A"/>
    <w:rsid w:val="003C45D7"/>
    <w:rsid w:val="004A3604"/>
    <w:rsid w:val="004B4B73"/>
    <w:rsid w:val="005204CF"/>
    <w:rsid w:val="005977C3"/>
    <w:rsid w:val="00617A71"/>
    <w:rsid w:val="006868F3"/>
    <w:rsid w:val="006F21F2"/>
    <w:rsid w:val="00711C82"/>
    <w:rsid w:val="007A18E5"/>
    <w:rsid w:val="009B3FE7"/>
    <w:rsid w:val="00B76A2E"/>
    <w:rsid w:val="00D70604"/>
    <w:rsid w:val="00D75E2F"/>
    <w:rsid w:val="00DD677C"/>
    <w:rsid w:val="00DD704A"/>
    <w:rsid w:val="00E975A6"/>
    <w:rsid w:val="00E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1C1B"/>
  <w15:chartTrackingRefBased/>
  <w15:docId w15:val="{E34A937F-D3DE-43F0-B3D1-2B3D1DA2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B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7</cp:revision>
  <cp:lastPrinted>2017-11-17T14:27:00Z</cp:lastPrinted>
  <dcterms:created xsi:type="dcterms:W3CDTF">2017-11-16T13:55:00Z</dcterms:created>
  <dcterms:modified xsi:type="dcterms:W3CDTF">2017-11-22T10:41:00Z</dcterms:modified>
</cp:coreProperties>
</file>