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15D" w:rsidRPr="00D554DA" w:rsidRDefault="00BB315D" w:rsidP="00BB315D">
      <w:pPr>
        <w:shd w:val="clear" w:color="auto" w:fill="FFFFFF" w:themeFill="background1"/>
        <w:spacing w:after="0" w:line="240" w:lineRule="auto"/>
        <w:jc w:val="right"/>
        <w:rPr>
          <w:rFonts w:eastAsia="Times New Roman" w:cs="Times New Roman"/>
          <w:sz w:val="24"/>
          <w:szCs w:val="24"/>
          <w:lang w:eastAsia="ru-RU"/>
        </w:rPr>
      </w:pPr>
      <w:r w:rsidRPr="00D554DA">
        <w:rPr>
          <w:rFonts w:eastAsia="Times New Roman" w:cs="Times New Roman"/>
          <w:sz w:val="24"/>
          <w:szCs w:val="24"/>
          <w:lang w:eastAsia="ru-RU"/>
        </w:rPr>
        <w:t>До р. № 8045 від 15.02.2018</w:t>
      </w:r>
    </w:p>
    <w:p w:rsidR="00BB315D" w:rsidRPr="00D554DA" w:rsidRDefault="00BB315D" w:rsidP="00BB315D">
      <w:pPr>
        <w:shd w:val="clear" w:color="auto" w:fill="FFFFFF" w:themeFill="background1"/>
        <w:spacing w:after="0" w:line="240" w:lineRule="auto"/>
        <w:jc w:val="right"/>
        <w:rPr>
          <w:rFonts w:eastAsia="Times New Roman" w:cs="Times New Roman"/>
          <w:sz w:val="24"/>
          <w:szCs w:val="24"/>
          <w:lang w:eastAsia="ru-RU"/>
        </w:rPr>
      </w:pPr>
      <w:r w:rsidRPr="00D554DA">
        <w:rPr>
          <w:rFonts w:eastAsia="Times New Roman" w:cs="Times New Roman"/>
          <w:sz w:val="24"/>
          <w:szCs w:val="24"/>
          <w:lang w:eastAsia="ru-RU"/>
        </w:rPr>
        <w:t>Кабінет  Міністрів  України</w:t>
      </w:r>
    </w:p>
    <w:p w:rsidR="00BB315D" w:rsidRPr="00D554DA" w:rsidRDefault="00BB315D" w:rsidP="00BB315D">
      <w:pPr>
        <w:shd w:val="clear" w:color="auto" w:fill="FFFFFF" w:themeFill="background1"/>
        <w:spacing w:after="0" w:line="240" w:lineRule="auto"/>
        <w:ind w:firstLine="709"/>
        <w:jc w:val="both"/>
        <w:rPr>
          <w:rFonts w:eastAsia="Times New Roman" w:cs="Times New Roman"/>
          <w:szCs w:val="28"/>
          <w:lang w:eastAsia="ru-RU"/>
        </w:rPr>
      </w:pPr>
    </w:p>
    <w:p w:rsidR="00BB315D" w:rsidRPr="00D554DA" w:rsidRDefault="00BB315D" w:rsidP="00BB315D">
      <w:pPr>
        <w:shd w:val="clear" w:color="auto" w:fill="FFFFFF" w:themeFill="background1"/>
        <w:spacing w:after="0" w:line="240" w:lineRule="auto"/>
        <w:ind w:firstLine="709"/>
        <w:jc w:val="both"/>
        <w:rPr>
          <w:rFonts w:eastAsia="Times New Roman" w:cs="Times New Roman"/>
          <w:szCs w:val="28"/>
          <w:lang w:eastAsia="ru-RU"/>
        </w:rPr>
      </w:pPr>
    </w:p>
    <w:p w:rsidR="00BB315D" w:rsidRPr="00D554DA" w:rsidRDefault="00BB315D" w:rsidP="00BB315D">
      <w:pPr>
        <w:shd w:val="clear" w:color="auto" w:fill="FFFFFF" w:themeFill="background1"/>
        <w:spacing w:after="0" w:line="240" w:lineRule="auto"/>
        <w:ind w:firstLine="709"/>
        <w:jc w:val="both"/>
        <w:rPr>
          <w:rFonts w:eastAsia="Times New Roman" w:cs="Times New Roman"/>
          <w:szCs w:val="28"/>
          <w:lang w:eastAsia="ru-RU"/>
        </w:rPr>
      </w:pPr>
    </w:p>
    <w:p w:rsidR="00BB315D" w:rsidRPr="00D554DA" w:rsidRDefault="00BB315D" w:rsidP="00BB315D">
      <w:pPr>
        <w:shd w:val="clear" w:color="auto" w:fill="FFFFFF" w:themeFill="background1"/>
        <w:spacing w:after="0" w:line="240" w:lineRule="auto"/>
        <w:ind w:firstLine="709"/>
        <w:jc w:val="both"/>
        <w:rPr>
          <w:rFonts w:eastAsia="Times New Roman" w:cs="Times New Roman"/>
          <w:szCs w:val="28"/>
          <w:lang w:eastAsia="ru-RU"/>
        </w:rPr>
      </w:pPr>
    </w:p>
    <w:p w:rsidR="00BB315D" w:rsidRPr="00D554DA" w:rsidRDefault="00BB315D" w:rsidP="00BB315D">
      <w:pPr>
        <w:shd w:val="clear" w:color="auto" w:fill="FFFFFF" w:themeFill="background1"/>
        <w:spacing w:after="0" w:line="240" w:lineRule="auto"/>
        <w:ind w:firstLine="709"/>
        <w:jc w:val="both"/>
        <w:rPr>
          <w:rFonts w:eastAsia="Times New Roman" w:cs="Times New Roman"/>
          <w:szCs w:val="28"/>
          <w:lang w:eastAsia="ru-RU"/>
        </w:rPr>
      </w:pPr>
    </w:p>
    <w:p w:rsidR="00BB315D" w:rsidRPr="00D554DA" w:rsidRDefault="00BB315D" w:rsidP="00BB315D">
      <w:pPr>
        <w:shd w:val="clear" w:color="auto" w:fill="FFFFFF" w:themeFill="background1"/>
        <w:spacing w:after="0" w:line="240" w:lineRule="auto"/>
        <w:ind w:firstLine="709"/>
        <w:jc w:val="both"/>
        <w:rPr>
          <w:rFonts w:eastAsia="Times New Roman" w:cs="Times New Roman"/>
          <w:szCs w:val="28"/>
          <w:lang w:eastAsia="ru-RU"/>
        </w:rPr>
      </w:pPr>
    </w:p>
    <w:p w:rsidR="00BB315D" w:rsidRPr="00D554DA" w:rsidRDefault="00BB315D" w:rsidP="00BB315D">
      <w:pPr>
        <w:shd w:val="clear" w:color="auto" w:fill="FFFFFF" w:themeFill="background1"/>
        <w:spacing w:after="0" w:line="240" w:lineRule="auto"/>
        <w:ind w:firstLine="709"/>
        <w:jc w:val="both"/>
        <w:rPr>
          <w:rFonts w:eastAsia="Times New Roman" w:cs="Times New Roman"/>
          <w:szCs w:val="28"/>
          <w:lang w:eastAsia="ru-RU"/>
        </w:rPr>
      </w:pPr>
    </w:p>
    <w:p w:rsidR="00BB315D" w:rsidRPr="00D554DA" w:rsidRDefault="00BB315D" w:rsidP="00BB315D">
      <w:pPr>
        <w:shd w:val="clear" w:color="auto" w:fill="FFFFFF" w:themeFill="background1"/>
        <w:spacing w:after="0" w:line="240" w:lineRule="auto"/>
        <w:ind w:firstLine="709"/>
        <w:jc w:val="both"/>
        <w:rPr>
          <w:rFonts w:eastAsia="Times New Roman" w:cs="Times New Roman"/>
          <w:szCs w:val="28"/>
          <w:lang w:eastAsia="ru-RU"/>
        </w:rPr>
      </w:pPr>
    </w:p>
    <w:p w:rsidR="00BB315D" w:rsidRPr="00D554DA" w:rsidRDefault="00BB315D" w:rsidP="00BB315D">
      <w:pPr>
        <w:shd w:val="clear" w:color="auto" w:fill="FFFFFF" w:themeFill="background1"/>
        <w:spacing w:after="0" w:line="240" w:lineRule="auto"/>
        <w:ind w:firstLine="709"/>
        <w:jc w:val="both"/>
        <w:rPr>
          <w:rFonts w:eastAsia="Times New Roman" w:cs="Times New Roman"/>
          <w:szCs w:val="28"/>
          <w:lang w:eastAsia="ru-RU"/>
        </w:rPr>
      </w:pPr>
    </w:p>
    <w:p w:rsidR="00BB315D" w:rsidRPr="00D554DA" w:rsidRDefault="00BB315D" w:rsidP="00BB315D">
      <w:pPr>
        <w:shd w:val="clear" w:color="auto" w:fill="FFFFFF" w:themeFill="background1"/>
        <w:spacing w:after="0" w:line="240" w:lineRule="auto"/>
        <w:ind w:firstLine="709"/>
        <w:jc w:val="right"/>
        <w:rPr>
          <w:rFonts w:eastAsia="Times New Roman" w:cs="Times New Roman"/>
          <w:b/>
          <w:szCs w:val="28"/>
          <w:lang w:eastAsia="ru-RU"/>
        </w:rPr>
      </w:pPr>
      <w:r w:rsidRPr="00D554DA">
        <w:rPr>
          <w:rFonts w:eastAsia="Times New Roman" w:cs="Times New Roman"/>
          <w:b/>
          <w:szCs w:val="28"/>
          <w:lang w:eastAsia="ru-RU"/>
        </w:rPr>
        <w:t xml:space="preserve">ВЕРХОВНА РАДА УКРАЇНИ </w:t>
      </w:r>
    </w:p>
    <w:p w:rsidR="00BB315D" w:rsidRPr="00D554DA" w:rsidRDefault="00BB315D" w:rsidP="00BB315D">
      <w:pPr>
        <w:shd w:val="clear" w:color="auto" w:fill="FFFFFF" w:themeFill="background1"/>
        <w:spacing w:after="0" w:line="240" w:lineRule="auto"/>
        <w:ind w:firstLine="709"/>
        <w:jc w:val="both"/>
        <w:rPr>
          <w:rFonts w:eastAsia="Times New Roman" w:cs="Times New Roman"/>
          <w:szCs w:val="28"/>
          <w:lang w:eastAsia="ru-RU"/>
        </w:rPr>
      </w:pPr>
    </w:p>
    <w:p w:rsidR="00BB315D" w:rsidRPr="00D554DA" w:rsidRDefault="00BB315D" w:rsidP="00BB315D">
      <w:pPr>
        <w:shd w:val="clear" w:color="auto" w:fill="FFFFFF" w:themeFill="background1"/>
        <w:spacing w:after="0" w:line="240" w:lineRule="auto"/>
        <w:ind w:firstLine="709"/>
        <w:jc w:val="both"/>
        <w:rPr>
          <w:rFonts w:eastAsia="Times New Roman" w:cs="Times New Roman"/>
          <w:szCs w:val="28"/>
          <w:lang w:eastAsia="ru-RU"/>
        </w:rPr>
      </w:pPr>
    </w:p>
    <w:p w:rsidR="00BB315D" w:rsidRPr="00D554DA" w:rsidRDefault="00BB315D" w:rsidP="00BB315D">
      <w:pPr>
        <w:shd w:val="clear" w:color="auto" w:fill="FFFFFF" w:themeFill="background1"/>
        <w:spacing w:after="0" w:line="240" w:lineRule="auto"/>
        <w:ind w:firstLine="709"/>
        <w:jc w:val="both"/>
        <w:rPr>
          <w:rFonts w:eastAsia="Times New Roman" w:cs="Times New Roman"/>
          <w:szCs w:val="28"/>
          <w:lang w:eastAsia="ru-RU"/>
        </w:rPr>
      </w:pPr>
    </w:p>
    <w:p w:rsidR="00BB315D" w:rsidRPr="00D554DA" w:rsidRDefault="00BB315D" w:rsidP="00BB315D">
      <w:pPr>
        <w:shd w:val="clear" w:color="auto" w:fill="FFFFFF" w:themeFill="background1"/>
        <w:spacing w:after="0" w:line="240" w:lineRule="auto"/>
        <w:ind w:firstLine="709"/>
        <w:jc w:val="both"/>
        <w:rPr>
          <w:rFonts w:eastAsia="Times New Roman" w:cs="Times New Roman"/>
          <w:szCs w:val="28"/>
          <w:lang w:eastAsia="ru-RU"/>
        </w:rPr>
      </w:pPr>
    </w:p>
    <w:p w:rsidR="00BB315D" w:rsidRPr="00D554DA" w:rsidRDefault="00BB315D" w:rsidP="00BB315D">
      <w:pPr>
        <w:shd w:val="clear" w:color="auto" w:fill="FFFFFF" w:themeFill="background1"/>
        <w:spacing w:after="0" w:line="240" w:lineRule="auto"/>
        <w:ind w:firstLine="709"/>
        <w:jc w:val="both"/>
        <w:rPr>
          <w:rFonts w:eastAsia="Times New Roman" w:cs="Times New Roman"/>
          <w:szCs w:val="28"/>
          <w:lang w:eastAsia="ru-RU"/>
        </w:rPr>
      </w:pPr>
      <w:r w:rsidRPr="00D554DA">
        <w:rPr>
          <w:rFonts w:eastAsia="Times New Roman" w:cs="Times New Roman"/>
          <w:szCs w:val="28"/>
          <w:lang w:eastAsia="ru-RU"/>
        </w:rPr>
        <w:t xml:space="preserve">Відповідно до статті 16 Закону України «Про комітети Верховної Ради України» та доручення Голови Верховної Ради України Парубія А.В. Комітетом Верховної Ради України з питань соціальної політики, зайнятості та пенсійного забезпечення на своєму засіданні 23 травня 2018 року розглянуто проект Закону України </w:t>
      </w:r>
      <w:r w:rsidRPr="00D554DA">
        <w:rPr>
          <w:rFonts w:cs="Times New Roman"/>
          <w:szCs w:val="28"/>
        </w:rPr>
        <w:t>про внесення змін до деяких законодавчих актів України щодо створення належних, безпечних і здорових умов прац</w:t>
      </w:r>
      <w:r w:rsidRPr="00D554DA">
        <w:rPr>
          <w:szCs w:val="28"/>
        </w:rPr>
        <w:t>і</w:t>
      </w:r>
      <w:r w:rsidRPr="00D554DA">
        <w:rPr>
          <w:szCs w:val="28"/>
          <w:lang w:eastAsia="ru-RU"/>
        </w:rPr>
        <w:t xml:space="preserve"> (реєстр. № 8045), поданий Кабінетом Міністрів України.</w:t>
      </w:r>
    </w:p>
    <w:p w:rsidR="00BB315D" w:rsidRPr="00D554DA" w:rsidRDefault="00BB315D" w:rsidP="00BB315D">
      <w:pPr>
        <w:spacing w:before="120" w:after="0" w:line="240" w:lineRule="auto"/>
        <w:ind w:firstLine="709"/>
        <w:jc w:val="both"/>
        <w:rPr>
          <w:szCs w:val="28"/>
        </w:rPr>
      </w:pPr>
      <w:r w:rsidRPr="00D554DA">
        <w:rPr>
          <w:rFonts w:eastAsia="Times New Roman" w:cs="Times New Roman"/>
          <w:szCs w:val="28"/>
        </w:rPr>
        <w:t xml:space="preserve">Законопроектом </w:t>
      </w:r>
      <w:r w:rsidRPr="00D554DA">
        <w:rPr>
          <w:szCs w:val="28"/>
        </w:rPr>
        <w:t xml:space="preserve">пропонується внести зміни до Закону України „Про основні засади державного нагляду (контролю) у сфері господарської діяльності”, відповідно до яких заходи контролю органами </w:t>
      </w:r>
      <w:r w:rsidRPr="00D554DA">
        <w:rPr>
          <w:iCs/>
          <w:color w:val="000000"/>
          <w:szCs w:val="28"/>
        </w:rPr>
        <w:t xml:space="preserve">державного нагляду та контролю за додержанням законодавства про працю, </w:t>
      </w:r>
      <w:r w:rsidRPr="00D554DA">
        <w:rPr>
          <w:szCs w:val="28"/>
        </w:rPr>
        <w:t>охорону та гігієну праці, зайнятість населення та державного гірничого нагляду</w:t>
      </w:r>
      <w:r w:rsidRPr="00D554DA">
        <w:rPr>
          <w:bCs/>
          <w:szCs w:val="28"/>
        </w:rPr>
        <w:t xml:space="preserve"> будуть здійснюватися </w:t>
      </w:r>
      <w:r w:rsidRPr="00D554DA">
        <w:rPr>
          <w:color w:val="000000"/>
          <w:szCs w:val="28"/>
          <w:shd w:val="clear" w:color="auto" w:fill="FFFFFF"/>
        </w:rPr>
        <w:t>у встановленому цим Законом порядку з урахуванням особливостей, визначених законами у відповідних сферах та міжнародними договорами.</w:t>
      </w:r>
    </w:p>
    <w:p w:rsidR="00BB315D" w:rsidRPr="00D554DA" w:rsidRDefault="00BB315D" w:rsidP="00BB315D">
      <w:pPr>
        <w:spacing w:before="120" w:after="0" w:line="240" w:lineRule="auto"/>
        <w:ind w:firstLine="709"/>
        <w:jc w:val="both"/>
        <w:rPr>
          <w:szCs w:val="28"/>
        </w:rPr>
      </w:pPr>
      <w:r w:rsidRPr="00D554DA">
        <w:rPr>
          <w:szCs w:val="28"/>
        </w:rPr>
        <w:t xml:space="preserve">При цьому вносяться зміни до </w:t>
      </w:r>
      <w:r w:rsidRPr="00D554DA">
        <w:rPr>
          <w:color w:val="000000"/>
          <w:szCs w:val="28"/>
        </w:rPr>
        <w:t xml:space="preserve">Кодексу законів про працю України,  </w:t>
      </w:r>
      <w:r w:rsidRPr="00D554DA">
        <w:rPr>
          <w:bCs/>
          <w:szCs w:val="28"/>
        </w:rPr>
        <w:t>Закону України „Про охорону праці”</w:t>
      </w:r>
      <w:r w:rsidRPr="00D554DA">
        <w:rPr>
          <w:szCs w:val="28"/>
        </w:rPr>
        <w:t xml:space="preserve"> та </w:t>
      </w:r>
      <w:r w:rsidRPr="00D554DA">
        <w:rPr>
          <w:color w:val="000000"/>
          <w:szCs w:val="28"/>
        </w:rPr>
        <w:t xml:space="preserve">Закону України „Про зайнятість населення”, якими встановлюється, що </w:t>
      </w:r>
      <w:r w:rsidRPr="00D554DA">
        <w:rPr>
          <w:bCs/>
          <w:szCs w:val="28"/>
        </w:rPr>
        <w:t>д</w:t>
      </w:r>
      <w:r w:rsidRPr="00D554DA">
        <w:rPr>
          <w:szCs w:val="28"/>
        </w:rPr>
        <w:t xml:space="preserve">ержавний нагляд за додержанням законів та інших нормативних актів про охорону праці та державний контроль за додержанням законодавства про зайнятість населення здійснюватиметься у порядку, встановленому Кабінетом Міністрів України. </w:t>
      </w:r>
    </w:p>
    <w:p w:rsidR="00BB315D" w:rsidRPr="00D554DA" w:rsidRDefault="00BB315D" w:rsidP="00BB315D">
      <w:pPr>
        <w:shd w:val="clear" w:color="auto" w:fill="FFFFFF" w:themeFill="background1"/>
        <w:spacing w:before="120" w:after="0" w:line="240" w:lineRule="auto"/>
        <w:ind w:firstLine="708"/>
        <w:jc w:val="both"/>
        <w:rPr>
          <w:bCs/>
          <w:szCs w:val="28"/>
        </w:rPr>
      </w:pPr>
      <w:r w:rsidRPr="00D554DA">
        <w:rPr>
          <w:szCs w:val="28"/>
        </w:rPr>
        <w:t>На думку авторів законопроекту, р</w:t>
      </w:r>
      <w:r w:rsidRPr="00D554DA">
        <w:rPr>
          <w:bCs/>
          <w:iCs/>
          <w:szCs w:val="28"/>
        </w:rPr>
        <w:t>еалізація його положень</w:t>
      </w:r>
      <w:r w:rsidRPr="00D554DA">
        <w:t xml:space="preserve"> призведе до </w:t>
      </w:r>
      <w:r w:rsidRPr="00D554DA">
        <w:rPr>
          <w:bCs/>
          <w:szCs w:val="28"/>
        </w:rPr>
        <w:t>відновлення повноцінного державного</w:t>
      </w:r>
      <w:r w:rsidRPr="00D554DA">
        <w:rPr>
          <w:szCs w:val="28"/>
        </w:rPr>
        <w:t xml:space="preserve"> </w:t>
      </w:r>
      <w:r w:rsidRPr="00D554DA">
        <w:rPr>
          <w:bCs/>
          <w:szCs w:val="28"/>
        </w:rPr>
        <w:t>гірничого нагляду, державного нагляду та контролю за додержанням законодавства про працю, зайнятість населення,</w:t>
      </w:r>
      <w:r w:rsidRPr="00D554DA">
        <w:rPr>
          <w:szCs w:val="28"/>
        </w:rPr>
        <w:t xml:space="preserve"> </w:t>
      </w:r>
      <w:r w:rsidRPr="00D554DA">
        <w:rPr>
          <w:bCs/>
          <w:szCs w:val="28"/>
        </w:rPr>
        <w:t>охорону праці, гігієну праці відповідно до вимог Конвенцій Міжнародної організації праці.</w:t>
      </w:r>
    </w:p>
    <w:p w:rsidR="00BB315D" w:rsidRPr="00D554DA" w:rsidRDefault="00BB315D" w:rsidP="00BB315D">
      <w:pPr>
        <w:shd w:val="clear" w:color="auto" w:fill="FFFFFF" w:themeFill="background1"/>
        <w:spacing w:before="120" w:after="0" w:line="240" w:lineRule="auto"/>
        <w:ind w:firstLine="708"/>
        <w:jc w:val="both"/>
        <w:rPr>
          <w:bCs/>
          <w:szCs w:val="28"/>
        </w:rPr>
      </w:pPr>
      <w:r w:rsidRPr="00561A50">
        <w:rPr>
          <w:bCs/>
          <w:szCs w:val="28"/>
        </w:rPr>
        <w:t>Комітет, в цілому підтримуючи законопроект, вважає за необхідне</w:t>
      </w:r>
      <w:r w:rsidRPr="00D554DA">
        <w:rPr>
          <w:bCs/>
          <w:szCs w:val="28"/>
        </w:rPr>
        <w:t xml:space="preserve"> висловити наступні зауваження до проекту.</w:t>
      </w:r>
    </w:p>
    <w:p w:rsidR="00BB315D" w:rsidRPr="00D554DA" w:rsidRDefault="00BB315D" w:rsidP="00BB315D">
      <w:pPr>
        <w:shd w:val="clear" w:color="auto" w:fill="FFFFFF" w:themeFill="background1"/>
        <w:spacing w:before="120" w:after="0" w:line="240" w:lineRule="auto"/>
        <w:ind w:firstLine="708"/>
        <w:jc w:val="both"/>
      </w:pPr>
      <w:r w:rsidRPr="00D554DA">
        <w:t xml:space="preserve">Пропозиція </w:t>
      </w:r>
      <w:r>
        <w:t>щодо</w:t>
      </w:r>
      <w:r w:rsidRPr="00D554DA">
        <w:t xml:space="preserve"> здійснення державного нагляду за додержанням законів та інших нормативних актів про охорону праці (зміни до статті 260 КЗпП України та статті 38 Закону України «Про охорону праці») та державного контролю за додержанням законодавства про зайнятість населення (зміни до </w:t>
      </w:r>
      <w:r w:rsidRPr="00D554DA">
        <w:lastRenderedPageBreak/>
        <w:t>статті 52 Закону України «Про зайнятість населення») у порядку, визначеному Кабінетом Міністрів України, не узгоджується із змінами, які пропонується внести у цьому ж проекті до частини 4 статті 2 Закону України «Про основні засади державного нагляду (контролю) у сфері господарської діяльності», і згідно з якими заходи контролю здійснюються органами державного нагляду та контролю з додержання законодавства про працю та зайнятість населення у встановленому цим Законом порядку з урахуванням особливостей, визначених законами у відповідних сферах та міжнародними договорами.</w:t>
      </w:r>
    </w:p>
    <w:p w:rsidR="00BB315D" w:rsidRPr="00D554DA" w:rsidRDefault="00BB315D" w:rsidP="00BB315D">
      <w:pPr>
        <w:shd w:val="clear" w:color="auto" w:fill="FFFFFF" w:themeFill="background1"/>
        <w:spacing w:before="120" w:after="0" w:line="240" w:lineRule="auto"/>
        <w:ind w:firstLine="708"/>
        <w:jc w:val="both"/>
        <w:rPr>
          <w:rFonts w:eastAsia="Times New Roman" w:cs="Times New Roman"/>
          <w:szCs w:val="28"/>
          <w:lang w:eastAsia="ru-RU"/>
        </w:rPr>
      </w:pPr>
      <w:r w:rsidRPr="00D554DA">
        <w:rPr>
          <w:color w:val="000000"/>
          <w:szCs w:val="28"/>
          <w:shd w:val="clear" w:color="auto" w:fill="FFFFFF"/>
        </w:rPr>
        <w:t xml:space="preserve">Крім того, Комітет експертів Міжнародної організації праці неодноразово привертав увагу до фактів порушення Україною Конвенцій МОП № 81 та № 129 і пропонував Кабінету Міністрів України невідкладно внести зміни до законодавства з метою приведення їх у відповідність до вимог Конвенцій, наполягаючи на не поширенні дії Закону України </w:t>
      </w:r>
      <w:r w:rsidRPr="00D554DA">
        <w:t xml:space="preserve">«Про основні засади державного нагляду (контролю) у сфері господарської діяльності» </w:t>
      </w:r>
      <w:r w:rsidRPr="00D554DA">
        <w:rPr>
          <w:color w:val="000000"/>
          <w:szCs w:val="28"/>
          <w:shd w:val="clear" w:color="auto" w:fill="FFFFFF"/>
        </w:rPr>
        <w:t>на інспекторів праці.</w:t>
      </w:r>
    </w:p>
    <w:p w:rsidR="00BB315D" w:rsidRPr="00D554DA" w:rsidRDefault="00BB315D" w:rsidP="00BB315D">
      <w:pPr>
        <w:shd w:val="clear" w:color="auto" w:fill="FFFFFF" w:themeFill="background1"/>
        <w:spacing w:before="120" w:after="0" w:line="240" w:lineRule="auto"/>
        <w:ind w:firstLine="708"/>
        <w:jc w:val="both"/>
      </w:pPr>
      <w:r w:rsidRPr="00D554DA">
        <w:rPr>
          <w:rStyle w:val="rvts15"/>
          <w:color w:val="000000"/>
          <w:szCs w:val="28"/>
        </w:rPr>
        <w:t xml:space="preserve">Однак, внесений Кабінетом Міністрів України проект Закону України </w:t>
      </w:r>
      <w:r w:rsidRPr="00D554DA">
        <w:rPr>
          <w:szCs w:val="28"/>
        </w:rPr>
        <w:t>про внесення змін до деяких законодавчих актів України щодо створення належних, безпечних і здорових умов праці</w:t>
      </w:r>
      <w:r w:rsidRPr="00D554DA">
        <w:rPr>
          <w:szCs w:val="28"/>
          <w:lang w:eastAsia="ru-RU"/>
        </w:rPr>
        <w:t xml:space="preserve"> (</w:t>
      </w:r>
      <w:r w:rsidRPr="00D554DA">
        <w:rPr>
          <w:rStyle w:val="rvts15"/>
          <w:color w:val="000000"/>
          <w:szCs w:val="28"/>
        </w:rPr>
        <w:t xml:space="preserve">реєстр.№ 8045) і надалі поширює дію Закону </w:t>
      </w:r>
      <w:r w:rsidRPr="00D554DA">
        <w:rPr>
          <w:color w:val="000000"/>
          <w:szCs w:val="28"/>
          <w:shd w:val="clear" w:color="auto" w:fill="FFFFFF"/>
        </w:rPr>
        <w:t xml:space="preserve">України </w:t>
      </w:r>
      <w:r w:rsidRPr="00D554DA">
        <w:t xml:space="preserve">«Про основні засади державного нагляду (контролю) у сфері господарської діяльності» </w:t>
      </w:r>
      <w:r w:rsidRPr="00D554DA">
        <w:rPr>
          <w:rStyle w:val="rvts15"/>
          <w:color w:val="000000"/>
          <w:szCs w:val="28"/>
        </w:rPr>
        <w:t xml:space="preserve">на </w:t>
      </w:r>
      <w:r w:rsidRPr="00D554DA">
        <w:rPr>
          <w:szCs w:val="28"/>
        </w:rPr>
        <w:t>відносини, що виникають під час здійснення заходів державного нагляду та контролю за додержанням законодавства про працю та зайнятість населення.</w:t>
      </w:r>
    </w:p>
    <w:p w:rsidR="00BB315D" w:rsidRPr="00D554DA" w:rsidRDefault="00BB315D" w:rsidP="00BB315D">
      <w:pPr>
        <w:shd w:val="clear" w:color="auto" w:fill="FFFFFF" w:themeFill="background1"/>
        <w:autoSpaceDE w:val="0"/>
        <w:autoSpaceDN w:val="0"/>
        <w:adjustRightInd w:val="0"/>
        <w:spacing w:before="120" w:after="0" w:line="240" w:lineRule="auto"/>
        <w:ind w:firstLine="720"/>
        <w:jc w:val="both"/>
        <w:rPr>
          <w:rFonts w:eastAsia="Times New Roman" w:cs="Times New Roman"/>
          <w:szCs w:val="28"/>
          <w:lang w:eastAsia="ru-RU"/>
        </w:rPr>
      </w:pPr>
      <w:r w:rsidRPr="00D554DA">
        <w:rPr>
          <w:bCs/>
          <w:szCs w:val="28"/>
        </w:rPr>
        <w:t>Головне науково-експертне управління Верховної Ради України вважає, що за результатами розгляду у першому читанні законопроект доцільно повернути на доопрацювання.</w:t>
      </w:r>
    </w:p>
    <w:p w:rsidR="00BB315D" w:rsidRPr="00D554DA" w:rsidRDefault="00BB315D" w:rsidP="00BB315D">
      <w:pPr>
        <w:shd w:val="clear" w:color="auto" w:fill="FFFFFF" w:themeFill="background1"/>
        <w:spacing w:before="120" w:after="0" w:line="240" w:lineRule="auto"/>
        <w:ind w:firstLine="680"/>
        <w:jc w:val="both"/>
        <w:rPr>
          <w:szCs w:val="28"/>
        </w:rPr>
      </w:pPr>
      <w:r w:rsidRPr="00D554DA">
        <w:rPr>
          <w:szCs w:val="28"/>
        </w:rPr>
        <w:t>Комітет Верховної Ради України з питань бюджету ухвалив рішення, що законопроект не має впливу на показники бюджету, і у разі прийняття відповідного закону він може набирати чинності відповідно до чинного законодавства.</w:t>
      </w:r>
    </w:p>
    <w:p w:rsidR="00BB315D" w:rsidRPr="00D554DA" w:rsidRDefault="00BB315D" w:rsidP="00BB315D">
      <w:pPr>
        <w:shd w:val="clear" w:color="auto" w:fill="FFFFFF" w:themeFill="background1"/>
        <w:spacing w:before="120" w:after="0" w:line="240" w:lineRule="auto"/>
        <w:ind w:firstLine="680"/>
        <w:jc w:val="both"/>
        <w:rPr>
          <w:szCs w:val="28"/>
        </w:rPr>
      </w:pPr>
      <w:r w:rsidRPr="00D554DA">
        <w:rPr>
          <w:szCs w:val="28"/>
        </w:rPr>
        <w:t>Комітет Верховної Ради України з питань запобігання і протидії корупції дійшов висновку, що у проекті акта не виявлено корупціогенних факторів – проект акта відповідає вимогам антикорупційного законодавства.</w:t>
      </w:r>
    </w:p>
    <w:p w:rsidR="00BB315D" w:rsidRPr="00D554DA" w:rsidRDefault="00BB315D" w:rsidP="00BB315D">
      <w:pPr>
        <w:shd w:val="clear" w:color="auto" w:fill="FFFFFF" w:themeFill="background1"/>
        <w:autoSpaceDE w:val="0"/>
        <w:autoSpaceDN w:val="0"/>
        <w:adjustRightInd w:val="0"/>
        <w:spacing w:before="120" w:after="0" w:line="240" w:lineRule="auto"/>
        <w:ind w:firstLine="720"/>
        <w:jc w:val="both"/>
        <w:rPr>
          <w:rFonts w:eastAsia="Times New Roman" w:cs="Times New Roman"/>
          <w:szCs w:val="28"/>
          <w:lang w:eastAsia="ru-RU"/>
        </w:rPr>
      </w:pPr>
      <w:r w:rsidRPr="00D554DA">
        <w:rPr>
          <w:iCs/>
          <w:szCs w:val="28"/>
        </w:rPr>
        <w:t>Міністерство економічного розвитку і торгівлі України та Державна регуляторна служба України висловлюють зауваження до даного законопроекту.</w:t>
      </w:r>
    </w:p>
    <w:p w:rsidR="00BB315D" w:rsidRPr="00D554DA" w:rsidRDefault="00BB315D" w:rsidP="00BB315D">
      <w:pPr>
        <w:shd w:val="clear" w:color="auto" w:fill="FFFFFF" w:themeFill="background1"/>
        <w:autoSpaceDE w:val="0"/>
        <w:autoSpaceDN w:val="0"/>
        <w:adjustRightInd w:val="0"/>
        <w:spacing w:before="120" w:after="0" w:line="240" w:lineRule="auto"/>
        <w:ind w:firstLine="720"/>
        <w:jc w:val="both"/>
        <w:rPr>
          <w:rFonts w:eastAsia="Times New Roman" w:cs="Times New Roman"/>
          <w:szCs w:val="28"/>
          <w:lang w:eastAsia="ru-RU"/>
        </w:rPr>
      </w:pPr>
      <w:r w:rsidRPr="00D554DA">
        <w:rPr>
          <w:rFonts w:eastAsia="Times New Roman" w:cs="Times New Roman"/>
          <w:szCs w:val="28"/>
          <w:lang w:eastAsia="ru-RU"/>
        </w:rPr>
        <w:t xml:space="preserve">Спільний представницький орган сторони роботодавців на національному рівні </w:t>
      </w:r>
      <w:r w:rsidRPr="00D554DA">
        <w:rPr>
          <w:iCs/>
          <w:szCs w:val="28"/>
        </w:rPr>
        <w:t xml:space="preserve">висловлює зауваження та </w:t>
      </w:r>
      <w:r w:rsidRPr="00D554DA">
        <w:rPr>
          <w:rFonts w:eastAsia="Times New Roman" w:cs="Times New Roman"/>
          <w:szCs w:val="28"/>
          <w:lang w:eastAsia="ru-RU"/>
        </w:rPr>
        <w:t>не підтримує прийняття законопроекту.</w:t>
      </w:r>
    </w:p>
    <w:p w:rsidR="00BB315D" w:rsidRPr="00D554DA" w:rsidRDefault="00BB315D" w:rsidP="00BB315D">
      <w:pPr>
        <w:shd w:val="clear" w:color="auto" w:fill="FFFFFF" w:themeFill="background1"/>
        <w:autoSpaceDE w:val="0"/>
        <w:autoSpaceDN w:val="0"/>
        <w:adjustRightInd w:val="0"/>
        <w:spacing w:before="120" w:after="0" w:line="240" w:lineRule="auto"/>
        <w:ind w:firstLine="720"/>
        <w:jc w:val="both"/>
        <w:rPr>
          <w:rFonts w:eastAsia="Times New Roman" w:cs="Times New Roman"/>
          <w:szCs w:val="28"/>
          <w:lang w:eastAsia="ru-RU"/>
        </w:rPr>
      </w:pPr>
      <w:r w:rsidRPr="00D554DA">
        <w:rPr>
          <w:rFonts w:eastAsia="Times New Roman" w:cs="Times New Roman"/>
          <w:szCs w:val="28"/>
          <w:lang w:eastAsia="ru-RU"/>
        </w:rPr>
        <w:t>Спільний представницький орган репрезентативних всеукраїнських об’єднань профспілок на національному рівні підтримує прийняття законопроекту без зауважень.</w:t>
      </w:r>
    </w:p>
    <w:p w:rsidR="00BB315D" w:rsidRPr="00D554DA" w:rsidRDefault="00BB315D" w:rsidP="00BB315D">
      <w:pPr>
        <w:pStyle w:val="3"/>
        <w:spacing w:before="120" w:beforeAutospacing="0" w:after="0" w:afterAutospacing="0"/>
        <w:ind w:firstLine="708"/>
        <w:jc w:val="both"/>
        <w:rPr>
          <w:b w:val="0"/>
          <w:sz w:val="28"/>
          <w:szCs w:val="28"/>
        </w:rPr>
      </w:pPr>
      <w:r w:rsidRPr="00D554DA">
        <w:rPr>
          <w:b w:val="0"/>
          <w:sz w:val="28"/>
          <w:szCs w:val="28"/>
        </w:rPr>
        <w:t xml:space="preserve">Враховуючи вищезазначене, Комітет Верховної Ради України з питань соціальної політики, зайнятості та пенсійного забезпечення пропонує Верховній Раді України, керуючись пунктом 1 частини першої статті 114 Регламенту Верховної Ради України, проект </w:t>
      </w:r>
      <w:r w:rsidRPr="00D554DA">
        <w:rPr>
          <w:b w:val="0"/>
          <w:sz w:val="28"/>
        </w:rPr>
        <w:t xml:space="preserve">Закону України </w:t>
      </w:r>
      <w:r w:rsidRPr="00D554DA">
        <w:rPr>
          <w:b w:val="0"/>
          <w:sz w:val="28"/>
          <w:szCs w:val="28"/>
        </w:rPr>
        <w:t xml:space="preserve">про внесення змін до деяких </w:t>
      </w:r>
      <w:r w:rsidRPr="00D554DA">
        <w:rPr>
          <w:b w:val="0"/>
          <w:sz w:val="28"/>
          <w:szCs w:val="28"/>
        </w:rPr>
        <w:lastRenderedPageBreak/>
        <w:t>законодавчих актів України щодо створення належних, безпечних і здорових умов праці (</w:t>
      </w:r>
      <w:r w:rsidRPr="00D554DA">
        <w:rPr>
          <w:b w:val="0"/>
          <w:sz w:val="28"/>
        </w:rPr>
        <w:t>реєстр.№ 8045)</w:t>
      </w:r>
      <w:r w:rsidRPr="00D554DA">
        <w:rPr>
          <w:b w:val="0"/>
          <w:sz w:val="28"/>
          <w:szCs w:val="28"/>
        </w:rPr>
        <w:t>, поданий Кабінетом Міністрів України, прийняти за основу.</w:t>
      </w:r>
    </w:p>
    <w:p w:rsidR="00BB315D" w:rsidRPr="00D554DA" w:rsidRDefault="00BB315D" w:rsidP="00BB315D">
      <w:pPr>
        <w:pStyle w:val="3"/>
        <w:spacing w:before="120" w:beforeAutospacing="0" w:after="0" w:afterAutospacing="0"/>
        <w:ind w:firstLine="708"/>
        <w:jc w:val="both"/>
        <w:rPr>
          <w:b w:val="0"/>
          <w:sz w:val="28"/>
          <w:szCs w:val="28"/>
        </w:rPr>
      </w:pPr>
      <w:r w:rsidRPr="00D554DA">
        <w:rPr>
          <w:b w:val="0"/>
          <w:sz w:val="28"/>
          <w:szCs w:val="28"/>
        </w:rPr>
        <w:t>Співдоповідачем на пленарному засіданні Верховної Ради України з цього питання від Комітету визначено першого заступника голови Комітету з питань соціальної політики, зайнятості та пенсійного забезпечення Капліна С.М.</w:t>
      </w:r>
    </w:p>
    <w:p w:rsidR="00BB315D" w:rsidRPr="00D554DA" w:rsidRDefault="00BB315D" w:rsidP="00BB315D">
      <w:pPr>
        <w:spacing w:before="120" w:after="0" w:line="240" w:lineRule="auto"/>
        <w:ind w:firstLine="709"/>
        <w:jc w:val="both"/>
      </w:pPr>
      <w:r w:rsidRPr="00D554DA">
        <w:t>Проект Постанови Верховної Ради України додається.</w:t>
      </w:r>
    </w:p>
    <w:p w:rsidR="00BB315D" w:rsidRPr="00D554DA" w:rsidRDefault="00BB315D" w:rsidP="00BB315D">
      <w:pPr>
        <w:shd w:val="clear" w:color="auto" w:fill="FFFFFF" w:themeFill="background1"/>
        <w:spacing w:before="120" w:after="0" w:line="240" w:lineRule="auto"/>
        <w:ind w:firstLine="709"/>
        <w:jc w:val="both"/>
        <w:rPr>
          <w:rFonts w:eastAsia="Times New Roman" w:cs="Times New Roman"/>
          <w:szCs w:val="28"/>
          <w:lang w:eastAsia="ru-RU"/>
        </w:rPr>
      </w:pPr>
    </w:p>
    <w:p w:rsidR="00BB315D" w:rsidRPr="00D554DA" w:rsidRDefault="00BB315D" w:rsidP="00BB315D">
      <w:pPr>
        <w:spacing w:before="120" w:after="240" w:line="240" w:lineRule="auto"/>
        <w:ind w:firstLine="720"/>
        <w:rPr>
          <w:b/>
          <w:szCs w:val="28"/>
        </w:rPr>
      </w:pPr>
    </w:p>
    <w:p w:rsidR="00BB315D" w:rsidRPr="00D554DA" w:rsidRDefault="00BB315D" w:rsidP="00BB315D">
      <w:pPr>
        <w:spacing w:after="0" w:line="240" w:lineRule="auto"/>
        <w:ind w:firstLine="720"/>
        <w:rPr>
          <w:b/>
          <w:szCs w:val="28"/>
        </w:rPr>
      </w:pPr>
      <w:r w:rsidRPr="00D554DA">
        <w:rPr>
          <w:b/>
          <w:szCs w:val="28"/>
        </w:rPr>
        <w:t>Перший заступник</w:t>
      </w:r>
    </w:p>
    <w:p w:rsidR="00BB315D" w:rsidRDefault="00BB315D" w:rsidP="00BB315D">
      <w:pPr>
        <w:shd w:val="clear" w:color="auto" w:fill="FFFFFF" w:themeFill="background1"/>
        <w:spacing w:after="0" w:line="240" w:lineRule="auto"/>
        <w:ind w:firstLine="708"/>
        <w:jc w:val="both"/>
        <w:rPr>
          <w:b/>
          <w:szCs w:val="28"/>
        </w:rPr>
      </w:pPr>
      <w:r w:rsidRPr="00D554DA">
        <w:rPr>
          <w:b/>
          <w:szCs w:val="28"/>
        </w:rPr>
        <w:t>голови Комітету                                                                               С.М.Каплін</w:t>
      </w:r>
    </w:p>
    <w:p w:rsidR="00BB315D" w:rsidRDefault="00BB315D" w:rsidP="00BB315D">
      <w:pPr>
        <w:shd w:val="clear" w:color="auto" w:fill="FFFFFF" w:themeFill="background1"/>
        <w:spacing w:before="120" w:after="0" w:line="240" w:lineRule="auto"/>
        <w:ind w:firstLine="709"/>
        <w:jc w:val="both"/>
        <w:rPr>
          <w:rFonts w:eastAsia="Times New Roman" w:cs="Times New Roman"/>
          <w:szCs w:val="28"/>
          <w:lang w:eastAsia="ru-RU"/>
        </w:rPr>
      </w:pPr>
    </w:p>
    <w:p w:rsidR="00BB315D" w:rsidRDefault="00BB315D" w:rsidP="00BB315D">
      <w:pPr>
        <w:shd w:val="clear" w:color="auto" w:fill="FFFFFF" w:themeFill="background1"/>
        <w:spacing w:before="120" w:after="0" w:line="240" w:lineRule="auto"/>
        <w:ind w:firstLine="709"/>
        <w:jc w:val="both"/>
        <w:rPr>
          <w:rFonts w:eastAsia="Times New Roman" w:cs="Times New Roman"/>
          <w:szCs w:val="28"/>
          <w:lang w:eastAsia="ru-RU"/>
        </w:rPr>
      </w:pPr>
    </w:p>
    <w:p w:rsidR="009419AF" w:rsidRDefault="009419AF">
      <w:bookmarkStart w:id="0" w:name="_GoBack"/>
      <w:bookmarkEnd w:id="0"/>
    </w:p>
    <w:sectPr w:rsidR="009419AF" w:rsidSect="0079563F">
      <w:headerReference w:type="default" r:id="rId4"/>
      <w:pgSz w:w="11906" w:h="16838"/>
      <w:pgMar w:top="568" w:right="851" w:bottom="426" w:left="1418"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567860"/>
      <w:docPartObj>
        <w:docPartGallery w:val="Page Numbers (Top of Page)"/>
        <w:docPartUnique/>
      </w:docPartObj>
    </w:sdtPr>
    <w:sdtEndPr/>
    <w:sdtContent>
      <w:p w:rsidR="0079563F" w:rsidRDefault="00BB315D">
        <w:pPr>
          <w:pStyle w:val="a3"/>
          <w:jc w:val="center"/>
        </w:pPr>
        <w:r w:rsidRPr="0079563F">
          <w:rPr>
            <w:sz w:val="24"/>
            <w:szCs w:val="24"/>
          </w:rPr>
          <w:fldChar w:fldCharType="begin"/>
        </w:r>
        <w:r w:rsidRPr="0079563F">
          <w:rPr>
            <w:sz w:val="24"/>
            <w:szCs w:val="24"/>
          </w:rPr>
          <w:instrText>PAGE   \* MERGEFORMAT</w:instrText>
        </w:r>
        <w:r w:rsidRPr="0079563F">
          <w:rPr>
            <w:sz w:val="24"/>
            <w:szCs w:val="24"/>
          </w:rPr>
          <w:fldChar w:fldCharType="separate"/>
        </w:r>
        <w:r>
          <w:rPr>
            <w:noProof/>
            <w:sz w:val="24"/>
            <w:szCs w:val="24"/>
          </w:rPr>
          <w:t>3</w:t>
        </w:r>
        <w:r w:rsidRPr="0079563F">
          <w:rPr>
            <w:sz w:val="24"/>
            <w:szCs w:val="24"/>
          </w:rPr>
          <w:fldChar w:fldCharType="end"/>
        </w:r>
      </w:p>
    </w:sdtContent>
  </w:sdt>
  <w:p w:rsidR="0079563F" w:rsidRDefault="00BB315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15D"/>
    <w:rsid w:val="009419AF"/>
    <w:rsid w:val="00BB31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DF104E-8C90-414C-A544-041FCD1FE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15D"/>
    <w:rPr>
      <w:rFonts w:ascii="Times New Roman" w:hAnsi="Times New Roman"/>
      <w:sz w:val="28"/>
    </w:rPr>
  </w:style>
  <w:style w:type="paragraph" w:styleId="3">
    <w:name w:val="heading 3"/>
    <w:basedOn w:val="a"/>
    <w:link w:val="30"/>
    <w:uiPriority w:val="9"/>
    <w:qFormat/>
    <w:rsid w:val="00BB315D"/>
    <w:pPr>
      <w:spacing w:before="100" w:beforeAutospacing="1" w:after="100" w:afterAutospacing="1" w:line="240" w:lineRule="auto"/>
      <w:outlineLvl w:val="2"/>
    </w:pPr>
    <w:rPr>
      <w:rFonts w:eastAsia="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B315D"/>
    <w:rPr>
      <w:rFonts w:ascii="Times New Roman" w:eastAsia="Times New Roman" w:hAnsi="Times New Roman" w:cs="Times New Roman"/>
      <w:b/>
      <w:bCs/>
      <w:sz w:val="27"/>
      <w:szCs w:val="27"/>
      <w:lang w:eastAsia="uk-UA"/>
    </w:rPr>
  </w:style>
  <w:style w:type="character" w:customStyle="1" w:styleId="rvts15">
    <w:name w:val="rvts15"/>
    <w:basedOn w:val="a0"/>
    <w:rsid w:val="00BB315D"/>
  </w:style>
  <w:style w:type="paragraph" w:styleId="a3">
    <w:name w:val="header"/>
    <w:basedOn w:val="a"/>
    <w:link w:val="a4"/>
    <w:uiPriority w:val="99"/>
    <w:unhideWhenUsed/>
    <w:rsid w:val="00BB315D"/>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BB315D"/>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3507</Words>
  <Characters>2000</Characters>
  <Application>Microsoft Office Word</Application>
  <DocSecurity>0</DocSecurity>
  <Lines>16</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Юлія Павлівна Кучер</dc:creator>
  <cp:keywords/>
  <dc:description/>
  <cp:lastModifiedBy>Юлія Павлівна Кучер</cp:lastModifiedBy>
  <cp:revision>1</cp:revision>
  <dcterms:created xsi:type="dcterms:W3CDTF">2018-05-24T14:31:00Z</dcterms:created>
  <dcterms:modified xsi:type="dcterms:W3CDTF">2018-05-24T14:32:00Z</dcterms:modified>
</cp:coreProperties>
</file>