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097" w:rsidRDefault="00F97097">
      <w:pPr>
        <w:spacing w:line="240" w:lineRule="auto"/>
        <w:jc w:val="center"/>
        <w:rPr>
          <w:rFonts w:ascii="Times New Roman" w:eastAsia="Times New Roman" w:hAnsi="Times New Roman" w:cs="Times New Roman"/>
          <w:b/>
          <w:sz w:val="28"/>
          <w:szCs w:val="28"/>
        </w:rPr>
      </w:pPr>
    </w:p>
    <w:p w:rsidR="003E2533" w:rsidRDefault="006A6A8D">
      <w:pPr>
        <w:spacing w:line="240" w:lineRule="auto"/>
        <w:jc w:val="center"/>
        <w:rPr>
          <w:rFonts w:ascii="Times New Roman" w:eastAsia="Times New Roman" w:hAnsi="Times New Roman" w:cs="Times New Roman"/>
          <w:b/>
          <w:sz w:val="28"/>
          <w:szCs w:val="28"/>
        </w:rPr>
      </w:pPr>
      <w:bookmarkStart w:id="0" w:name="_GoBack"/>
      <w:bookmarkEnd w:id="0"/>
      <w:r w:rsidRPr="004C35BD">
        <w:rPr>
          <w:rFonts w:ascii="Times New Roman" w:eastAsia="Times New Roman" w:hAnsi="Times New Roman" w:cs="Times New Roman"/>
          <w:b/>
          <w:sz w:val="28"/>
          <w:szCs w:val="28"/>
        </w:rPr>
        <w:t>ПОРІВНЯЛЬНА ТАБЛИЦЯ</w:t>
      </w:r>
    </w:p>
    <w:p w:rsidR="00F97097" w:rsidRDefault="00F97097">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t>до проекту Закону України "П</w:t>
      </w:r>
      <w:r w:rsidR="006A6A8D" w:rsidRPr="00F97097">
        <w:rPr>
          <w:rFonts w:ascii="Times New Roman" w:eastAsia="Times New Roman" w:hAnsi="Times New Roman" w:cs="Times New Roman"/>
          <w:b/>
          <w:sz w:val="28"/>
          <w:szCs w:val="28"/>
        </w:rPr>
        <w:t>ро внесення змін до статті 9</w:t>
      </w:r>
      <w:r w:rsidR="006A6A8D" w:rsidRPr="00F97097">
        <w:rPr>
          <w:rFonts w:ascii="Times New Roman" w:eastAsia="Times New Roman" w:hAnsi="Times New Roman" w:cs="Times New Roman"/>
          <w:b/>
          <w:sz w:val="28"/>
          <w:szCs w:val="28"/>
          <w:vertAlign w:val="superscript"/>
        </w:rPr>
        <w:t>1</w:t>
      </w:r>
      <w:r w:rsidR="006A6A8D" w:rsidRPr="00F97097">
        <w:rPr>
          <w:rFonts w:ascii="Times New Roman" w:eastAsia="Times New Roman" w:hAnsi="Times New Roman" w:cs="Times New Roman"/>
          <w:b/>
          <w:sz w:val="28"/>
          <w:szCs w:val="28"/>
        </w:rPr>
        <w:t xml:space="preserve"> </w:t>
      </w:r>
    </w:p>
    <w:p w:rsidR="003E2533" w:rsidRPr="00F97097" w:rsidRDefault="00F97097">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t>З</w:t>
      </w:r>
      <w:r w:rsidR="006A6A8D" w:rsidRPr="00F97097">
        <w:rPr>
          <w:rFonts w:ascii="Times New Roman" w:eastAsia="Times New Roman" w:hAnsi="Times New Roman" w:cs="Times New Roman"/>
          <w:b/>
          <w:sz w:val="28"/>
          <w:szCs w:val="28"/>
        </w:rPr>
        <w:t xml:space="preserve">акону України "Про альтернативні джерела енергії" </w:t>
      </w:r>
    </w:p>
    <w:p w:rsidR="00F97097" w:rsidRPr="004C35BD" w:rsidRDefault="00F97097">
      <w:pPr>
        <w:spacing w:line="240" w:lineRule="auto"/>
        <w:jc w:val="center"/>
        <w:rPr>
          <w:rFonts w:ascii="Times New Roman" w:eastAsia="Times New Roman" w:hAnsi="Times New Roman" w:cs="Times New Roman"/>
          <w:sz w:val="28"/>
          <w:szCs w:val="28"/>
        </w:rPr>
      </w:pPr>
    </w:p>
    <w:p w:rsidR="003E2533" w:rsidRPr="004C35BD" w:rsidRDefault="003E2533">
      <w:pPr>
        <w:spacing w:line="240" w:lineRule="auto"/>
        <w:jc w:val="center"/>
        <w:rPr>
          <w:rFonts w:ascii="Times New Roman" w:eastAsia="Times New Roman" w:hAnsi="Times New Roman" w:cs="Times New Roman"/>
          <w:sz w:val="28"/>
          <w:szCs w:val="28"/>
        </w:rPr>
      </w:pPr>
    </w:p>
    <w:tbl>
      <w:tblPr>
        <w:tblStyle w:val="a5"/>
        <w:tblW w:w="13958"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79"/>
        <w:gridCol w:w="6979"/>
      </w:tblGrid>
      <w:tr w:rsidR="003E2533" w:rsidRPr="004C35BD">
        <w:trPr>
          <w:jc w:val="center"/>
        </w:trPr>
        <w:tc>
          <w:tcPr>
            <w:tcW w:w="697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E2533" w:rsidRPr="004C35BD" w:rsidRDefault="006A6A8D">
            <w:pPr>
              <w:spacing w:before="60" w:after="60" w:line="240" w:lineRule="auto"/>
              <w:jc w:val="center"/>
              <w:rPr>
                <w:rFonts w:ascii="Times New Roman" w:eastAsia="Times New Roman" w:hAnsi="Times New Roman" w:cs="Times New Roman"/>
                <w:b/>
                <w:sz w:val="28"/>
                <w:szCs w:val="28"/>
              </w:rPr>
            </w:pPr>
            <w:r w:rsidRPr="004C35BD">
              <w:rPr>
                <w:rFonts w:ascii="Times New Roman" w:eastAsia="Times New Roman" w:hAnsi="Times New Roman" w:cs="Times New Roman"/>
                <w:b/>
                <w:sz w:val="28"/>
                <w:szCs w:val="28"/>
              </w:rPr>
              <w:t>Чинна редакція Закону</w:t>
            </w:r>
          </w:p>
        </w:tc>
        <w:tc>
          <w:tcPr>
            <w:tcW w:w="6979" w:type="dxa"/>
            <w:tcBorders>
              <w:top w:val="single" w:sz="8" w:space="0" w:color="000001"/>
              <w:left w:val="nil"/>
              <w:bottom w:val="single" w:sz="8" w:space="0" w:color="000001"/>
              <w:right w:val="single" w:sz="8" w:space="0" w:color="000001"/>
            </w:tcBorders>
            <w:tcMar>
              <w:top w:w="100" w:type="dxa"/>
              <w:left w:w="100" w:type="dxa"/>
              <w:bottom w:w="100" w:type="dxa"/>
              <w:right w:w="100" w:type="dxa"/>
            </w:tcMar>
          </w:tcPr>
          <w:p w:rsidR="003E2533" w:rsidRPr="004C35BD" w:rsidRDefault="006A6A8D">
            <w:pPr>
              <w:spacing w:before="60" w:after="60" w:line="240" w:lineRule="auto"/>
              <w:jc w:val="center"/>
              <w:rPr>
                <w:rFonts w:ascii="Times New Roman" w:eastAsia="Times New Roman" w:hAnsi="Times New Roman" w:cs="Times New Roman"/>
                <w:b/>
                <w:sz w:val="28"/>
                <w:szCs w:val="28"/>
              </w:rPr>
            </w:pPr>
            <w:r w:rsidRPr="004C35BD">
              <w:rPr>
                <w:rFonts w:ascii="Times New Roman" w:eastAsia="Times New Roman" w:hAnsi="Times New Roman" w:cs="Times New Roman"/>
                <w:b/>
                <w:sz w:val="28"/>
                <w:szCs w:val="28"/>
              </w:rPr>
              <w:t>Редакція з урахуванням запропонованих змін</w:t>
            </w:r>
          </w:p>
        </w:tc>
      </w:tr>
      <w:tr w:rsidR="003E2533" w:rsidRPr="004C35BD">
        <w:trPr>
          <w:trHeight w:val="480"/>
          <w:jc w:val="center"/>
        </w:trPr>
        <w:tc>
          <w:tcPr>
            <w:tcW w:w="13958"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E2533" w:rsidRPr="004C35BD" w:rsidRDefault="006A6A8D">
            <w:pPr>
              <w:spacing w:before="60" w:after="60" w:line="240" w:lineRule="auto"/>
              <w:jc w:val="center"/>
              <w:rPr>
                <w:rFonts w:ascii="Times New Roman" w:eastAsia="Times New Roman" w:hAnsi="Times New Roman" w:cs="Times New Roman"/>
                <w:b/>
                <w:sz w:val="28"/>
                <w:szCs w:val="28"/>
                <w:highlight w:val="white"/>
              </w:rPr>
            </w:pPr>
            <w:r w:rsidRPr="004C35BD">
              <w:rPr>
                <w:rFonts w:ascii="Times New Roman" w:eastAsia="Times New Roman" w:hAnsi="Times New Roman" w:cs="Times New Roman"/>
                <w:b/>
                <w:sz w:val="28"/>
                <w:szCs w:val="28"/>
                <w:highlight w:val="white"/>
              </w:rPr>
              <w:t>Закон України «Про альтернативні джерела енергії»</w:t>
            </w:r>
          </w:p>
        </w:tc>
      </w:tr>
      <w:tr w:rsidR="003E2533" w:rsidRPr="004C35BD">
        <w:trPr>
          <w:jc w:val="center"/>
        </w:trPr>
        <w:tc>
          <w:tcPr>
            <w:tcW w:w="6979" w:type="dxa"/>
            <w:shd w:val="clear" w:color="auto" w:fill="auto"/>
            <w:tcMar>
              <w:top w:w="100" w:type="dxa"/>
              <w:left w:w="100" w:type="dxa"/>
              <w:bottom w:w="100" w:type="dxa"/>
              <w:right w:w="100" w:type="dxa"/>
            </w:tcMar>
          </w:tcPr>
          <w:p w:rsidR="003E2533" w:rsidRPr="004C35BD"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rPr>
            </w:pPr>
            <w:r w:rsidRPr="004C35BD">
              <w:rPr>
                <w:rFonts w:ascii="Times New Roman" w:eastAsia="Times New Roman" w:hAnsi="Times New Roman" w:cs="Times New Roman"/>
                <w:b/>
                <w:sz w:val="28"/>
                <w:szCs w:val="28"/>
              </w:rPr>
              <w:t>Стаття 9</w:t>
            </w:r>
            <w:r w:rsidRPr="004C35BD">
              <w:rPr>
                <w:rFonts w:ascii="Times New Roman" w:eastAsia="Times New Roman" w:hAnsi="Times New Roman" w:cs="Times New Roman"/>
                <w:b/>
                <w:sz w:val="28"/>
                <w:szCs w:val="28"/>
                <w:vertAlign w:val="superscript"/>
              </w:rPr>
              <w:t>-1</w:t>
            </w:r>
            <w:r w:rsidRPr="004C35BD">
              <w:rPr>
                <w:rFonts w:ascii="Times New Roman" w:eastAsia="Times New Roman" w:hAnsi="Times New Roman" w:cs="Times New Roman"/>
                <w:sz w:val="28"/>
                <w:szCs w:val="28"/>
              </w:rPr>
              <w:t>. Стимулювання виробництва електричної енергії з альтернативних джерел енергії</w:t>
            </w:r>
          </w:p>
          <w:p w:rsidR="003E2533" w:rsidRPr="004C35BD"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rPr>
            </w:pPr>
            <w:r w:rsidRPr="004C35BD">
              <w:rPr>
                <w:rFonts w:ascii="Times New Roman" w:eastAsia="Times New Roman" w:hAnsi="Times New Roman" w:cs="Times New Roman"/>
                <w:sz w:val="28"/>
                <w:szCs w:val="28"/>
              </w:rPr>
              <w:t>"Зелений" тариф встановлюється Національною комісією, що здійснює державне регулювання у сферах енергетики та комунальних послуг, на електричну енергію, вироблену на об’єктах електроенергетики, у тому числі на введених в експлуатацію чергах будівництва електричних станцій (пускових комплексах), з альтернативних джерел енергії (крім доменного та коксівного газів, а з використанням гідроенергії - вироблену лише мікро-, міні- та малими гідроелектростанціями).</w:t>
            </w:r>
          </w:p>
          <w:p w:rsidR="003E2533" w:rsidRPr="004C35BD" w:rsidRDefault="003E2533">
            <w:pPr>
              <w:widowControl w:val="0"/>
              <w:shd w:val="clear" w:color="auto" w:fill="FFFFFF"/>
              <w:spacing w:after="160" w:line="240" w:lineRule="auto"/>
              <w:ind w:firstLine="460"/>
              <w:jc w:val="both"/>
              <w:rPr>
                <w:rFonts w:ascii="Times New Roman" w:eastAsia="Times New Roman" w:hAnsi="Times New Roman" w:cs="Times New Roman"/>
                <w:sz w:val="28"/>
                <w:szCs w:val="28"/>
              </w:rPr>
            </w:pPr>
          </w:p>
          <w:p w:rsidR="003E2533" w:rsidRPr="004C35BD" w:rsidRDefault="003E2533">
            <w:pPr>
              <w:widowControl w:val="0"/>
              <w:shd w:val="clear" w:color="auto" w:fill="FFFFFF"/>
              <w:spacing w:after="160" w:line="240" w:lineRule="auto"/>
              <w:ind w:firstLine="460"/>
              <w:jc w:val="both"/>
              <w:rPr>
                <w:rFonts w:ascii="Times New Roman" w:eastAsia="Times New Roman" w:hAnsi="Times New Roman" w:cs="Times New Roman"/>
                <w:sz w:val="28"/>
                <w:szCs w:val="28"/>
              </w:rPr>
            </w:pPr>
          </w:p>
          <w:p w:rsidR="003E2533" w:rsidRPr="004C35BD"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rPr>
            </w:pPr>
            <w:r w:rsidRPr="004C35BD">
              <w:rPr>
                <w:rFonts w:ascii="Times New Roman" w:eastAsia="Times New Roman" w:hAnsi="Times New Roman" w:cs="Times New Roman"/>
                <w:sz w:val="28"/>
                <w:szCs w:val="28"/>
              </w:rPr>
              <w:t xml:space="preserve">Стимулювання виробництва електричної енергії з </w:t>
            </w:r>
            <w:r w:rsidRPr="004C35BD">
              <w:rPr>
                <w:rFonts w:ascii="Times New Roman" w:eastAsia="Times New Roman" w:hAnsi="Times New Roman" w:cs="Times New Roman"/>
                <w:sz w:val="28"/>
                <w:szCs w:val="28"/>
              </w:rPr>
              <w:lastRenderedPageBreak/>
              <w:t>альтернативних джерел енергії, передбачене цією статтею, поширюється на:</w:t>
            </w:r>
          </w:p>
          <w:p w:rsidR="003E2533" w:rsidRPr="004C35BD"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rPr>
            </w:pPr>
            <w:r w:rsidRPr="004C35BD">
              <w:rPr>
                <w:rFonts w:ascii="Times New Roman" w:eastAsia="Times New Roman" w:hAnsi="Times New Roman" w:cs="Times New Roman"/>
                <w:sz w:val="28"/>
                <w:szCs w:val="28"/>
              </w:rPr>
              <w:t>суб’єктів господарювання, які виробляють електричну енергію з альтернативних джерел енергії (крім доменного та коксівного газів, а з використанням гідроенергії - лише мікро-, міні- та малі гідроелектростанції) на об’єктах електроенергетики або чергах їх будівництва (пускових комплексах), незалежно від встановленої потужності таких об’єктів, черг будівництва (пускових комплексів), що введені в експлуатацію до 1 січня 2020 року;</w:t>
            </w:r>
          </w:p>
          <w:p w:rsidR="003E2533" w:rsidRPr="004C35BD"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rPr>
            </w:pPr>
            <w:r w:rsidRPr="004C35BD">
              <w:rPr>
                <w:rFonts w:ascii="Times New Roman" w:eastAsia="Times New Roman" w:hAnsi="Times New Roman" w:cs="Times New Roman"/>
                <w:sz w:val="28"/>
                <w:szCs w:val="28"/>
              </w:rPr>
              <w:t xml:space="preserve">суб’єктів господарювання, які виробляють електричну енергію з альтернативних джерел енергії (крім доменного та коксівного газів, а з використанням гідроенергії - лише мікро-, міні- та малі гідроелектростанції) на об’єктах електроенергетики або чергах їх будівництва (пускових комплексах), що введені в експлуатацію з 1 січня 2020 року, та відповідно </w:t>
            </w:r>
            <w:r w:rsidRPr="00F640F7">
              <w:rPr>
                <w:rFonts w:ascii="Times New Roman" w:eastAsia="Times New Roman" w:hAnsi="Times New Roman" w:cs="Times New Roman"/>
                <w:sz w:val="28"/>
                <w:szCs w:val="28"/>
              </w:rPr>
              <w:t xml:space="preserve">до </w:t>
            </w:r>
            <w:hyperlink r:id="rId6" w:anchor="n262">
              <w:r w:rsidRPr="00F640F7">
                <w:rPr>
                  <w:rFonts w:ascii="Times New Roman" w:eastAsia="Times New Roman" w:hAnsi="Times New Roman" w:cs="Times New Roman"/>
                  <w:sz w:val="28"/>
                  <w:szCs w:val="28"/>
                </w:rPr>
                <w:t>статті 9</w:t>
              </w:r>
            </w:hyperlink>
            <w:hyperlink r:id="rId7" w:anchor="n262">
              <w:r w:rsidRPr="00F640F7">
                <w:rPr>
                  <w:rFonts w:ascii="Times New Roman" w:eastAsia="Times New Roman" w:hAnsi="Times New Roman" w:cs="Times New Roman"/>
                  <w:b/>
                  <w:sz w:val="28"/>
                  <w:szCs w:val="28"/>
                  <w:vertAlign w:val="superscript"/>
                </w:rPr>
                <w:t>-3</w:t>
              </w:r>
            </w:hyperlink>
            <w:r w:rsidRPr="00F640F7">
              <w:rPr>
                <w:rFonts w:ascii="Times New Roman" w:eastAsia="Times New Roman" w:hAnsi="Times New Roman" w:cs="Times New Roman"/>
                <w:sz w:val="28"/>
                <w:szCs w:val="28"/>
              </w:rPr>
              <w:t xml:space="preserve"> цього </w:t>
            </w:r>
            <w:r w:rsidRPr="004C35BD">
              <w:rPr>
                <w:rFonts w:ascii="Times New Roman" w:eastAsia="Times New Roman" w:hAnsi="Times New Roman" w:cs="Times New Roman"/>
                <w:sz w:val="28"/>
                <w:szCs w:val="28"/>
              </w:rPr>
              <w:t>Закону не зобов’язані брати участь в аукціонах;</w:t>
            </w:r>
          </w:p>
          <w:p w:rsidR="003E2533" w:rsidRPr="004C35BD"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rPr>
            </w:pPr>
            <w:r w:rsidRPr="004C35BD">
              <w:rPr>
                <w:rFonts w:ascii="Times New Roman" w:eastAsia="Times New Roman" w:hAnsi="Times New Roman" w:cs="Times New Roman"/>
                <w:sz w:val="28"/>
                <w:szCs w:val="28"/>
              </w:rPr>
              <w:t xml:space="preserve">суб’єктів господарювання, які мають намір виробляти електричну енергію з альтернативних джерел енергії (крім доменного та коксівного газів, а з використанням гідроенергії - лише мікро-, міні- та малі гідроелектростанції) на об’єктах електроенергетики або </w:t>
            </w:r>
            <w:r w:rsidRPr="004C35BD">
              <w:rPr>
                <w:rFonts w:ascii="Times New Roman" w:eastAsia="Times New Roman" w:hAnsi="Times New Roman" w:cs="Times New Roman"/>
                <w:sz w:val="28"/>
                <w:szCs w:val="28"/>
              </w:rPr>
              <w:lastRenderedPageBreak/>
              <w:t xml:space="preserve">чергах їх будівництва (пускових комплексах) та відповідно до </w:t>
            </w:r>
            <w:hyperlink r:id="rId8" w:anchor="n1464">
              <w:r w:rsidRPr="00F640F7">
                <w:rPr>
                  <w:rFonts w:ascii="Times New Roman" w:eastAsia="Times New Roman" w:hAnsi="Times New Roman" w:cs="Times New Roman"/>
                  <w:sz w:val="28"/>
                  <w:szCs w:val="28"/>
                </w:rPr>
                <w:t>частини четвертої</w:t>
              </w:r>
            </w:hyperlink>
            <w:r w:rsidRPr="00F640F7">
              <w:rPr>
                <w:rFonts w:ascii="Times New Roman" w:eastAsia="Times New Roman" w:hAnsi="Times New Roman" w:cs="Times New Roman"/>
                <w:sz w:val="28"/>
                <w:szCs w:val="28"/>
              </w:rPr>
              <w:t xml:space="preserve"> </w:t>
            </w:r>
            <w:r w:rsidRPr="004C35BD">
              <w:rPr>
                <w:rFonts w:ascii="Times New Roman" w:eastAsia="Times New Roman" w:hAnsi="Times New Roman" w:cs="Times New Roman"/>
                <w:sz w:val="28"/>
                <w:szCs w:val="28"/>
              </w:rPr>
              <w:t>статті 71 Закону України "Про ринок електричної енергії" уклали договори купівлі-продажу електричної енергії за "зеленим" тарифом до 31 грудня 2019 року і ввели такі об’єкти в експлуатацію протягом двох років з дати укладення зазначених договорів - для об’єктів, що виробляють електричну енергію з енергії сонячного випромінювання, та протягом трьох років з дати укладення зазначених договорів - для об’єктів, що виробляють електричну енергію з інших видів альтернативних джерел енергії;</w:t>
            </w:r>
          </w:p>
          <w:p w:rsidR="003E2533" w:rsidRPr="004C35BD"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rPr>
            </w:pPr>
            <w:r w:rsidRPr="004C35BD">
              <w:rPr>
                <w:rFonts w:ascii="Times New Roman" w:eastAsia="Times New Roman" w:hAnsi="Times New Roman" w:cs="Times New Roman"/>
                <w:sz w:val="28"/>
                <w:szCs w:val="28"/>
              </w:rPr>
              <w:t>споживачів електричної енергії, у тому числі енергетичні кооперативи, приватні домогосподарства, генеруючі установки яких виробляють електричну енергію з альтернативних джерел енергії та для яких встановлено "зелений" тариф".</w:t>
            </w:r>
          </w:p>
          <w:p w:rsidR="003E2533" w:rsidRPr="004C35BD" w:rsidRDefault="003E2533">
            <w:pPr>
              <w:widowControl w:val="0"/>
              <w:shd w:val="clear" w:color="auto" w:fill="FFFFFF"/>
              <w:spacing w:after="160" w:line="240" w:lineRule="auto"/>
              <w:ind w:firstLine="460"/>
              <w:jc w:val="both"/>
              <w:rPr>
                <w:rFonts w:ascii="Times New Roman" w:eastAsia="Times New Roman" w:hAnsi="Times New Roman" w:cs="Times New Roman"/>
                <w:sz w:val="28"/>
                <w:szCs w:val="28"/>
              </w:rPr>
            </w:pPr>
          </w:p>
          <w:p w:rsidR="003E2533" w:rsidRPr="004C35BD" w:rsidRDefault="003E2533">
            <w:pPr>
              <w:widowControl w:val="0"/>
              <w:shd w:val="clear" w:color="auto" w:fill="FFFFFF"/>
              <w:spacing w:after="160" w:line="240" w:lineRule="auto"/>
              <w:ind w:firstLine="460"/>
              <w:jc w:val="both"/>
              <w:rPr>
                <w:rFonts w:ascii="Times New Roman" w:eastAsia="Times New Roman" w:hAnsi="Times New Roman" w:cs="Times New Roman"/>
                <w:sz w:val="28"/>
                <w:szCs w:val="28"/>
              </w:rPr>
            </w:pPr>
          </w:p>
          <w:p w:rsidR="003E2533" w:rsidRPr="004C35BD" w:rsidRDefault="003E2533">
            <w:pPr>
              <w:widowControl w:val="0"/>
              <w:shd w:val="clear" w:color="auto" w:fill="FFFFFF"/>
              <w:spacing w:after="160" w:line="240" w:lineRule="auto"/>
              <w:ind w:firstLine="460"/>
              <w:jc w:val="both"/>
              <w:rPr>
                <w:rFonts w:ascii="Times New Roman" w:eastAsia="Times New Roman" w:hAnsi="Times New Roman" w:cs="Times New Roman"/>
                <w:sz w:val="28"/>
                <w:szCs w:val="28"/>
              </w:rPr>
            </w:pPr>
          </w:p>
          <w:p w:rsidR="003E2533" w:rsidRPr="004C35BD" w:rsidRDefault="003E2533">
            <w:pPr>
              <w:widowControl w:val="0"/>
              <w:shd w:val="clear" w:color="auto" w:fill="FFFFFF"/>
              <w:spacing w:after="160" w:line="240" w:lineRule="auto"/>
              <w:ind w:firstLine="460"/>
              <w:jc w:val="both"/>
              <w:rPr>
                <w:rFonts w:ascii="Times New Roman" w:eastAsia="Times New Roman" w:hAnsi="Times New Roman" w:cs="Times New Roman"/>
                <w:sz w:val="28"/>
                <w:szCs w:val="28"/>
              </w:rPr>
            </w:pPr>
          </w:p>
          <w:p w:rsidR="003E2533" w:rsidRPr="004C35BD" w:rsidRDefault="003E2533">
            <w:pPr>
              <w:widowControl w:val="0"/>
              <w:shd w:val="clear" w:color="auto" w:fill="FFFFFF"/>
              <w:spacing w:after="160" w:line="240" w:lineRule="auto"/>
              <w:ind w:firstLine="460"/>
              <w:jc w:val="both"/>
              <w:rPr>
                <w:rFonts w:ascii="Times New Roman" w:eastAsia="Times New Roman" w:hAnsi="Times New Roman" w:cs="Times New Roman"/>
                <w:i/>
                <w:sz w:val="28"/>
                <w:szCs w:val="28"/>
              </w:rPr>
            </w:pPr>
          </w:p>
          <w:p w:rsidR="00096DFD" w:rsidRPr="004C35BD" w:rsidRDefault="00096DFD">
            <w:pPr>
              <w:widowControl w:val="0"/>
              <w:shd w:val="clear" w:color="auto" w:fill="FFFFFF"/>
              <w:spacing w:after="160" w:line="240" w:lineRule="auto"/>
              <w:ind w:firstLine="460"/>
              <w:jc w:val="both"/>
              <w:rPr>
                <w:rFonts w:ascii="Times New Roman" w:eastAsia="Times New Roman" w:hAnsi="Times New Roman" w:cs="Times New Roman"/>
                <w:sz w:val="28"/>
                <w:szCs w:val="28"/>
              </w:rPr>
            </w:pPr>
          </w:p>
          <w:p w:rsidR="004C35BD" w:rsidRDefault="004C35BD">
            <w:pPr>
              <w:widowControl w:val="0"/>
              <w:shd w:val="clear" w:color="auto" w:fill="FFFFFF"/>
              <w:spacing w:after="160" w:line="240" w:lineRule="auto"/>
              <w:ind w:firstLine="460"/>
              <w:jc w:val="both"/>
              <w:rPr>
                <w:rFonts w:ascii="Times New Roman" w:eastAsia="Times New Roman" w:hAnsi="Times New Roman" w:cs="Times New Roman"/>
                <w:sz w:val="28"/>
                <w:szCs w:val="28"/>
              </w:rPr>
            </w:pPr>
          </w:p>
          <w:p w:rsidR="003E2533" w:rsidRPr="004C35BD"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rPr>
            </w:pPr>
            <w:r w:rsidRPr="004C35BD">
              <w:rPr>
                <w:rFonts w:ascii="Times New Roman" w:eastAsia="Times New Roman" w:hAnsi="Times New Roman" w:cs="Times New Roman"/>
                <w:sz w:val="28"/>
                <w:szCs w:val="28"/>
              </w:rPr>
              <w:t>"Зелений" тариф встановлюється для кожного суб’єкта господарювання, який виробляє електричну енергію з альтернативних джерел енергії, за кожним видом альтернативної енергії та для кожного об’єкта електроенергетики або для кожної черги будівництва електростанції (пускового комплексу).</w:t>
            </w:r>
          </w:p>
          <w:p w:rsidR="003E2533" w:rsidRPr="004C35BD"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rPr>
            </w:pPr>
            <w:r w:rsidRPr="004C35BD">
              <w:rPr>
                <w:rFonts w:ascii="Times New Roman" w:eastAsia="Times New Roman" w:hAnsi="Times New Roman" w:cs="Times New Roman"/>
                <w:sz w:val="28"/>
                <w:szCs w:val="28"/>
              </w:rPr>
              <w:t xml:space="preserve">"Зелений" тариф на електричну енергію, вироблену генеруючими установками приватних домогосподарств, </w:t>
            </w:r>
            <w:r w:rsidRPr="00F640F7">
              <w:rPr>
                <w:rFonts w:ascii="Times New Roman" w:eastAsia="Times New Roman" w:hAnsi="Times New Roman" w:cs="Times New Roman"/>
                <w:b/>
                <w:sz w:val="28"/>
                <w:szCs w:val="28"/>
              </w:rPr>
              <w:t>встановлена потужність яких не перевищує 50 кВт</w:t>
            </w:r>
            <w:r w:rsidRPr="004C35BD">
              <w:rPr>
                <w:rFonts w:ascii="Times New Roman" w:eastAsia="Times New Roman" w:hAnsi="Times New Roman" w:cs="Times New Roman"/>
                <w:sz w:val="28"/>
                <w:szCs w:val="28"/>
              </w:rPr>
              <w:t>, встановлюється єдиним для всіх приватних домогосподарств за кожним видом альтернативного джерела енергії.</w:t>
            </w:r>
          </w:p>
          <w:p w:rsidR="003E2533" w:rsidRPr="004C35BD" w:rsidRDefault="003E2533">
            <w:pPr>
              <w:widowControl w:val="0"/>
              <w:shd w:val="clear" w:color="auto" w:fill="FFFFFF"/>
              <w:spacing w:after="160" w:line="240" w:lineRule="auto"/>
              <w:ind w:firstLine="460"/>
              <w:jc w:val="both"/>
              <w:rPr>
                <w:rFonts w:ascii="Times New Roman" w:eastAsia="Times New Roman" w:hAnsi="Times New Roman" w:cs="Times New Roman"/>
                <w:sz w:val="52"/>
                <w:szCs w:val="52"/>
              </w:rPr>
            </w:pPr>
          </w:p>
          <w:p w:rsidR="003E2533" w:rsidRPr="004C35BD"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rPr>
            </w:pPr>
            <w:r w:rsidRPr="004C35BD">
              <w:rPr>
                <w:rFonts w:ascii="Times New Roman" w:eastAsia="Times New Roman" w:hAnsi="Times New Roman" w:cs="Times New Roman"/>
                <w:sz w:val="28"/>
                <w:szCs w:val="28"/>
              </w:rPr>
              <w:t>"Зелений" тариф на електричну енергію, вироблену споживачами, у тому числі енергетичними кооперативами, з енергії сонячного випромінювання, енергії вітру, біомаси, біогазу, з використанням гідроенергії, геотермальної енергії генеруючими установками, встановлена потужність яких не перевищує 150 кВт, встановлюється єдиним для всіх споживачів, у тому числі енергетичних кооперативів, за кожним видом альтернативного джерела енергії.</w:t>
            </w:r>
          </w:p>
          <w:p w:rsidR="003E2533" w:rsidRPr="004C35BD" w:rsidRDefault="003E2533">
            <w:pPr>
              <w:widowControl w:val="0"/>
              <w:shd w:val="clear" w:color="auto" w:fill="FFFFFF"/>
              <w:spacing w:after="160" w:line="240" w:lineRule="auto"/>
              <w:ind w:firstLine="460"/>
              <w:jc w:val="both"/>
              <w:rPr>
                <w:rFonts w:ascii="Times New Roman" w:eastAsia="Times New Roman" w:hAnsi="Times New Roman" w:cs="Times New Roman"/>
                <w:sz w:val="16"/>
                <w:szCs w:val="16"/>
                <w:lang w:val="uk-UA"/>
              </w:rPr>
            </w:pPr>
          </w:p>
          <w:p w:rsidR="003E2533" w:rsidRPr="004C35BD"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lang w:val="uk-UA"/>
              </w:rPr>
            </w:pPr>
            <w:r w:rsidRPr="004C35BD">
              <w:rPr>
                <w:rFonts w:ascii="Times New Roman" w:eastAsia="Times New Roman" w:hAnsi="Times New Roman" w:cs="Times New Roman"/>
                <w:sz w:val="28"/>
                <w:szCs w:val="28"/>
                <w:lang w:val="uk-UA"/>
              </w:rPr>
              <w:t>"Зелений" тариф для суб’єктів господарювання, які виробляють електричну енергію з енергії вітру,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з енергії вітру.</w:t>
            </w:r>
          </w:p>
          <w:p w:rsidR="003E2533" w:rsidRPr="005E2A7C"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lang w:val="uk-UA"/>
              </w:rPr>
            </w:pPr>
            <w:r w:rsidRPr="005E2A7C">
              <w:rPr>
                <w:rFonts w:ascii="Times New Roman" w:eastAsia="Times New Roman" w:hAnsi="Times New Roman" w:cs="Times New Roman"/>
                <w:sz w:val="28"/>
                <w:szCs w:val="28"/>
                <w:lang w:val="uk-UA"/>
              </w:rPr>
              <w:t>"Зелений" тариф для суб’єктів господарювання, які виробляють електричну енергію з біомаси,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з біомаси. Для цілей цього Закону біомасою вважається невикопна біологічно відновлювана речовина органічного походження, здатна до біологічного розкладу, у вигляді продуктів, відходів та залишків лісового та сільського господарства (рослинництва і тваринництва), рибного господарства і технологічно пов’язаних з ними галузей промисловості, а також складова промислових або побутових відходів, здатна до біологічного розкладу.</w:t>
            </w:r>
          </w:p>
          <w:p w:rsidR="003E2533" w:rsidRPr="005E2A7C"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lang w:val="uk-UA"/>
              </w:rPr>
            </w:pPr>
            <w:r w:rsidRPr="005E2A7C">
              <w:rPr>
                <w:rFonts w:ascii="Times New Roman" w:eastAsia="Times New Roman" w:hAnsi="Times New Roman" w:cs="Times New Roman"/>
                <w:sz w:val="28"/>
                <w:szCs w:val="28"/>
                <w:lang w:val="uk-UA"/>
              </w:rPr>
              <w:t xml:space="preserve">"Зелений" тариф для суб’єктів господарювання, які виробляють електричну енергію з біогазу, утвореного з біомаси в результаті біологічного розкладу, біогазу, отриманого шляхом примусової газифікації біомаси, біогазу, отриманого з відведених місць чи об’єктів, на </w:t>
            </w:r>
            <w:r w:rsidRPr="005E2A7C">
              <w:rPr>
                <w:rFonts w:ascii="Times New Roman" w:eastAsia="Times New Roman" w:hAnsi="Times New Roman" w:cs="Times New Roman"/>
                <w:sz w:val="28"/>
                <w:szCs w:val="28"/>
                <w:lang w:val="uk-UA"/>
              </w:rPr>
              <w:lastRenderedPageBreak/>
              <w:t>яких здійснюються операції із зберігання та/або захоронення відходів, утвореного з біомаси як складової промислових або побутових відходів,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з біогазу. Для цілей цього Закону біогазом вважається газ з біомаси.</w:t>
            </w:r>
          </w:p>
          <w:p w:rsidR="00F640F7" w:rsidRDefault="00F640F7">
            <w:pPr>
              <w:widowControl w:val="0"/>
              <w:shd w:val="clear" w:color="auto" w:fill="FFFFFF"/>
              <w:spacing w:after="160" w:line="240" w:lineRule="auto"/>
              <w:ind w:firstLine="460"/>
              <w:jc w:val="both"/>
              <w:rPr>
                <w:rFonts w:ascii="Times New Roman" w:eastAsia="Times New Roman" w:hAnsi="Times New Roman" w:cs="Times New Roman"/>
                <w:sz w:val="28"/>
                <w:szCs w:val="28"/>
                <w:lang w:val="uk-UA"/>
              </w:rPr>
            </w:pPr>
          </w:p>
          <w:p w:rsidR="003E2533" w:rsidRPr="005E2A7C"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lang w:val="uk-UA"/>
              </w:rPr>
            </w:pPr>
            <w:r w:rsidRPr="005E2A7C">
              <w:rPr>
                <w:rFonts w:ascii="Times New Roman" w:eastAsia="Times New Roman" w:hAnsi="Times New Roman" w:cs="Times New Roman"/>
                <w:sz w:val="28"/>
                <w:szCs w:val="28"/>
                <w:lang w:val="uk-UA"/>
              </w:rPr>
              <w:t>"Зелений" тариф для суб’єктів господарювання, які виробляють електричну енергію з енергії сонячного випромінювання,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з енергії сонячного випромінювання.</w:t>
            </w:r>
          </w:p>
          <w:p w:rsidR="003E2533" w:rsidRPr="00B6554D" w:rsidRDefault="006A6A8D">
            <w:pPr>
              <w:widowControl w:val="0"/>
              <w:shd w:val="clear" w:color="auto" w:fill="FFFFFF"/>
              <w:spacing w:after="160" w:line="240" w:lineRule="auto"/>
              <w:ind w:firstLine="460"/>
              <w:jc w:val="both"/>
              <w:rPr>
                <w:rFonts w:ascii="Times New Roman" w:eastAsia="Times New Roman" w:hAnsi="Times New Roman" w:cs="Times New Roman"/>
                <w:b/>
                <w:sz w:val="28"/>
                <w:szCs w:val="28"/>
              </w:rPr>
            </w:pPr>
            <w:r w:rsidRPr="004C35BD">
              <w:rPr>
                <w:rFonts w:ascii="Times New Roman" w:eastAsia="Times New Roman" w:hAnsi="Times New Roman" w:cs="Times New Roman"/>
                <w:sz w:val="28"/>
                <w:szCs w:val="28"/>
              </w:rPr>
              <w:t xml:space="preserve">"Зелений" тариф на електричну енергію, вироблену з енергії сонячного випромінювання генеруючими установками приватних домогосподарств, </w:t>
            </w:r>
            <w:r w:rsidRPr="00F640F7">
              <w:rPr>
                <w:rFonts w:ascii="Times New Roman" w:eastAsia="Times New Roman" w:hAnsi="Times New Roman" w:cs="Times New Roman"/>
                <w:b/>
                <w:sz w:val="28"/>
                <w:szCs w:val="28"/>
              </w:rPr>
              <w:t>встановлена потужність яких не перевищує 50 кВт,</w:t>
            </w:r>
            <w:r w:rsidRPr="004C35BD">
              <w:rPr>
                <w:rFonts w:ascii="Times New Roman" w:eastAsia="Times New Roman" w:hAnsi="Times New Roman" w:cs="Times New Roman"/>
                <w:sz w:val="28"/>
                <w:szCs w:val="28"/>
              </w:rPr>
              <w:t xml:space="preserve"> </w:t>
            </w:r>
            <w:r w:rsidRPr="00F640F7">
              <w:rPr>
                <w:rFonts w:ascii="Times New Roman" w:eastAsia="Times New Roman" w:hAnsi="Times New Roman" w:cs="Times New Roman"/>
                <w:b/>
                <w:sz w:val="28"/>
                <w:szCs w:val="28"/>
              </w:rPr>
              <w:t>за умови їх розташування на дахах та/або фасадах будівель та інших капітальних споруд,</w:t>
            </w:r>
            <w:r w:rsidRPr="004C35BD">
              <w:rPr>
                <w:rFonts w:ascii="Times New Roman" w:eastAsia="Times New Roman" w:hAnsi="Times New Roman" w:cs="Times New Roman"/>
                <w:sz w:val="28"/>
                <w:szCs w:val="28"/>
              </w:rPr>
              <w:t xml:space="preserve">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з </w:t>
            </w:r>
            <w:r w:rsidRPr="004C35BD">
              <w:rPr>
                <w:rFonts w:ascii="Times New Roman" w:eastAsia="Times New Roman" w:hAnsi="Times New Roman" w:cs="Times New Roman"/>
                <w:sz w:val="28"/>
                <w:szCs w:val="28"/>
              </w:rPr>
              <w:lastRenderedPageBreak/>
              <w:t xml:space="preserve">енергії сонячного випромінювання генеруючими установками приватних домогосподарств, </w:t>
            </w:r>
            <w:r w:rsidRPr="00B6554D">
              <w:rPr>
                <w:rFonts w:ascii="Times New Roman" w:eastAsia="Times New Roman" w:hAnsi="Times New Roman" w:cs="Times New Roman"/>
                <w:b/>
                <w:sz w:val="28"/>
                <w:szCs w:val="28"/>
              </w:rPr>
              <w:t>встановлена потужність яких не перевищує 50 кВт, за умови їх розташування на дахах та/або фасадах будівель та інших капітальних споруд.</w:t>
            </w:r>
          </w:p>
          <w:p w:rsidR="003E2533" w:rsidRPr="004C35BD"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rPr>
            </w:pPr>
            <w:r w:rsidRPr="004C35BD">
              <w:rPr>
                <w:rFonts w:ascii="Times New Roman" w:eastAsia="Times New Roman" w:hAnsi="Times New Roman" w:cs="Times New Roman"/>
                <w:sz w:val="28"/>
                <w:szCs w:val="28"/>
              </w:rPr>
              <w:t xml:space="preserve">"Зелений" тариф на електричну енергію, вироблену з енергії вітру генеруючими установками приватних домогосподарств, </w:t>
            </w:r>
            <w:r w:rsidRPr="00B6554D">
              <w:rPr>
                <w:rFonts w:ascii="Times New Roman" w:eastAsia="Times New Roman" w:hAnsi="Times New Roman" w:cs="Times New Roman"/>
                <w:b/>
                <w:sz w:val="28"/>
                <w:szCs w:val="28"/>
              </w:rPr>
              <w:t xml:space="preserve">встановлена потужність яких не перевищує 50 кВт, </w:t>
            </w:r>
            <w:r w:rsidRPr="004C35BD">
              <w:rPr>
                <w:rFonts w:ascii="Times New Roman" w:eastAsia="Times New Roman" w:hAnsi="Times New Roman" w:cs="Times New Roman"/>
                <w:sz w:val="28"/>
                <w:szCs w:val="28"/>
              </w:rPr>
              <w:t xml:space="preserve">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з енергії вітру генеруючими установками приватних домогосподарств, </w:t>
            </w:r>
            <w:r w:rsidRPr="00B6554D">
              <w:rPr>
                <w:rFonts w:ascii="Times New Roman" w:eastAsia="Times New Roman" w:hAnsi="Times New Roman" w:cs="Times New Roman"/>
                <w:b/>
                <w:sz w:val="28"/>
                <w:szCs w:val="28"/>
              </w:rPr>
              <w:t>встановлена потужність яких не перевищує 50 кВт</w:t>
            </w:r>
            <w:r w:rsidRPr="004C35BD">
              <w:rPr>
                <w:rFonts w:ascii="Times New Roman" w:eastAsia="Times New Roman" w:hAnsi="Times New Roman" w:cs="Times New Roman"/>
                <w:sz w:val="28"/>
                <w:szCs w:val="28"/>
              </w:rPr>
              <w:t>.</w:t>
            </w:r>
          </w:p>
          <w:p w:rsidR="003E2533" w:rsidRPr="00B6554D" w:rsidRDefault="006A6A8D">
            <w:pPr>
              <w:widowControl w:val="0"/>
              <w:shd w:val="clear" w:color="auto" w:fill="FFFFFF"/>
              <w:spacing w:after="160" w:line="240" w:lineRule="auto"/>
              <w:ind w:firstLine="460"/>
              <w:jc w:val="both"/>
              <w:rPr>
                <w:rFonts w:ascii="Times New Roman" w:eastAsia="Times New Roman" w:hAnsi="Times New Roman" w:cs="Times New Roman"/>
                <w:b/>
                <w:sz w:val="28"/>
                <w:szCs w:val="28"/>
              </w:rPr>
            </w:pPr>
            <w:r w:rsidRPr="004C35BD">
              <w:rPr>
                <w:rFonts w:ascii="Times New Roman" w:eastAsia="Times New Roman" w:hAnsi="Times New Roman" w:cs="Times New Roman"/>
                <w:sz w:val="28"/>
                <w:szCs w:val="28"/>
              </w:rPr>
              <w:t xml:space="preserve">"Зелений" тариф на електричну енергію, вироблену приватними домогосподарствами з енергії сонячного випромінювання та з енергії вітру на комбінованих вітро-сонячних генеруючих системах, </w:t>
            </w:r>
            <w:r w:rsidRPr="00B6554D">
              <w:rPr>
                <w:rFonts w:ascii="Times New Roman" w:eastAsia="Times New Roman" w:hAnsi="Times New Roman" w:cs="Times New Roman"/>
                <w:b/>
                <w:sz w:val="28"/>
                <w:szCs w:val="28"/>
              </w:rPr>
              <w:t>встановлена потужність яких не перевищує 50 кВт</w:t>
            </w:r>
            <w:r w:rsidRPr="004C35BD">
              <w:rPr>
                <w:rFonts w:ascii="Times New Roman" w:eastAsia="Times New Roman" w:hAnsi="Times New Roman" w:cs="Times New Roman"/>
                <w:sz w:val="28"/>
                <w:szCs w:val="28"/>
              </w:rPr>
              <w:t xml:space="preserve">,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приватними домогосподарствами з енергії сонячного випромінювання та з енергії вітру на комбінованих вітро-сонячних генеруючих системах, </w:t>
            </w:r>
            <w:r w:rsidRPr="00B6554D">
              <w:rPr>
                <w:rFonts w:ascii="Times New Roman" w:eastAsia="Times New Roman" w:hAnsi="Times New Roman" w:cs="Times New Roman"/>
                <w:b/>
                <w:sz w:val="28"/>
                <w:szCs w:val="28"/>
              </w:rPr>
              <w:lastRenderedPageBreak/>
              <w:t>встановлена потужність яких не перевищує 50 кВт.</w:t>
            </w:r>
          </w:p>
          <w:p w:rsidR="003E2533" w:rsidRPr="004C35BD"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rPr>
            </w:pPr>
            <w:r w:rsidRPr="004C35BD">
              <w:rPr>
                <w:rFonts w:ascii="Times New Roman" w:eastAsia="Times New Roman" w:hAnsi="Times New Roman" w:cs="Times New Roman"/>
                <w:sz w:val="28"/>
                <w:szCs w:val="28"/>
              </w:rPr>
              <w:t>"Зелений" тариф на електричну енергію, вироблену споживачами, у тому числі енергетичними кооперативами, з енергії сонячного випромінювання генеруючими установками, встановлена потужність яких не перевищує 150 кВт, за умови їх розташування на дахах та/або фасадах будівель та інших капітальних споруд,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споживачами, у тому числі енергетичними кооперативами, з енергії сонячного випромінювання генеруючими установками, встановлена потужність яких не перевищує 150 кВт, за умови їх розташування на дахах та/або фасадах будівель та інших капітальних споруд.</w:t>
            </w:r>
          </w:p>
          <w:p w:rsidR="003E2533" w:rsidRPr="004C35BD"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rPr>
            </w:pPr>
            <w:r w:rsidRPr="004C35BD">
              <w:rPr>
                <w:rFonts w:ascii="Times New Roman" w:eastAsia="Times New Roman" w:hAnsi="Times New Roman" w:cs="Times New Roman"/>
                <w:sz w:val="28"/>
                <w:szCs w:val="28"/>
              </w:rPr>
              <w:t xml:space="preserve">"Зелений" тариф на електричну енергію, вироблену споживачами, у тому числі енергетичними кооперативами, з енергії вітру генеруючими установками, встановлена потужність яких не перевищує 150 кВт,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споживачами, у тому числі енергетичними кооперативами, з енергії вітру генеруючими </w:t>
            </w:r>
            <w:r w:rsidRPr="004C35BD">
              <w:rPr>
                <w:rFonts w:ascii="Times New Roman" w:eastAsia="Times New Roman" w:hAnsi="Times New Roman" w:cs="Times New Roman"/>
                <w:sz w:val="28"/>
                <w:szCs w:val="28"/>
              </w:rPr>
              <w:lastRenderedPageBreak/>
              <w:t>установками, встановлена потужність яких не перевищує 150 кВт.</w:t>
            </w:r>
          </w:p>
          <w:p w:rsidR="003E2533" w:rsidRPr="004C35BD"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rPr>
            </w:pPr>
            <w:r w:rsidRPr="004C35BD">
              <w:rPr>
                <w:rFonts w:ascii="Times New Roman" w:eastAsia="Times New Roman" w:hAnsi="Times New Roman" w:cs="Times New Roman"/>
                <w:sz w:val="28"/>
                <w:szCs w:val="28"/>
              </w:rPr>
              <w:t>"Зелений" тариф на електричну енергію, вироблену споживачами, у тому числі енергетичними кооперативами, з біомаси генеруючими установками, встановлена потужність яких не перевищує 150 кВт,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споживачами, у тому числі енергетичними кооперативами, з біомаси генеруючими установками, встановлена потужність яких не перевищує 150 кВт.</w:t>
            </w:r>
          </w:p>
          <w:p w:rsidR="003E2533" w:rsidRPr="004C35BD"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rPr>
            </w:pPr>
            <w:r w:rsidRPr="004C35BD">
              <w:rPr>
                <w:rFonts w:ascii="Times New Roman" w:eastAsia="Times New Roman" w:hAnsi="Times New Roman" w:cs="Times New Roman"/>
                <w:sz w:val="28"/>
                <w:szCs w:val="28"/>
              </w:rPr>
              <w:t>"Зелений" тариф на електричну енергію, вироблену споживачами, у тому числі енергетичними кооперативами, з біогазу генеруючими установками, встановлена потужність яких не перевищує 150 кВт,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споживачами, у тому числі енергетичними кооперативами, з біогазу генеруючими установками, встановлена потужність яких не перевищує 150 кВт.</w:t>
            </w:r>
          </w:p>
          <w:p w:rsidR="003E2533" w:rsidRPr="004C35BD"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rPr>
            </w:pPr>
            <w:r w:rsidRPr="004C35BD">
              <w:rPr>
                <w:rFonts w:ascii="Times New Roman" w:eastAsia="Times New Roman" w:hAnsi="Times New Roman" w:cs="Times New Roman"/>
                <w:sz w:val="28"/>
                <w:szCs w:val="28"/>
              </w:rPr>
              <w:t xml:space="preserve">"Зелений" тариф на електричну енергію, вироблену </w:t>
            </w:r>
            <w:r w:rsidRPr="004C35BD">
              <w:rPr>
                <w:rFonts w:ascii="Times New Roman" w:eastAsia="Times New Roman" w:hAnsi="Times New Roman" w:cs="Times New Roman"/>
                <w:sz w:val="28"/>
                <w:szCs w:val="28"/>
              </w:rPr>
              <w:lastRenderedPageBreak/>
              <w:t>споживачами, у тому числі енергетичними кооперативами, з енергії сонячного випромінювання та енергії вітру на комбінованих вітро-сонячних генеруючих системах, встановлена потужність яких не перевищує 150 кВт,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споживачами, у тому числі енергетичними кооперативами, з енергії сонячного випромінювання та з енергії вітру на комбінованих вітро-сонячних генеруючих системах, встановлена потужність яких не перевищує 150 кВт.</w:t>
            </w:r>
          </w:p>
          <w:p w:rsidR="003E2533" w:rsidRPr="004C35BD"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rPr>
            </w:pPr>
            <w:r w:rsidRPr="004C35BD">
              <w:rPr>
                <w:rFonts w:ascii="Times New Roman" w:eastAsia="Times New Roman" w:hAnsi="Times New Roman" w:cs="Times New Roman"/>
                <w:sz w:val="28"/>
                <w:szCs w:val="28"/>
              </w:rPr>
              <w:t>"Зелений" тариф на електричну енергію, вироблену споживачами, у тому числі енергетичними кооперативами, з гідроенергії генеруючими установками, встановлена потужність яких не перевищує 150 кВт,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споживачами, у тому числі енергетичними кооперативами, з гідроенергії генеруючими установками, встановлена потужність яких не перевищує 150 кВт.</w:t>
            </w:r>
          </w:p>
          <w:p w:rsidR="003E2533" w:rsidRPr="004C35BD"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rPr>
            </w:pPr>
            <w:r w:rsidRPr="004C35BD">
              <w:rPr>
                <w:rFonts w:ascii="Times New Roman" w:eastAsia="Times New Roman" w:hAnsi="Times New Roman" w:cs="Times New Roman"/>
                <w:sz w:val="28"/>
                <w:szCs w:val="28"/>
              </w:rPr>
              <w:t xml:space="preserve">"Зелений" тариф на електричну енергію, вироблену </w:t>
            </w:r>
            <w:r w:rsidRPr="004C35BD">
              <w:rPr>
                <w:rFonts w:ascii="Times New Roman" w:eastAsia="Times New Roman" w:hAnsi="Times New Roman" w:cs="Times New Roman"/>
                <w:sz w:val="28"/>
                <w:szCs w:val="28"/>
              </w:rPr>
              <w:lastRenderedPageBreak/>
              <w:t>споживачами, у тому числі енергетичними кооперативами, з геотермальної енергії генеруючими установками, встановлена потужність яких не перевищує 150 кВт,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споживачами, у тому числі енергетичними кооперативами, з геотермальної енергії генеруючими установками, встановлена потужність яких не перевищує 150 кВт.</w:t>
            </w:r>
          </w:p>
          <w:p w:rsidR="003E2533" w:rsidRPr="004C35BD"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rPr>
            </w:pPr>
            <w:r w:rsidRPr="004C35BD">
              <w:rPr>
                <w:rFonts w:ascii="Times New Roman" w:eastAsia="Times New Roman" w:hAnsi="Times New Roman" w:cs="Times New Roman"/>
                <w:sz w:val="28"/>
                <w:szCs w:val="28"/>
              </w:rPr>
              <w:t>"Зелений" тариф для суб’єктів господарювання, які експлуатують мікро-, міні- або малі гідроелектростанції,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відповідно мікро-, міні- або малими гідроелектростанціями.</w:t>
            </w:r>
          </w:p>
          <w:p w:rsidR="003E2533"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rPr>
            </w:pPr>
            <w:r w:rsidRPr="004C35BD">
              <w:rPr>
                <w:rFonts w:ascii="Times New Roman" w:eastAsia="Times New Roman" w:hAnsi="Times New Roman" w:cs="Times New Roman"/>
                <w:sz w:val="28"/>
                <w:szCs w:val="28"/>
              </w:rPr>
              <w:t>"Зелений" тариф для суб’єктів господарювання, які виробляють електричну енергію з геотермальної енергії,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з геотермальної енергії.</w:t>
            </w:r>
          </w:p>
          <w:p w:rsidR="00B6554D" w:rsidRDefault="00B6554D">
            <w:pPr>
              <w:widowControl w:val="0"/>
              <w:shd w:val="clear" w:color="auto" w:fill="FFFFFF"/>
              <w:spacing w:after="160" w:line="240" w:lineRule="auto"/>
              <w:ind w:firstLine="46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p w:rsidR="00B6554D" w:rsidRPr="00B6554D" w:rsidRDefault="008D2784">
            <w:pPr>
              <w:widowControl w:val="0"/>
              <w:shd w:val="clear" w:color="auto" w:fill="FFFFFF"/>
              <w:spacing w:after="160" w:line="240" w:lineRule="auto"/>
              <w:ind w:firstLine="46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Коефіцієнт "зеленого" тарифу для електроенергії, виробленої генеруючими установками приватних домогосподарств з використанням альтернативних джерел енергії, встановлюєьться на рівні:</w:t>
            </w:r>
          </w:p>
        </w:tc>
        <w:tc>
          <w:tcPr>
            <w:tcW w:w="6979" w:type="dxa"/>
            <w:shd w:val="clear" w:color="auto" w:fill="auto"/>
            <w:tcMar>
              <w:top w:w="100" w:type="dxa"/>
              <w:left w:w="100" w:type="dxa"/>
              <w:bottom w:w="100" w:type="dxa"/>
              <w:right w:w="100" w:type="dxa"/>
            </w:tcMar>
          </w:tcPr>
          <w:p w:rsidR="003E2533" w:rsidRPr="004C35BD"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rPr>
            </w:pPr>
            <w:r w:rsidRPr="004C35BD">
              <w:rPr>
                <w:rFonts w:ascii="Times New Roman" w:eastAsia="Times New Roman" w:hAnsi="Times New Roman" w:cs="Times New Roman"/>
                <w:b/>
                <w:sz w:val="28"/>
                <w:szCs w:val="28"/>
              </w:rPr>
              <w:lastRenderedPageBreak/>
              <w:t>Стаття 9</w:t>
            </w:r>
            <w:r w:rsidRPr="004C35BD">
              <w:rPr>
                <w:rFonts w:ascii="Times New Roman" w:eastAsia="Times New Roman" w:hAnsi="Times New Roman" w:cs="Times New Roman"/>
                <w:b/>
                <w:sz w:val="28"/>
                <w:szCs w:val="28"/>
                <w:vertAlign w:val="superscript"/>
              </w:rPr>
              <w:t>-1</w:t>
            </w:r>
            <w:r w:rsidRPr="004C35BD">
              <w:rPr>
                <w:rFonts w:ascii="Times New Roman" w:eastAsia="Times New Roman" w:hAnsi="Times New Roman" w:cs="Times New Roman"/>
                <w:sz w:val="28"/>
                <w:szCs w:val="28"/>
              </w:rPr>
              <w:t>. Стимулювання виробництва електричної енергії з альтернативних джерел енергії</w:t>
            </w:r>
          </w:p>
          <w:p w:rsidR="003E2533" w:rsidRPr="00F640F7" w:rsidRDefault="006A6A8D">
            <w:pPr>
              <w:widowControl w:val="0"/>
              <w:shd w:val="clear" w:color="auto" w:fill="FFFFFF"/>
              <w:spacing w:after="120" w:line="240" w:lineRule="auto"/>
              <w:ind w:firstLine="700"/>
              <w:jc w:val="both"/>
              <w:rPr>
                <w:rFonts w:ascii="Times New Roman" w:eastAsia="Times New Roman" w:hAnsi="Times New Roman" w:cs="Times New Roman"/>
                <w:sz w:val="28"/>
                <w:szCs w:val="28"/>
                <w:highlight w:val="white"/>
              </w:rPr>
            </w:pPr>
            <w:r w:rsidRPr="00F640F7">
              <w:rPr>
                <w:rFonts w:ascii="Times New Roman" w:eastAsia="Times New Roman" w:hAnsi="Times New Roman" w:cs="Times New Roman"/>
                <w:sz w:val="28"/>
                <w:szCs w:val="28"/>
              </w:rPr>
              <w:t>"</w:t>
            </w:r>
            <w:r w:rsidRPr="00F640F7">
              <w:rPr>
                <w:rFonts w:ascii="Times New Roman" w:eastAsia="Times New Roman" w:hAnsi="Times New Roman" w:cs="Times New Roman"/>
                <w:sz w:val="28"/>
                <w:szCs w:val="28"/>
                <w:highlight w:val="white"/>
              </w:rPr>
              <w:t xml:space="preserve">Зелений" тариф встановлюється Національною комісією, що здійснює державне регулювання у сферах енергетики та комунальних послуг, на електричну енергію, вироблену на об’єктах електроенергетики, у тому числі на введених в експлуатацію чергах будівництва електричних станцій (пускових комплексах), </w:t>
            </w:r>
            <w:r w:rsidRPr="00F640F7">
              <w:rPr>
                <w:rFonts w:ascii="Times New Roman" w:eastAsia="Times New Roman" w:hAnsi="Times New Roman" w:cs="Times New Roman"/>
                <w:b/>
                <w:sz w:val="28"/>
                <w:szCs w:val="28"/>
                <w:highlight w:val="white"/>
              </w:rPr>
              <w:t>генеруючих установках споживачів електричної енергії, у тому числі енергетичних кооперативів, приватних домогосподарств</w:t>
            </w:r>
            <w:r w:rsidRPr="00F640F7">
              <w:rPr>
                <w:rFonts w:ascii="Times New Roman" w:eastAsia="Times New Roman" w:hAnsi="Times New Roman" w:cs="Times New Roman"/>
                <w:sz w:val="28"/>
                <w:szCs w:val="28"/>
                <w:highlight w:val="white"/>
              </w:rPr>
              <w:t>, з альтернативних джерел енергії (крім доменного та коксівного газів, а з використанням гідроенергії – вироблену лише мікро-, міні- та малими гідроелектростанціями).</w:t>
            </w:r>
          </w:p>
          <w:p w:rsidR="003E2533" w:rsidRPr="004C35BD"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rPr>
            </w:pPr>
            <w:r w:rsidRPr="004C35BD">
              <w:rPr>
                <w:rFonts w:ascii="Times New Roman" w:eastAsia="Times New Roman" w:hAnsi="Times New Roman" w:cs="Times New Roman"/>
                <w:sz w:val="28"/>
                <w:szCs w:val="28"/>
              </w:rPr>
              <w:t xml:space="preserve">Стимулювання виробництва електричної енергії з </w:t>
            </w:r>
            <w:r w:rsidRPr="004C35BD">
              <w:rPr>
                <w:rFonts w:ascii="Times New Roman" w:eastAsia="Times New Roman" w:hAnsi="Times New Roman" w:cs="Times New Roman"/>
                <w:sz w:val="28"/>
                <w:szCs w:val="28"/>
              </w:rPr>
              <w:lastRenderedPageBreak/>
              <w:t>альтернативних джерел енергії, передбачене цією статтею, поширюється на:</w:t>
            </w:r>
          </w:p>
          <w:p w:rsidR="003E2533" w:rsidRPr="004C35BD"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rPr>
            </w:pPr>
            <w:r w:rsidRPr="004C35BD">
              <w:rPr>
                <w:rFonts w:ascii="Times New Roman" w:eastAsia="Times New Roman" w:hAnsi="Times New Roman" w:cs="Times New Roman"/>
                <w:sz w:val="28"/>
                <w:szCs w:val="28"/>
              </w:rPr>
              <w:t>суб’єктів господарювання, які виробляють електричну енергію з альтернативних джерел енергії (крім доменного та коксівного газів, а з використанням гідроенергії - лише мікро-, міні- та малі гідроелектростанції) на об’єктах електроенергетики або чергах їх будівництва (пускових комплексах), незалежно від встановленої потужності таких об’єктів, черг будівництва (пускових комплексів), що введені в експлуатацію до 1 січня 2020 року;</w:t>
            </w:r>
          </w:p>
          <w:p w:rsidR="003E2533" w:rsidRPr="004C35BD"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rPr>
            </w:pPr>
            <w:r w:rsidRPr="004C35BD">
              <w:rPr>
                <w:rFonts w:ascii="Times New Roman" w:eastAsia="Times New Roman" w:hAnsi="Times New Roman" w:cs="Times New Roman"/>
                <w:sz w:val="28"/>
                <w:szCs w:val="28"/>
              </w:rPr>
              <w:t xml:space="preserve">суб’єктів господарювання, які виробляють електричну енергію з альтернативних джерел енергії (крім доменного та коксівного газів, а з використанням гідроенергії - лише мікро-, міні- та малі гідроелектростанції) на об’єктах електроенергетики або чергах їх будівництва (пускових комплексах), що введені в експлуатацію з 1 січня 2020 року, та відповідно до </w:t>
            </w:r>
            <w:hyperlink r:id="rId9" w:anchor="n262">
              <w:r w:rsidRPr="00F640F7">
                <w:rPr>
                  <w:rFonts w:ascii="Times New Roman" w:eastAsia="Times New Roman" w:hAnsi="Times New Roman" w:cs="Times New Roman"/>
                  <w:sz w:val="28"/>
                  <w:szCs w:val="28"/>
                </w:rPr>
                <w:t>статті 9</w:t>
              </w:r>
            </w:hyperlink>
            <w:hyperlink r:id="rId10" w:anchor="n262">
              <w:r w:rsidRPr="00F640F7">
                <w:rPr>
                  <w:rFonts w:ascii="Times New Roman" w:eastAsia="Times New Roman" w:hAnsi="Times New Roman" w:cs="Times New Roman"/>
                  <w:b/>
                  <w:sz w:val="28"/>
                  <w:szCs w:val="28"/>
                  <w:vertAlign w:val="superscript"/>
                </w:rPr>
                <w:t>-3</w:t>
              </w:r>
            </w:hyperlink>
            <w:r w:rsidRPr="00F640F7">
              <w:rPr>
                <w:rFonts w:ascii="Times New Roman" w:eastAsia="Times New Roman" w:hAnsi="Times New Roman" w:cs="Times New Roman"/>
                <w:sz w:val="28"/>
                <w:szCs w:val="28"/>
              </w:rPr>
              <w:t xml:space="preserve"> ць</w:t>
            </w:r>
            <w:r w:rsidRPr="004C35BD">
              <w:rPr>
                <w:rFonts w:ascii="Times New Roman" w:eastAsia="Times New Roman" w:hAnsi="Times New Roman" w:cs="Times New Roman"/>
                <w:sz w:val="28"/>
                <w:szCs w:val="28"/>
              </w:rPr>
              <w:t>ого Закону не зобов’язані брати участь в аукціонах;</w:t>
            </w:r>
          </w:p>
          <w:p w:rsidR="003E2533" w:rsidRPr="004C35BD"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rPr>
            </w:pPr>
            <w:r w:rsidRPr="004C35BD">
              <w:rPr>
                <w:rFonts w:ascii="Times New Roman" w:eastAsia="Times New Roman" w:hAnsi="Times New Roman" w:cs="Times New Roman"/>
                <w:sz w:val="28"/>
                <w:szCs w:val="28"/>
              </w:rPr>
              <w:t xml:space="preserve">суб’єктів господарювання, які мають намір виробляти електричну енергію з альтернативних джерел енергії (крім доменного та коксівного газів, а з використанням гідроенергії - лише мікро-, міні- та малі гідроелектростанції) на об’єктах електроенергетики або </w:t>
            </w:r>
            <w:r w:rsidRPr="004C35BD">
              <w:rPr>
                <w:rFonts w:ascii="Times New Roman" w:eastAsia="Times New Roman" w:hAnsi="Times New Roman" w:cs="Times New Roman"/>
                <w:sz w:val="28"/>
                <w:szCs w:val="28"/>
              </w:rPr>
              <w:lastRenderedPageBreak/>
              <w:t xml:space="preserve">чергах їх будівництва (пускових комплексах) та відповідно до </w:t>
            </w:r>
            <w:hyperlink r:id="rId11" w:anchor="n1464">
              <w:r w:rsidRPr="00F640F7">
                <w:rPr>
                  <w:rFonts w:ascii="Times New Roman" w:eastAsia="Times New Roman" w:hAnsi="Times New Roman" w:cs="Times New Roman"/>
                  <w:sz w:val="28"/>
                  <w:szCs w:val="28"/>
                </w:rPr>
                <w:t>частини четвертої</w:t>
              </w:r>
            </w:hyperlink>
            <w:r w:rsidRPr="00F640F7">
              <w:rPr>
                <w:rFonts w:ascii="Times New Roman" w:eastAsia="Times New Roman" w:hAnsi="Times New Roman" w:cs="Times New Roman"/>
                <w:sz w:val="28"/>
                <w:szCs w:val="28"/>
              </w:rPr>
              <w:t xml:space="preserve"> стат</w:t>
            </w:r>
            <w:r w:rsidRPr="004C35BD">
              <w:rPr>
                <w:rFonts w:ascii="Times New Roman" w:eastAsia="Times New Roman" w:hAnsi="Times New Roman" w:cs="Times New Roman"/>
                <w:sz w:val="28"/>
                <w:szCs w:val="28"/>
              </w:rPr>
              <w:t>ті 71 Закону України "Про ринок електричної енергії" уклали договори купівлі-продажу електричної енергії за "зеленим" тарифом до 31 грудня 2019 року і ввели такі об’єкти в експлуатацію протягом двох років з дати укладення зазначених договорів - для об’єктів, що виробляють електричну енергію з енергії сонячного випромінювання, та протягом трьох років з дати укладення зазначених договорів - для об’єктів, що виробляють електричну енергію з інших видів альтернативних джерел енергії;</w:t>
            </w:r>
          </w:p>
          <w:p w:rsidR="003E2533" w:rsidRPr="004C35BD"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rPr>
            </w:pPr>
            <w:r w:rsidRPr="004C35BD">
              <w:rPr>
                <w:rFonts w:ascii="Times New Roman" w:eastAsia="Times New Roman" w:hAnsi="Times New Roman" w:cs="Times New Roman"/>
                <w:sz w:val="28"/>
                <w:szCs w:val="28"/>
              </w:rPr>
              <w:t xml:space="preserve">споживачів електричної енергії, у тому числі енергетичні кооперативи, приватні домогосподарства, генеруючі установки яких виробляють електричну енергію з альтернативних джерел енергії та для яких встановлено "зелений" тариф". </w:t>
            </w:r>
            <w:r w:rsidRPr="004C35BD">
              <w:rPr>
                <w:rFonts w:ascii="Times New Roman" w:eastAsia="Times New Roman" w:hAnsi="Times New Roman" w:cs="Times New Roman"/>
                <w:b/>
                <w:sz w:val="28"/>
                <w:szCs w:val="28"/>
              </w:rPr>
              <w:t xml:space="preserve">На приватні домогосподарства, заява-повідомлення про встановлення генеруючих установок яких зареєстрована енергопостачальником після 1 вересня 2019 року, стимулювання виробництва електричної енергії з альтернативних джерел енергії, передбачене цією статтею, поширюється за умови </w:t>
            </w:r>
            <w:r w:rsidRPr="004C35BD">
              <w:rPr>
                <w:rFonts w:ascii="Times New Roman" w:eastAsia="Times New Roman" w:hAnsi="Times New Roman" w:cs="Times New Roman"/>
                <w:b/>
                <w:sz w:val="28"/>
                <w:szCs w:val="28"/>
                <w:highlight w:val="white"/>
                <w:shd w:val="clear" w:color="auto" w:fill="FFFFFF" w:themeFill="background1"/>
              </w:rPr>
              <w:t xml:space="preserve">наявності </w:t>
            </w:r>
            <w:r w:rsidRPr="004C35BD">
              <w:rPr>
                <w:rFonts w:ascii="Times New Roman" w:eastAsia="Times New Roman" w:hAnsi="Times New Roman" w:cs="Times New Roman"/>
                <w:b/>
                <w:sz w:val="28"/>
                <w:szCs w:val="28"/>
                <w:shd w:val="clear" w:color="auto" w:fill="FFFFFF" w:themeFill="background1"/>
              </w:rPr>
              <w:t xml:space="preserve">у відповідних приватних домогосподарствах об’єктів житлової нерухомості, права </w:t>
            </w:r>
            <w:r w:rsidRPr="004C35BD">
              <w:rPr>
                <w:rFonts w:ascii="Times New Roman" w:eastAsia="Times New Roman" w:hAnsi="Times New Roman" w:cs="Times New Roman"/>
                <w:b/>
                <w:sz w:val="28"/>
                <w:szCs w:val="28"/>
                <w:highlight w:val="white"/>
                <w:shd w:val="clear" w:color="auto" w:fill="FFFFFF" w:themeFill="background1"/>
              </w:rPr>
              <w:t>власності чи користування на</w:t>
            </w:r>
            <w:r w:rsidRPr="004C35BD">
              <w:rPr>
                <w:rFonts w:ascii="Times New Roman" w:eastAsia="Times New Roman" w:hAnsi="Times New Roman" w:cs="Times New Roman"/>
                <w:b/>
                <w:sz w:val="28"/>
                <w:szCs w:val="28"/>
                <w:highlight w:val="white"/>
              </w:rPr>
              <w:t xml:space="preserve"> які зареєстровано в установленому </w:t>
            </w:r>
            <w:r w:rsidRPr="004C35BD">
              <w:rPr>
                <w:rFonts w:ascii="Times New Roman" w:eastAsia="Times New Roman" w:hAnsi="Times New Roman" w:cs="Times New Roman"/>
                <w:b/>
                <w:sz w:val="28"/>
                <w:szCs w:val="28"/>
                <w:highlight w:val="white"/>
              </w:rPr>
              <w:lastRenderedPageBreak/>
              <w:t>законодавством порядку</w:t>
            </w:r>
            <w:r w:rsidRPr="004C35BD">
              <w:rPr>
                <w:rFonts w:ascii="Times New Roman" w:eastAsia="Times New Roman" w:hAnsi="Times New Roman" w:cs="Times New Roman"/>
                <w:sz w:val="28"/>
                <w:szCs w:val="28"/>
              </w:rPr>
              <w:t>.</w:t>
            </w:r>
          </w:p>
          <w:p w:rsidR="003E2533" w:rsidRPr="004C35BD"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rPr>
            </w:pPr>
            <w:r w:rsidRPr="004C35BD">
              <w:rPr>
                <w:rFonts w:ascii="Times New Roman" w:eastAsia="Times New Roman" w:hAnsi="Times New Roman" w:cs="Times New Roman"/>
                <w:sz w:val="28"/>
                <w:szCs w:val="28"/>
              </w:rPr>
              <w:t>"Зелений" тариф встановлюється для кожного суб’єкта господарювання, який виробляє електричну енергію з альтернативних джерел енергії, за кожним видом альтернативної енергії та для кожного об’єкта електроенергетики або для кожної черги будівництва електростанції (пускового комплексу).</w:t>
            </w:r>
          </w:p>
          <w:p w:rsidR="003E2533" w:rsidRPr="00F640F7" w:rsidRDefault="006A6A8D">
            <w:pPr>
              <w:widowControl w:val="0"/>
              <w:shd w:val="clear" w:color="auto" w:fill="FFFFFF"/>
              <w:spacing w:after="120" w:line="240" w:lineRule="auto"/>
              <w:ind w:firstLine="700"/>
              <w:jc w:val="both"/>
              <w:rPr>
                <w:rFonts w:ascii="Times New Roman" w:eastAsia="Times New Roman" w:hAnsi="Times New Roman" w:cs="Times New Roman"/>
                <w:sz w:val="28"/>
                <w:szCs w:val="28"/>
                <w:highlight w:val="white"/>
              </w:rPr>
            </w:pPr>
            <w:r w:rsidRPr="00F640F7">
              <w:rPr>
                <w:rFonts w:ascii="Times New Roman" w:eastAsia="Times New Roman" w:hAnsi="Times New Roman" w:cs="Times New Roman"/>
                <w:sz w:val="28"/>
                <w:szCs w:val="28"/>
              </w:rPr>
              <w:t>"</w:t>
            </w:r>
            <w:r w:rsidRPr="00F640F7">
              <w:rPr>
                <w:rFonts w:ascii="Times New Roman" w:eastAsia="Times New Roman" w:hAnsi="Times New Roman" w:cs="Times New Roman"/>
                <w:sz w:val="28"/>
                <w:szCs w:val="28"/>
                <w:highlight w:val="white"/>
              </w:rPr>
              <w:t>Зелений" тариф на електричну енергію, вироблену генеруючими установками</w:t>
            </w:r>
            <w:r w:rsidRPr="004C35BD">
              <w:rPr>
                <w:rFonts w:ascii="Times New Roman" w:eastAsia="Times New Roman" w:hAnsi="Times New Roman" w:cs="Times New Roman"/>
                <w:b/>
                <w:sz w:val="28"/>
                <w:szCs w:val="28"/>
                <w:highlight w:val="white"/>
              </w:rPr>
              <w:t xml:space="preserve"> споживачів електричної енергії, у тому числі енергетичних кооперативів, </w:t>
            </w:r>
            <w:r w:rsidRPr="00F640F7">
              <w:rPr>
                <w:rFonts w:ascii="Times New Roman" w:eastAsia="Times New Roman" w:hAnsi="Times New Roman" w:cs="Times New Roman"/>
                <w:sz w:val="28"/>
                <w:szCs w:val="28"/>
                <w:highlight w:val="white"/>
              </w:rPr>
              <w:t xml:space="preserve">приватних домогосподарств, встановлюється єдиним за кожним видом альтернативного джерела енергії </w:t>
            </w:r>
            <w:r w:rsidRPr="00F640F7">
              <w:rPr>
                <w:rFonts w:ascii="Times New Roman" w:eastAsia="Times New Roman" w:hAnsi="Times New Roman" w:cs="Times New Roman"/>
                <w:b/>
                <w:sz w:val="28"/>
                <w:szCs w:val="28"/>
                <w:highlight w:val="white"/>
              </w:rPr>
              <w:t>та для комбінованих вітро-сонячних генеруючих систем.</w:t>
            </w:r>
          </w:p>
          <w:p w:rsidR="00F640F7" w:rsidRDefault="00F640F7">
            <w:pPr>
              <w:widowControl w:val="0"/>
              <w:shd w:val="clear" w:color="auto" w:fill="FFFFFF"/>
              <w:spacing w:after="160" w:line="240" w:lineRule="auto"/>
              <w:ind w:firstLine="460"/>
              <w:jc w:val="both"/>
              <w:rPr>
                <w:rFonts w:ascii="Times New Roman" w:eastAsia="Times New Roman" w:hAnsi="Times New Roman" w:cs="Times New Roman"/>
                <w:sz w:val="28"/>
                <w:szCs w:val="28"/>
              </w:rPr>
            </w:pPr>
          </w:p>
          <w:p w:rsidR="003E2533" w:rsidRPr="00F640F7"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highlight w:val="white"/>
              </w:rPr>
            </w:pPr>
            <w:r w:rsidRPr="00F640F7">
              <w:rPr>
                <w:rFonts w:ascii="Times New Roman" w:eastAsia="Times New Roman" w:hAnsi="Times New Roman" w:cs="Times New Roman"/>
                <w:sz w:val="28"/>
                <w:szCs w:val="28"/>
              </w:rPr>
              <w:t>"</w:t>
            </w:r>
            <w:r w:rsidRPr="00F640F7">
              <w:rPr>
                <w:rFonts w:ascii="Times New Roman" w:eastAsia="Times New Roman" w:hAnsi="Times New Roman" w:cs="Times New Roman"/>
                <w:sz w:val="28"/>
                <w:szCs w:val="28"/>
                <w:highlight w:val="white"/>
              </w:rPr>
              <w:t>Зелений" тариф на електричну енергію, вироблену споживачами, у тому числі енергетичними кооперативами, з енергії сонячного випромінювання, енергії вітру, біомаси, біогазу, з використанням гідроенергії, геотермальної енергії генеруючими установками,</w:t>
            </w:r>
            <w:r w:rsidRPr="004C35BD">
              <w:rPr>
                <w:rFonts w:ascii="Times New Roman" w:eastAsia="Times New Roman" w:hAnsi="Times New Roman" w:cs="Times New Roman"/>
                <w:b/>
                <w:sz w:val="28"/>
                <w:szCs w:val="28"/>
                <w:highlight w:val="white"/>
              </w:rPr>
              <w:t xml:space="preserve"> комбінованими вітро-сонячними генеруючими системами, </w:t>
            </w:r>
            <w:r w:rsidRPr="00F640F7">
              <w:rPr>
                <w:rFonts w:ascii="Times New Roman" w:eastAsia="Times New Roman" w:hAnsi="Times New Roman" w:cs="Times New Roman"/>
                <w:sz w:val="28"/>
                <w:szCs w:val="28"/>
                <w:highlight w:val="white"/>
              </w:rPr>
              <w:t xml:space="preserve">встановлена потужність яких   не перевищує 150 кВт, встановлюється єдиним для всіх споживачів, у тому числі енергетичних кооперативів, за </w:t>
            </w:r>
            <w:r w:rsidRPr="00F640F7">
              <w:rPr>
                <w:rFonts w:ascii="Times New Roman" w:eastAsia="Times New Roman" w:hAnsi="Times New Roman" w:cs="Times New Roman"/>
                <w:sz w:val="28"/>
                <w:szCs w:val="28"/>
                <w:highlight w:val="white"/>
              </w:rPr>
              <w:lastRenderedPageBreak/>
              <w:t xml:space="preserve">кожним видом альтернативного джерела енергії. </w:t>
            </w:r>
          </w:p>
          <w:p w:rsidR="003E2533" w:rsidRPr="004C35BD"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rPr>
            </w:pPr>
            <w:r w:rsidRPr="004C35BD">
              <w:rPr>
                <w:rFonts w:ascii="Times New Roman" w:eastAsia="Times New Roman" w:hAnsi="Times New Roman" w:cs="Times New Roman"/>
                <w:sz w:val="28"/>
                <w:szCs w:val="28"/>
              </w:rPr>
              <w:t>"Зелений" тариф для суб’єктів господарювання, які виробляють електричну енергію з енергії вітру,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з енергії вітру.</w:t>
            </w:r>
          </w:p>
          <w:p w:rsidR="003E2533" w:rsidRPr="004C35BD"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rPr>
            </w:pPr>
            <w:r w:rsidRPr="004C35BD">
              <w:rPr>
                <w:rFonts w:ascii="Times New Roman" w:eastAsia="Times New Roman" w:hAnsi="Times New Roman" w:cs="Times New Roman"/>
                <w:sz w:val="28"/>
                <w:szCs w:val="28"/>
              </w:rPr>
              <w:t>"Зелений" тариф для суб’єктів господарювання, які виробляють електричну енергію з біомаси,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з біомаси. Для цілей цього Закону біомасою вважається невикопна біологічно відновлювана речовина органічного походження, здатна до біологічного розкладу, у вигляді продуктів, відходів та залишків лісового та сільського господарства (рослинництва і тваринництва), рибного господарства і технологічно пов’язаних з ними галузей промисловості, а також складова промислових або побутових відходів, здатна до біологічного розкладу.</w:t>
            </w:r>
          </w:p>
          <w:p w:rsidR="003E2533" w:rsidRPr="004C35BD"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rPr>
            </w:pPr>
            <w:r w:rsidRPr="004C35BD">
              <w:rPr>
                <w:rFonts w:ascii="Times New Roman" w:eastAsia="Times New Roman" w:hAnsi="Times New Roman" w:cs="Times New Roman"/>
                <w:sz w:val="28"/>
                <w:szCs w:val="28"/>
              </w:rPr>
              <w:t xml:space="preserve">"Зелений" тариф для суб’єктів господарювання, які виробляють електричну енергію з біогазу, утвореного з біомаси в результаті біологічного розкладу, біогазу, отриманого шляхом примусової газифікації біомаси, </w:t>
            </w:r>
            <w:r w:rsidRPr="004C35BD">
              <w:rPr>
                <w:rFonts w:ascii="Times New Roman" w:eastAsia="Times New Roman" w:hAnsi="Times New Roman" w:cs="Times New Roman"/>
                <w:sz w:val="28"/>
                <w:szCs w:val="28"/>
              </w:rPr>
              <w:lastRenderedPageBreak/>
              <w:t>біогазу, отриманого з відведених місць чи об’єктів, на яких здійснюються операції із зберігання та/або захоронення відходів, утвореного з біомаси як складової промислових або побутових відходів,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з біогазу. Для цілей цього Закону біогазом вважається газ з біомаси.</w:t>
            </w:r>
          </w:p>
          <w:p w:rsidR="003E2533" w:rsidRPr="004C35BD"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rPr>
            </w:pPr>
            <w:r w:rsidRPr="004C35BD">
              <w:rPr>
                <w:rFonts w:ascii="Times New Roman" w:eastAsia="Times New Roman" w:hAnsi="Times New Roman" w:cs="Times New Roman"/>
                <w:sz w:val="28"/>
                <w:szCs w:val="28"/>
              </w:rPr>
              <w:t>"Зелений" тариф для суб’єктів господарювання, які виробляють електричну енергію з енергії сонячного випромінювання,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з енергії сонячного випромінювання.</w:t>
            </w:r>
          </w:p>
          <w:p w:rsidR="003E2533" w:rsidRPr="00B6554D" w:rsidRDefault="006A6A8D">
            <w:pPr>
              <w:widowControl w:val="0"/>
              <w:shd w:val="clear" w:color="auto" w:fill="FFFFFF"/>
              <w:spacing w:after="120" w:line="240" w:lineRule="auto"/>
              <w:ind w:firstLine="700"/>
              <w:jc w:val="both"/>
              <w:rPr>
                <w:rFonts w:ascii="Times New Roman" w:eastAsia="Times New Roman" w:hAnsi="Times New Roman" w:cs="Times New Roman"/>
                <w:sz w:val="28"/>
                <w:szCs w:val="28"/>
              </w:rPr>
            </w:pPr>
            <w:r w:rsidRPr="00B6554D">
              <w:rPr>
                <w:rFonts w:ascii="Times New Roman" w:eastAsia="Times New Roman" w:hAnsi="Times New Roman" w:cs="Times New Roman"/>
                <w:sz w:val="28"/>
                <w:szCs w:val="28"/>
              </w:rPr>
              <w:t>"Зелений" тариф на електричну енергію, вироблену з енергії сонячного випромінювання генеруючими установками приватних домогосподарств,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з енергії сонячного випромінювання генеруючими установками приватних домогосподарств.</w:t>
            </w:r>
          </w:p>
          <w:p w:rsidR="003E2533" w:rsidRPr="004C35BD" w:rsidRDefault="003E2533">
            <w:pPr>
              <w:widowControl w:val="0"/>
              <w:shd w:val="clear" w:color="auto" w:fill="FFFFFF"/>
              <w:spacing w:after="120" w:line="240" w:lineRule="auto"/>
              <w:ind w:firstLine="700"/>
              <w:jc w:val="both"/>
              <w:rPr>
                <w:rFonts w:ascii="Times New Roman" w:eastAsia="Times New Roman" w:hAnsi="Times New Roman" w:cs="Times New Roman"/>
                <w:b/>
                <w:sz w:val="28"/>
                <w:szCs w:val="28"/>
              </w:rPr>
            </w:pPr>
          </w:p>
          <w:p w:rsidR="003E2533" w:rsidRPr="004C35BD" w:rsidRDefault="003E2533">
            <w:pPr>
              <w:widowControl w:val="0"/>
              <w:shd w:val="clear" w:color="auto" w:fill="FFFFFF"/>
              <w:spacing w:after="120" w:line="240" w:lineRule="auto"/>
              <w:ind w:firstLine="700"/>
              <w:jc w:val="both"/>
              <w:rPr>
                <w:rFonts w:ascii="Times New Roman" w:eastAsia="Times New Roman" w:hAnsi="Times New Roman" w:cs="Times New Roman"/>
                <w:b/>
                <w:sz w:val="28"/>
                <w:szCs w:val="28"/>
              </w:rPr>
            </w:pPr>
          </w:p>
          <w:p w:rsidR="003E2533" w:rsidRDefault="003E2533">
            <w:pPr>
              <w:widowControl w:val="0"/>
              <w:shd w:val="clear" w:color="auto" w:fill="FFFFFF"/>
              <w:spacing w:after="120" w:line="240" w:lineRule="auto"/>
              <w:ind w:firstLine="700"/>
              <w:jc w:val="both"/>
              <w:rPr>
                <w:rFonts w:ascii="Times New Roman" w:eastAsia="Times New Roman" w:hAnsi="Times New Roman" w:cs="Times New Roman"/>
                <w:b/>
                <w:sz w:val="28"/>
                <w:szCs w:val="28"/>
              </w:rPr>
            </w:pPr>
          </w:p>
          <w:p w:rsidR="00B6554D" w:rsidRPr="004C35BD" w:rsidRDefault="00B6554D">
            <w:pPr>
              <w:widowControl w:val="0"/>
              <w:shd w:val="clear" w:color="auto" w:fill="FFFFFF"/>
              <w:spacing w:after="120" w:line="240" w:lineRule="auto"/>
              <w:ind w:firstLine="700"/>
              <w:jc w:val="both"/>
              <w:rPr>
                <w:rFonts w:ascii="Times New Roman" w:eastAsia="Times New Roman" w:hAnsi="Times New Roman" w:cs="Times New Roman"/>
                <w:b/>
                <w:sz w:val="28"/>
                <w:szCs w:val="28"/>
              </w:rPr>
            </w:pPr>
          </w:p>
          <w:p w:rsidR="003E2533" w:rsidRPr="00B6554D" w:rsidRDefault="006A6A8D">
            <w:pPr>
              <w:widowControl w:val="0"/>
              <w:shd w:val="clear" w:color="auto" w:fill="FFFFFF"/>
              <w:spacing w:after="120" w:line="240" w:lineRule="auto"/>
              <w:ind w:firstLine="700"/>
              <w:jc w:val="both"/>
              <w:rPr>
                <w:rFonts w:ascii="Times New Roman" w:eastAsia="Times New Roman" w:hAnsi="Times New Roman" w:cs="Times New Roman"/>
                <w:sz w:val="28"/>
                <w:szCs w:val="28"/>
              </w:rPr>
            </w:pPr>
            <w:r w:rsidRPr="00B6554D">
              <w:rPr>
                <w:rFonts w:ascii="Times New Roman" w:eastAsia="Times New Roman" w:hAnsi="Times New Roman" w:cs="Times New Roman"/>
                <w:sz w:val="28"/>
                <w:szCs w:val="28"/>
              </w:rPr>
              <w:t>"Зелений" тариф на електричну енергію, вироблену з енергії вітру генеруючими установками приватних домогосподарств,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з енергії вітру генеруючими установками приватних домогосподарств.</w:t>
            </w:r>
          </w:p>
          <w:p w:rsidR="003E2533" w:rsidRDefault="003E2533">
            <w:pPr>
              <w:widowControl w:val="0"/>
              <w:shd w:val="clear" w:color="auto" w:fill="FFFFFF"/>
              <w:spacing w:after="160" w:line="240" w:lineRule="auto"/>
              <w:ind w:firstLine="460"/>
              <w:jc w:val="both"/>
              <w:rPr>
                <w:rFonts w:ascii="Times New Roman" w:eastAsia="Times New Roman" w:hAnsi="Times New Roman" w:cs="Times New Roman"/>
                <w:b/>
                <w:sz w:val="16"/>
                <w:szCs w:val="16"/>
              </w:rPr>
            </w:pPr>
          </w:p>
          <w:p w:rsidR="00B6554D" w:rsidRPr="004C35BD" w:rsidRDefault="00B6554D">
            <w:pPr>
              <w:widowControl w:val="0"/>
              <w:shd w:val="clear" w:color="auto" w:fill="FFFFFF"/>
              <w:spacing w:after="160" w:line="240" w:lineRule="auto"/>
              <w:ind w:firstLine="460"/>
              <w:jc w:val="both"/>
              <w:rPr>
                <w:rFonts w:ascii="Times New Roman" w:eastAsia="Times New Roman" w:hAnsi="Times New Roman" w:cs="Times New Roman"/>
                <w:b/>
                <w:sz w:val="16"/>
                <w:szCs w:val="16"/>
              </w:rPr>
            </w:pPr>
          </w:p>
          <w:p w:rsidR="003E2533" w:rsidRPr="00B6554D"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rPr>
            </w:pPr>
            <w:r w:rsidRPr="00B6554D">
              <w:rPr>
                <w:rFonts w:ascii="Times New Roman" w:eastAsia="Times New Roman" w:hAnsi="Times New Roman" w:cs="Times New Roman"/>
                <w:sz w:val="28"/>
                <w:szCs w:val="28"/>
              </w:rPr>
              <w:t xml:space="preserve">"Зелений" тариф на електричну енергію, вироблену приватними домогосподарствами з енергії сонячного випромінювання та з енергії вітру на комбінованих вітро-сонячних генеруючих системах, встановлюється на рівні роздрібного тарифу для споживачів другого класу напруги на січень         </w:t>
            </w:r>
            <w:r w:rsidRPr="00B6554D">
              <w:rPr>
                <w:rFonts w:ascii="Times New Roman" w:eastAsia="Times New Roman" w:hAnsi="Times New Roman" w:cs="Times New Roman"/>
                <w:sz w:val="28"/>
                <w:szCs w:val="28"/>
              </w:rPr>
              <w:tab/>
              <w:t xml:space="preserve"> 2009 року, помноженого на коефіцієнт "зеленого" тарифу для електричної енергії, виробленої приватними домогосподарствами з енергії сонячного випромінювання та з енергії вітру на комбінованих вітро-сонячних генеруючих системах.</w:t>
            </w:r>
          </w:p>
          <w:p w:rsidR="00B6554D" w:rsidRDefault="00B6554D">
            <w:pPr>
              <w:widowControl w:val="0"/>
              <w:shd w:val="clear" w:color="auto" w:fill="FFFFFF"/>
              <w:spacing w:after="160" w:line="240" w:lineRule="auto"/>
              <w:ind w:firstLine="460"/>
              <w:jc w:val="both"/>
              <w:rPr>
                <w:rFonts w:ascii="Times New Roman" w:eastAsia="Times New Roman" w:hAnsi="Times New Roman" w:cs="Times New Roman"/>
                <w:sz w:val="28"/>
                <w:szCs w:val="28"/>
              </w:rPr>
            </w:pPr>
          </w:p>
          <w:p w:rsidR="003E2533" w:rsidRPr="004C35BD"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rPr>
            </w:pPr>
            <w:r w:rsidRPr="004C35BD">
              <w:rPr>
                <w:rFonts w:ascii="Times New Roman" w:eastAsia="Times New Roman" w:hAnsi="Times New Roman" w:cs="Times New Roman"/>
                <w:sz w:val="28"/>
                <w:szCs w:val="28"/>
              </w:rPr>
              <w:t>"Зелений" тариф на електричну енергію, вироблену споживачами, у тому числі енергетичними кооперативами, з енергії сонячного випромінювання генеруючими установками, встановлена потужність яких не перевищує 150 кВт, за умови їх розташування на дахах та/або фасадах будівель та інших капітальних споруд,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споживачами, у тому числі енергетичними кооперативами, з енергії сонячного випромінювання генеруючими установками, встановлена потужність яких не перевищує 150 кВт, за умови їх розташування на дахах та/або фасадах будівель та інших капітальних споруд.</w:t>
            </w:r>
          </w:p>
          <w:p w:rsidR="003E2533" w:rsidRPr="004C35BD"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rPr>
            </w:pPr>
            <w:r w:rsidRPr="004C35BD">
              <w:rPr>
                <w:rFonts w:ascii="Times New Roman" w:eastAsia="Times New Roman" w:hAnsi="Times New Roman" w:cs="Times New Roman"/>
                <w:sz w:val="28"/>
                <w:szCs w:val="28"/>
              </w:rPr>
              <w:t xml:space="preserve">"Зелений" тариф на електричну енергію, вироблену споживачами, у тому числі енергетичними кооперативами, з енергії вітру генеруючими установками, встановлена потужність яких не перевищує 150 кВт,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споживачами, у тому числі енергетичними кооперативами, з енергії вітру генеруючими </w:t>
            </w:r>
            <w:r w:rsidRPr="004C35BD">
              <w:rPr>
                <w:rFonts w:ascii="Times New Roman" w:eastAsia="Times New Roman" w:hAnsi="Times New Roman" w:cs="Times New Roman"/>
                <w:sz w:val="28"/>
                <w:szCs w:val="28"/>
              </w:rPr>
              <w:lastRenderedPageBreak/>
              <w:t>установками, встановлена потужність яких не перевищує 150 кВт.</w:t>
            </w:r>
          </w:p>
          <w:p w:rsidR="003E2533" w:rsidRPr="004C35BD"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rPr>
            </w:pPr>
            <w:r w:rsidRPr="004C35BD">
              <w:rPr>
                <w:rFonts w:ascii="Times New Roman" w:eastAsia="Times New Roman" w:hAnsi="Times New Roman" w:cs="Times New Roman"/>
                <w:sz w:val="28"/>
                <w:szCs w:val="28"/>
              </w:rPr>
              <w:t>"Зелений" тариф на електричну енергію, вироблену споживачами, у тому числі енергетичними кооперативами, з біомаси генеруючими установками, встановлена потужність яких не перевищує 150 кВт,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споживачами, у тому числі енергетичними кооперативами, з біомаси генеруючими установками, встановлена потужність яких не перевищує 150 кВт.</w:t>
            </w:r>
          </w:p>
          <w:p w:rsidR="003E2533" w:rsidRPr="004C35BD"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rPr>
            </w:pPr>
            <w:r w:rsidRPr="004C35BD">
              <w:rPr>
                <w:rFonts w:ascii="Times New Roman" w:eastAsia="Times New Roman" w:hAnsi="Times New Roman" w:cs="Times New Roman"/>
                <w:sz w:val="28"/>
                <w:szCs w:val="28"/>
              </w:rPr>
              <w:t>"Зелений" тариф на електричну енергію, вироблену споживачами, у тому числі енергетичними кооперативами, з біогазу генеруючими установками, встановлена потужність яких не перевищує 150 кВт,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споживачами, у тому числі енергетичними кооперативами, з біогазу генеруючими установками, встановлена потужність яких не перевищує 150 кВт.</w:t>
            </w:r>
          </w:p>
          <w:p w:rsidR="003E2533" w:rsidRPr="004C35BD"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rPr>
            </w:pPr>
            <w:r w:rsidRPr="004C35BD">
              <w:rPr>
                <w:rFonts w:ascii="Times New Roman" w:eastAsia="Times New Roman" w:hAnsi="Times New Roman" w:cs="Times New Roman"/>
                <w:sz w:val="28"/>
                <w:szCs w:val="28"/>
              </w:rPr>
              <w:t xml:space="preserve">"Зелений" тариф на електричну енергію, вироблену </w:t>
            </w:r>
            <w:r w:rsidRPr="004C35BD">
              <w:rPr>
                <w:rFonts w:ascii="Times New Roman" w:eastAsia="Times New Roman" w:hAnsi="Times New Roman" w:cs="Times New Roman"/>
                <w:sz w:val="28"/>
                <w:szCs w:val="28"/>
              </w:rPr>
              <w:lastRenderedPageBreak/>
              <w:t>споживачами, у тому числі енергетичними кооперативами, з енергії сонячного випромінювання та енергії вітру на комбінованих вітро-сонячних генеруючих системах, встановлена потужність яких не перевищує 150 кВт,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споживачами, у тому числі енергетичними кооперативами, з енергії сонячного випромінювання та з енергії вітру на комбінованих вітро-сонячних генеруючих системах, встановлена потужність яких не перевищує 150 кВт.</w:t>
            </w:r>
          </w:p>
          <w:p w:rsidR="003E2533" w:rsidRPr="004C35BD"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rPr>
            </w:pPr>
            <w:r w:rsidRPr="004C35BD">
              <w:rPr>
                <w:rFonts w:ascii="Times New Roman" w:eastAsia="Times New Roman" w:hAnsi="Times New Roman" w:cs="Times New Roman"/>
                <w:sz w:val="28"/>
                <w:szCs w:val="28"/>
              </w:rPr>
              <w:t>"Зелений" тариф на електричну енергію, вироблену споживачами, у тому числі енергетичними кооперативами, з гідроенергії генеруючими установками, встановлена потужність яких не перевищує 150 кВт,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споживачами, у тому числі енергетичними кооперативами, з гідроенергії генеруючими установками, встановлена потужність яких не перевищує 150 кВт.</w:t>
            </w:r>
          </w:p>
          <w:p w:rsidR="003E2533" w:rsidRPr="004C35BD"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rPr>
            </w:pPr>
            <w:r w:rsidRPr="004C35BD">
              <w:rPr>
                <w:rFonts w:ascii="Times New Roman" w:eastAsia="Times New Roman" w:hAnsi="Times New Roman" w:cs="Times New Roman"/>
                <w:sz w:val="28"/>
                <w:szCs w:val="28"/>
              </w:rPr>
              <w:t xml:space="preserve">"Зелений" тариф на електричну енергію, вироблену </w:t>
            </w:r>
            <w:r w:rsidRPr="004C35BD">
              <w:rPr>
                <w:rFonts w:ascii="Times New Roman" w:eastAsia="Times New Roman" w:hAnsi="Times New Roman" w:cs="Times New Roman"/>
                <w:sz w:val="28"/>
                <w:szCs w:val="28"/>
              </w:rPr>
              <w:lastRenderedPageBreak/>
              <w:t>споживачами, у тому числі енергетичними кооперативами, з геотермальної енергії генеруючими установками, встановлена потужність яких не перевищує 150 кВт,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споживачами, у тому числі енергетичними кооперативами, з геотермальної енергії генеруючими установками, встановлена потужність яких не перевищує 150 кВт.</w:t>
            </w:r>
          </w:p>
          <w:p w:rsidR="003E2533" w:rsidRPr="004C35BD"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rPr>
            </w:pPr>
            <w:r w:rsidRPr="004C35BD">
              <w:rPr>
                <w:rFonts w:ascii="Times New Roman" w:eastAsia="Times New Roman" w:hAnsi="Times New Roman" w:cs="Times New Roman"/>
                <w:sz w:val="28"/>
                <w:szCs w:val="28"/>
              </w:rPr>
              <w:t>"Зелений" тариф для суб’єктів господарювання, які експлуатують мікро-, міні- або малі гідроелектростанції,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відповідно мікро-, міні- або малими гідроелектростанціями.</w:t>
            </w:r>
          </w:p>
          <w:p w:rsidR="003E2533" w:rsidRDefault="006A6A8D" w:rsidP="00096DFD">
            <w:pPr>
              <w:widowControl w:val="0"/>
              <w:shd w:val="clear" w:color="auto" w:fill="FFFFFF"/>
              <w:spacing w:after="160" w:line="240" w:lineRule="auto"/>
              <w:ind w:firstLine="460"/>
              <w:jc w:val="both"/>
              <w:rPr>
                <w:rFonts w:ascii="Times New Roman" w:eastAsia="Times New Roman" w:hAnsi="Times New Roman" w:cs="Times New Roman"/>
                <w:sz w:val="28"/>
                <w:szCs w:val="28"/>
              </w:rPr>
            </w:pPr>
            <w:r w:rsidRPr="004C35BD">
              <w:rPr>
                <w:rFonts w:ascii="Times New Roman" w:eastAsia="Times New Roman" w:hAnsi="Times New Roman" w:cs="Times New Roman"/>
                <w:sz w:val="28"/>
                <w:szCs w:val="28"/>
              </w:rPr>
              <w:t>"Зелений" тариф для суб’єктів господарювання, які виробляють електричну енергію з геотермальної енергії,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з геотермальної енергії.</w:t>
            </w:r>
          </w:p>
          <w:p w:rsidR="00B6554D" w:rsidRDefault="00B6554D" w:rsidP="00096DFD">
            <w:pPr>
              <w:widowControl w:val="0"/>
              <w:shd w:val="clear" w:color="auto" w:fill="FFFFFF"/>
              <w:spacing w:after="160" w:line="240" w:lineRule="auto"/>
              <w:ind w:firstLine="46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p w:rsidR="00B6554D" w:rsidRPr="00B6554D" w:rsidRDefault="008D2784" w:rsidP="0096198B">
            <w:pPr>
              <w:widowControl w:val="0"/>
              <w:shd w:val="clear" w:color="auto" w:fill="FFFFFF"/>
              <w:spacing w:after="160" w:line="240" w:lineRule="auto"/>
              <w:ind w:firstLine="46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Коефіцієнт "зеленого" тарифу для електроенергії, виробленої генеруючими установками приватних домогосподарств з використанням альтернативних джерел енергії, встановлюється на рівні:</w:t>
            </w:r>
          </w:p>
        </w:tc>
      </w:tr>
      <w:tr w:rsidR="003E2533" w:rsidRPr="004C35BD">
        <w:trPr>
          <w:jc w:val="center"/>
        </w:trPr>
        <w:tc>
          <w:tcPr>
            <w:tcW w:w="6979" w:type="dxa"/>
            <w:shd w:val="clear" w:color="auto" w:fill="auto"/>
            <w:tcMar>
              <w:top w:w="100" w:type="dxa"/>
              <w:left w:w="100" w:type="dxa"/>
              <w:bottom w:w="100" w:type="dxa"/>
              <w:right w:w="100" w:type="dxa"/>
            </w:tcMar>
          </w:tcPr>
          <w:tbl>
            <w:tblPr>
              <w:tblW w:w="5000" w:type="pct"/>
              <w:tblBorders>
                <w:top w:val="outset" w:sz="2" w:space="0" w:color="auto"/>
                <w:left w:val="outset" w:sz="2" w:space="0" w:color="auto"/>
                <w:bottom w:val="outset" w:sz="2" w:space="0" w:color="auto"/>
                <w:right w:val="outset" w:sz="2" w:space="0" w:color="auto"/>
              </w:tblBorders>
              <w:tblLayout w:type="fixed"/>
              <w:tblCellMar>
                <w:top w:w="48" w:type="dxa"/>
                <w:left w:w="48" w:type="dxa"/>
                <w:bottom w:w="48" w:type="dxa"/>
                <w:right w:w="48" w:type="dxa"/>
              </w:tblCellMar>
              <w:tblLook w:val="04A0" w:firstRow="1" w:lastRow="0" w:firstColumn="1" w:lastColumn="0" w:noHBand="0" w:noVBand="1"/>
            </w:tblPr>
            <w:tblGrid>
              <w:gridCol w:w="1875"/>
              <w:gridCol w:w="521"/>
              <w:gridCol w:w="521"/>
              <w:gridCol w:w="503"/>
              <w:gridCol w:w="539"/>
              <w:gridCol w:w="595"/>
              <w:gridCol w:w="567"/>
              <w:gridCol w:w="567"/>
              <w:gridCol w:w="567"/>
              <w:gridCol w:w="508"/>
            </w:tblGrid>
            <w:tr w:rsidR="00096DFD" w:rsidRPr="0096198B" w:rsidTr="00096DFD">
              <w:trPr>
                <w:trHeight w:val="1069"/>
              </w:trPr>
              <w:tc>
                <w:tcPr>
                  <w:tcW w:w="1875" w:type="dxa"/>
                  <w:vMerge w:val="restart"/>
                  <w:tcBorders>
                    <w:top w:val="single" w:sz="6" w:space="0" w:color="000000"/>
                    <w:left w:val="single" w:sz="6" w:space="0" w:color="000000"/>
                    <w:bottom w:val="single" w:sz="6" w:space="0" w:color="000000"/>
                    <w:right w:val="single" w:sz="6" w:space="0" w:color="000000"/>
                  </w:tcBorders>
                </w:tcPr>
                <w:p w:rsidR="00096DFD" w:rsidRPr="0096198B" w:rsidRDefault="006A6A8D" w:rsidP="00096DFD">
                  <w:pPr>
                    <w:spacing w:line="240" w:lineRule="auto"/>
                    <w:ind w:firstLine="85"/>
                    <w:jc w:val="center"/>
                    <w:rPr>
                      <w:rFonts w:ascii="Times New Roman" w:hAnsi="Times New Roman" w:cs="Times New Roman"/>
                      <w:sz w:val="24"/>
                      <w:szCs w:val="24"/>
                    </w:rPr>
                  </w:pPr>
                  <w:r w:rsidRPr="0096198B">
                    <w:rPr>
                      <w:rFonts w:ascii="Times New Roman" w:eastAsia="Times New Roman" w:hAnsi="Times New Roman" w:cs="Times New Roman"/>
                      <w:sz w:val="24"/>
                      <w:szCs w:val="24"/>
                      <w:highlight w:val="white"/>
                    </w:rPr>
                    <w:lastRenderedPageBreak/>
                    <w:t xml:space="preserve"> </w:t>
                  </w:r>
                </w:p>
                <w:p w:rsidR="00096DFD" w:rsidRPr="0096198B" w:rsidRDefault="00096DFD" w:rsidP="00096DFD">
                  <w:pPr>
                    <w:spacing w:line="240" w:lineRule="auto"/>
                    <w:ind w:firstLine="85"/>
                    <w:jc w:val="center"/>
                    <w:rPr>
                      <w:rFonts w:ascii="Times New Roman" w:hAnsi="Times New Roman" w:cs="Times New Roman"/>
                      <w:sz w:val="24"/>
                      <w:szCs w:val="24"/>
                    </w:rPr>
                  </w:pPr>
                </w:p>
                <w:p w:rsidR="00096DFD" w:rsidRPr="0096198B" w:rsidRDefault="00096DFD" w:rsidP="00096DFD">
                  <w:pPr>
                    <w:spacing w:line="240" w:lineRule="auto"/>
                    <w:ind w:firstLine="85"/>
                    <w:jc w:val="center"/>
                    <w:rPr>
                      <w:rFonts w:ascii="Times New Roman" w:hAnsi="Times New Roman" w:cs="Times New Roman"/>
                      <w:sz w:val="24"/>
                      <w:szCs w:val="24"/>
                    </w:rPr>
                  </w:pPr>
                </w:p>
                <w:p w:rsidR="00096DFD" w:rsidRPr="0096198B" w:rsidRDefault="00096DFD" w:rsidP="00096DFD">
                  <w:pPr>
                    <w:spacing w:line="240" w:lineRule="auto"/>
                    <w:ind w:firstLine="85"/>
                    <w:jc w:val="center"/>
                    <w:rPr>
                      <w:rFonts w:ascii="Times New Roman" w:hAnsi="Times New Roman" w:cs="Times New Roman"/>
                      <w:sz w:val="24"/>
                      <w:szCs w:val="24"/>
                    </w:rPr>
                  </w:pPr>
                </w:p>
                <w:p w:rsidR="00096DFD" w:rsidRPr="0096198B" w:rsidRDefault="00096DFD" w:rsidP="00096DFD">
                  <w:pPr>
                    <w:spacing w:line="240" w:lineRule="auto"/>
                    <w:ind w:firstLine="85"/>
                    <w:jc w:val="center"/>
                    <w:rPr>
                      <w:rFonts w:ascii="Times New Roman" w:hAnsi="Times New Roman" w:cs="Times New Roman"/>
                      <w:sz w:val="24"/>
                      <w:szCs w:val="24"/>
                    </w:rPr>
                  </w:pPr>
                </w:p>
                <w:p w:rsidR="00096DFD" w:rsidRPr="0096198B" w:rsidRDefault="00096DFD" w:rsidP="0096198B">
                  <w:pPr>
                    <w:spacing w:after="120" w:line="240" w:lineRule="auto"/>
                    <w:ind w:firstLine="86"/>
                    <w:jc w:val="center"/>
                    <w:rPr>
                      <w:rFonts w:ascii="Times New Roman" w:hAnsi="Times New Roman" w:cs="Times New Roman"/>
                      <w:sz w:val="24"/>
                      <w:szCs w:val="24"/>
                    </w:rPr>
                  </w:pPr>
                  <w:r w:rsidRPr="0096198B">
                    <w:rPr>
                      <w:rFonts w:ascii="Times New Roman" w:hAnsi="Times New Roman" w:cs="Times New Roman"/>
                      <w:sz w:val="24"/>
                      <w:szCs w:val="24"/>
                    </w:rPr>
                    <w:t>Категорії генеруючих установок приватних домогосподарств, для яких застосовується "зелений" тариф</w:t>
                  </w:r>
                </w:p>
              </w:tc>
              <w:tc>
                <w:tcPr>
                  <w:tcW w:w="4888" w:type="dxa"/>
                  <w:gridSpan w:val="9"/>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firstLine="86"/>
                    <w:jc w:val="center"/>
                    <w:rPr>
                      <w:rFonts w:ascii="Times New Roman" w:hAnsi="Times New Roman" w:cs="Times New Roman"/>
                      <w:sz w:val="24"/>
                      <w:szCs w:val="24"/>
                    </w:rPr>
                  </w:pPr>
                  <w:r w:rsidRPr="0096198B">
                    <w:rPr>
                      <w:rFonts w:ascii="Times New Roman" w:hAnsi="Times New Roman" w:cs="Times New Roman"/>
                      <w:sz w:val="24"/>
                      <w:szCs w:val="24"/>
                    </w:rPr>
                    <w:t>Коефіцієнт "зеленого" тарифу для електроенергії, виробленої генеруючими установками приватних домогосподарств, заява-повідомлення про встановлення яких зареєстрована енергопостачальником</w:t>
                  </w:r>
                </w:p>
              </w:tc>
            </w:tr>
            <w:tr w:rsidR="00096DFD" w:rsidRPr="0096198B" w:rsidTr="0096198B">
              <w:trPr>
                <w:cantSplit/>
                <w:trHeight w:val="3555"/>
              </w:trPr>
              <w:tc>
                <w:tcPr>
                  <w:tcW w:w="1875" w:type="dxa"/>
                  <w:vMerge/>
                  <w:tcBorders>
                    <w:top w:val="single" w:sz="6" w:space="0" w:color="000000"/>
                    <w:left w:val="single" w:sz="6" w:space="0" w:color="000000"/>
                    <w:bottom w:val="single" w:sz="6" w:space="0" w:color="000000"/>
                    <w:right w:val="single" w:sz="6" w:space="0" w:color="000000"/>
                  </w:tcBorders>
                  <w:vAlign w:val="center"/>
                  <w:hideMark/>
                </w:tcPr>
                <w:p w:rsidR="00096DFD" w:rsidRPr="0096198B" w:rsidRDefault="00096DFD" w:rsidP="00096DFD">
                  <w:pPr>
                    <w:rPr>
                      <w:rFonts w:ascii="Times New Roman" w:hAnsi="Times New Roman" w:cs="Times New Roman"/>
                      <w:sz w:val="24"/>
                      <w:szCs w:val="24"/>
                      <w:lang w:eastAsia="en-US"/>
                    </w:rPr>
                  </w:pPr>
                </w:p>
              </w:tc>
              <w:tc>
                <w:tcPr>
                  <w:tcW w:w="521" w:type="dxa"/>
                  <w:tcBorders>
                    <w:top w:val="single" w:sz="6" w:space="0" w:color="000000"/>
                    <w:left w:val="single" w:sz="6" w:space="0" w:color="000000"/>
                    <w:bottom w:val="single" w:sz="6" w:space="0" w:color="000000"/>
                    <w:right w:val="single" w:sz="6" w:space="0" w:color="000000"/>
                  </w:tcBorders>
                  <w:textDirection w:val="btLr"/>
                  <w:hideMark/>
                </w:tcPr>
                <w:p w:rsidR="00096DFD" w:rsidRPr="0096198B" w:rsidRDefault="00096DFD" w:rsidP="00096DFD">
                  <w:pPr>
                    <w:spacing w:after="120" w:line="240" w:lineRule="auto"/>
                    <w:ind w:left="-63" w:right="-30" w:firstLine="86"/>
                    <w:jc w:val="center"/>
                    <w:rPr>
                      <w:rFonts w:ascii="Times New Roman" w:hAnsi="Times New Roman" w:cs="Times New Roman"/>
                      <w:sz w:val="24"/>
                      <w:szCs w:val="24"/>
                    </w:rPr>
                  </w:pPr>
                  <w:r w:rsidRPr="0096198B">
                    <w:rPr>
                      <w:rFonts w:ascii="Times New Roman" w:hAnsi="Times New Roman" w:cs="Times New Roman"/>
                      <w:sz w:val="24"/>
                      <w:szCs w:val="24"/>
                    </w:rPr>
                    <w:t>по 31.03.2013 включно</w:t>
                  </w:r>
                </w:p>
              </w:tc>
              <w:tc>
                <w:tcPr>
                  <w:tcW w:w="521" w:type="dxa"/>
                  <w:tcBorders>
                    <w:top w:val="single" w:sz="6" w:space="0" w:color="000000"/>
                    <w:left w:val="single" w:sz="6" w:space="0" w:color="000000"/>
                    <w:bottom w:val="single" w:sz="6" w:space="0" w:color="000000"/>
                    <w:right w:val="single" w:sz="6" w:space="0" w:color="000000"/>
                  </w:tcBorders>
                  <w:textDirection w:val="btLr"/>
                  <w:hideMark/>
                </w:tcPr>
                <w:p w:rsidR="00096DFD" w:rsidRPr="0096198B" w:rsidRDefault="00096DFD" w:rsidP="00096DFD">
                  <w:pPr>
                    <w:spacing w:after="120" w:line="240" w:lineRule="auto"/>
                    <w:ind w:left="-63" w:right="-30" w:firstLine="86"/>
                    <w:jc w:val="center"/>
                    <w:rPr>
                      <w:rFonts w:ascii="Times New Roman" w:hAnsi="Times New Roman" w:cs="Times New Roman"/>
                      <w:sz w:val="24"/>
                      <w:szCs w:val="24"/>
                    </w:rPr>
                  </w:pPr>
                  <w:r w:rsidRPr="0096198B">
                    <w:rPr>
                      <w:rFonts w:ascii="Times New Roman" w:hAnsi="Times New Roman" w:cs="Times New Roman"/>
                      <w:sz w:val="24"/>
                      <w:szCs w:val="24"/>
                    </w:rPr>
                    <w:t>з 01.04.2013 по 31.12.2014</w:t>
                  </w:r>
                </w:p>
              </w:tc>
              <w:tc>
                <w:tcPr>
                  <w:tcW w:w="503" w:type="dxa"/>
                  <w:tcBorders>
                    <w:top w:val="single" w:sz="6" w:space="0" w:color="000000"/>
                    <w:left w:val="single" w:sz="6" w:space="0" w:color="000000"/>
                    <w:bottom w:val="single" w:sz="6" w:space="0" w:color="000000"/>
                    <w:right w:val="single" w:sz="6" w:space="0" w:color="000000"/>
                  </w:tcBorders>
                  <w:textDirection w:val="btLr"/>
                  <w:hideMark/>
                </w:tcPr>
                <w:p w:rsidR="00096DFD" w:rsidRPr="0096198B" w:rsidRDefault="00096DFD" w:rsidP="00096DFD">
                  <w:pPr>
                    <w:spacing w:after="120" w:line="240" w:lineRule="auto"/>
                    <w:ind w:left="-63" w:right="-30" w:firstLine="86"/>
                    <w:jc w:val="center"/>
                    <w:rPr>
                      <w:rFonts w:ascii="Times New Roman" w:hAnsi="Times New Roman" w:cs="Times New Roman"/>
                      <w:sz w:val="24"/>
                      <w:szCs w:val="24"/>
                    </w:rPr>
                  </w:pPr>
                  <w:r w:rsidRPr="0096198B">
                    <w:rPr>
                      <w:rFonts w:ascii="Times New Roman" w:hAnsi="Times New Roman" w:cs="Times New Roman"/>
                      <w:sz w:val="24"/>
                      <w:szCs w:val="24"/>
                    </w:rPr>
                    <w:t>з 01.01.2015 по 30.06.2015</w:t>
                  </w:r>
                </w:p>
              </w:tc>
              <w:tc>
                <w:tcPr>
                  <w:tcW w:w="539" w:type="dxa"/>
                  <w:tcBorders>
                    <w:top w:val="single" w:sz="6" w:space="0" w:color="000000"/>
                    <w:left w:val="single" w:sz="6" w:space="0" w:color="000000"/>
                    <w:bottom w:val="single" w:sz="6" w:space="0" w:color="000000"/>
                    <w:right w:val="single" w:sz="6" w:space="0" w:color="000000"/>
                  </w:tcBorders>
                  <w:textDirection w:val="btLr"/>
                  <w:hideMark/>
                </w:tcPr>
                <w:p w:rsidR="00096DFD" w:rsidRPr="0096198B" w:rsidRDefault="00096DFD" w:rsidP="00096DFD">
                  <w:pPr>
                    <w:spacing w:after="120" w:line="240" w:lineRule="auto"/>
                    <w:ind w:left="-63" w:right="-30" w:firstLine="86"/>
                    <w:jc w:val="center"/>
                    <w:rPr>
                      <w:rFonts w:ascii="Times New Roman" w:hAnsi="Times New Roman" w:cs="Times New Roman"/>
                      <w:sz w:val="24"/>
                      <w:szCs w:val="24"/>
                    </w:rPr>
                  </w:pPr>
                  <w:r w:rsidRPr="0096198B">
                    <w:rPr>
                      <w:rFonts w:ascii="Times New Roman" w:hAnsi="Times New Roman" w:cs="Times New Roman"/>
                      <w:sz w:val="24"/>
                      <w:szCs w:val="24"/>
                    </w:rPr>
                    <w:t>з 01.07.2015 по 31.12.2015</w:t>
                  </w:r>
                </w:p>
              </w:tc>
              <w:tc>
                <w:tcPr>
                  <w:tcW w:w="595" w:type="dxa"/>
                  <w:tcBorders>
                    <w:top w:val="single" w:sz="6" w:space="0" w:color="000000"/>
                    <w:left w:val="single" w:sz="6" w:space="0" w:color="000000"/>
                    <w:bottom w:val="single" w:sz="6" w:space="0" w:color="000000"/>
                    <w:right w:val="single" w:sz="6" w:space="0" w:color="000000"/>
                  </w:tcBorders>
                  <w:textDirection w:val="btLr"/>
                  <w:hideMark/>
                </w:tcPr>
                <w:p w:rsidR="00096DFD" w:rsidRPr="0096198B" w:rsidRDefault="00096DFD" w:rsidP="00096DFD">
                  <w:pPr>
                    <w:spacing w:after="120" w:line="240" w:lineRule="auto"/>
                    <w:ind w:left="-63" w:right="-30" w:firstLine="86"/>
                    <w:jc w:val="center"/>
                    <w:rPr>
                      <w:rFonts w:ascii="Times New Roman" w:hAnsi="Times New Roman" w:cs="Times New Roman"/>
                      <w:sz w:val="24"/>
                      <w:szCs w:val="24"/>
                    </w:rPr>
                  </w:pPr>
                  <w:r w:rsidRPr="0096198B">
                    <w:rPr>
                      <w:rFonts w:ascii="Times New Roman" w:hAnsi="Times New Roman" w:cs="Times New Roman"/>
                      <w:sz w:val="24"/>
                      <w:szCs w:val="24"/>
                    </w:rPr>
                    <w:t>з 01.01.2016 по 31.12.2016</w:t>
                  </w:r>
                </w:p>
              </w:tc>
              <w:tc>
                <w:tcPr>
                  <w:tcW w:w="567" w:type="dxa"/>
                  <w:tcBorders>
                    <w:top w:val="single" w:sz="6" w:space="0" w:color="000000"/>
                    <w:left w:val="single" w:sz="6" w:space="0" w:color="000000"/>
                    <w:bottom w:val="single" w:sz="6" w:space="0" w:color="000000"/>
                    <w:right w:val="single" w:sz="6" w:space="0" w:color="000000"/>
                  </w:tcBorders>
                  <w:textDirection w:val="btLr"/>
                  <w:hideMark/>
                </w:tcPr>
                <w:p w:rsidR="00096DFD" w:rsidRPr="0096198B" w:rsidRDefault="00096DFD" w:rsidP="00096DFD">
                  <w:pPr>
                    <w:spacing w:after="120" w:line="240" w:lineRule="auto"/>
                    <w:ind w:left="-63" w:right="-30" w:firstLine="86"/>
                    <w:jc w:val="center"/>
                    <w:rPr>
                      <w:rFonts w:ascii="Times New Roman" w:hAnsi="Times New Roman" w:cs="Times New Roman"/>
                      <w:sz w:val="24"/>
                      <w:szCs w:val="24"/>
                    </w:rPr>
                  </w:pPr>
                  <w:r w:rsidRPr="0096198B">
                    <w:rPr>
                      <w:rFonts w:ascii="Times New Roman" w:hAnsi="Times New Roman" w:cs="Times New Roman"/>
                      <w:sz w:val="24"/>
                      <w:szCs w:val="24"/>
                    </w:rPr>
                    <w:t>з 01.01.2017 по 31.12.2018</w:t>
                  </w:r>
                </w:p>
              </w:tc>
              <w:tc>
                <w:tcPr>
                  <w:tcW w:w="567" w:type="dxa"/>
                  <w:tcBorders>
                    <w:top w:val="single" w:sz="6" w:space="0" w:color="000000"/>
                    <w:left w:val="single" w:sz="6" w:space="0" w:color="000000"/>
                    <w:bottom w:val="single" w:sz="6" w:space="0" w:color="000000"/>
                    <w:right w:val="single" w:sz="6" w:space="0" w:color="000000"/>
                  </w:tcBorders>
                  <w:textDirection w:val="btLr"/>
                  <w:hideMark/>
                </w:tcPr>
                <w:p w:rsidR="00096DFD" w:rsidRPr="0096198B" w:rsidRDefault="00096DFD" w:rsidP="00096DFD">
                  <w:pPr>
                    <w:spacing w:after="120" w:line="240" w:lineRule="auto"/>
                    <w:ind w:left="-63" w:right="-30" w:firstLine="86"/>
                    <w:jc w:val="center"/>
                    <w:rPr>
                      <w:rFonts w:ascii="Times New Roman" w:hAnsi="Times New Roman" w:cs="Times New Roman"/>
                      <w:sz w:val="24"/>
                      <w:szCs w:val="24"/>
                    </w:rPr>
                  </w:pPr>
                  <w:r w:rsidRPr="0096198B">
                    <w:rPr>
                      <w:rFonts w:ascii="Times New Roman" w:hAnsi="Times New Roman" w:cs="Times New Roman"/>
                      <w:sz w:val="24"/>
                      <w:szCs w:val="24"/>
                    </w:rPr>
                    <w:t>з 01.01.2019 по 31.12.2019</w:t>
                  </w:r>
                </w:p>
              </w:tc>
              <w:tc>
                <w:tcPr>
                  <w:tcW w:w="567" w:type="dxa"/>
                  <w:tcBorders>
                    <w:top w:val="single" w:sz="6" w:space="0" w:color="000000"/>
                    <w:left w:val="single" w:sz="6" w:space="0" w:color="000000"/>
                    <w:bottom w:val="single" w:sz="6" w:space="0" w:color="000000"/>
                    <w:right w:val="single" w:sz="6" w:space="0" w:color="000000"/>
                  </w:tcBorders>
                  <w:textDirection w:val="btLr"/>
                  <w:hideMark/>
                </w:tcPr>
                <w:p w:rsidR="00096DFD" w:rsidRPr="0096198B" w:rsidRDefault="00096DFD" w:rsidP="00096DFD">
                  <w:pPr>
                    <w:spacing w:after="120" w:line="240" w:lineRule="auto"/>
                    <w:ind w:left="-63" w:right="-30" w:firstLine="86"/>
                    <w:jc w:val="center"/>
                    <w:rPr>
                      <w:rFonts w:ascii="Times New Roman" w:hAnsi="Times New Roman" w:cs="Times New Roman"/>
                      <w:sz w:val="24"/>
                      <w:szCs w:val="24"/>
                    </w:rPr>
                  </w:pPr>
                  <w:r w:rsidRPr="0096198B">
                    <w:rPr>
                      <w:rFonts w:ascii="Times New Roman" w:hAnsi="Times New Roman" w:cs="Times New Roman"/>
                      <w:sz w:val="24"/>
                      <w:szCs w:val="24"/>
                    </w:rPr>
                    <w:t>з 01.01.2020 по 31.12.2024</w:t>
                  </w:r>
                </w:p>
              </w:tc>
              <w:tc>
                <w:tcPr>
                  <w:tcW w:w="508" w:type="dxa"/>
                  <w:tcBorders>
                    <w:top w:val="single" w:sz="6" w:space="0" w:color="000000"/>
                    <w:left w:val="single" w:sz="6" w:space="0" w:color="000000"/>
                    <w:bottom w:val="single" w:sz="6" w:space="0" w:color="000000"/>
                    <w:right w:val="single" w:sz="6" w:space="0" w:color="000000"/>
                  </w:tcBorders>
                  <w:textDirection w:val="btLr"/>
                  <w:hideMark/>
                </w:tcPr>
                <w:p w:rsidR="00096DFD" w:rsidRPr="0096198B" w:rsidRDefault="00096DFD" w:rsidP="00096DFD">
                  <w:pPr>
                    <w:spacing w:after="120" w:line="240" w:lineRule="auto"/>
                    <w:ind w:left="-63" w:right="-30" w:firstLine="86"/>
                    <w:jc w:val="center"/>
                    <w:rPr>
                      <w:rFonts w:ascii="Times New Roman" w:hAnsi="Times New Roman" w:cs="Times New Roman"/>
                      <w:sz w:val="24"/>
                      <w:szCs w:val="24"/>
                    </w:rPr>
                  </w:pPr>
                  <w:r w:rsidRPr="0096198B">
                    <w:rPr>
                      <w:rFonts w:ascii="Times New Roman" w:hAnsi="Times New Roman" w:cs="Times New Roman"/>
                      <w:sz w:val="24"/>
                      <w:szCs w:val="24"/>
                    </w:rPr>
                    <w:t>з 01.01.2025 по 31.12.2029</w:t>
                  </w:r>
                </w:p>
              </w:tc>
            </w:tr>
            <w:tr w:rsidR="00096DFD" w:rsidRPr="0096198B" w:rsidTr="0096198B">
              <w:trPr>
                <w:trHeight w:val="576"/>
              </w:trPr>
              <w:tc>
                <w:tcPr>
                  <w:tcW w:w="1875"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firstLine="86"/>
                    <w:rPr>
                      <w:rFonts w:ascii="Times New Roman" w:hAnsi="Times New Roman" w:cs="Times New Roman"/>
                      <w:sz w:val="24"/>
                      <w:szCs w:val="24"/>
                    </w:rPr>
                  </w:pPr>
                  <w:r w:rsidRPr="0096198B">
                    <w:rPr>
                      <w:rFonts w:ascii="Times New Roman" w:hAnsi="Times New Roman" w:cs="Times New Roman"/>
                      <w:sz w:val="24"/>
                      <w:szCs w:val="24"/>
                    </w:rPr>
                    <w:t xml:space="preserve">для електроенергії, виробленої з енергії сонячного випромінювання </w:t>
                  </w:r>
                  <w:r w:rsidRPr="0096198B">
                    <w:rPr>
                      <w:rFonts w:ascii="Times New Roman" w:hAnsi="Times New Roman" w:cs="Times New Roman"/>
                      <w:sz w:val="24"/>
                      <w:szCs w:val="24"/>
                    </w:rPr>
                    <w:lastRenderedPageBreak/>
                    <w:t>генеруючими установками приватних домогосподарств, встановлена потужність яких не перевищує        30 кВт</w:t>
                  </w:r>
                </w:p>
              </w:tc>
              <w:tc>
                <w:tcPr>
                  <w:tcW w:w="521"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lastRenderedPageBreak/>
                    <w:t>-</w:t>
                  </w:r>
                </w:p>
              </w:tc>
              <w:tc>
                <w:tcPr>
                  <w:tcW w:w="521"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6,66</w:t>
                  </w:r>
                </w:p>
              </w:tc>
              <w:tc>
                <w:tcPr>
                  <w:tcW w:w="503"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5,99</w:t>
                  </w:r>
                </w:p>
              </w:tc>
              <w:tc>
                <w:tcPr>
                  <w:tcW w:w="539"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3,72</w:t>
                  </w:r>
                </w:p>
              </w:tc>
              <w:tc>
                <w:tcPr>
                  <w:tcW w:w="595"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3,53</w:t>
                  </w:r>
                </w:p>
              </w:tc>
              <w:tc>
                <w:tcPr>
                  <w:tcW w:w="567"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3,36</w:t>
                  </w:r>
                </w:p>
              </w:tc>
              <w:tc>
                <w:tcPr>
                  <w:tcW w:w="567"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3,36</w:t>
                  </w:r>
                </w:p>
              </w:tc>
              <w:tc>
                <w:tcPr>
                  <w:tcW w:w="567"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w:t>
                  </w:r>
                </w:p>
              </w:tc>
              <w:tc>
                <w:tcPr>
                  <w:tcW w:w="508"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tabs>
                      <w:tab w:val="left" w:pos="0"/>
                      <w:tab w:val="left" w:pos="525"/>
                    </w:tabs>
                    <w:spacing w:after="120" w:line="240" w:lineRule="auto"/>
                    <w:ind w:right="3826"/>
                    <w:jc w:val="center"/>
                    <w:rPr>
                      <w:rFonts w:ascii="Times New Roman" w:hAnsi="Times New Roman" w:cs="Times New Roman"/>
                      <w:sz w:val="24"/>
                      <w:szCs w:val="24"/>
                    </w:rPr>
                  </w:pPr>
                  <w:r w:rsidRPr="0096198B">
                    <w:rPr>
                      <w:rFonts w:ascii="Times New Roman" w:hAnsi="Times New Roman" w:cs="Times New Roman"/>
                      <w:sz w:val="24"/>
                      <w:szCs w:val="24"/>
                    </w:rPr>
                    <w:t>-</w:t>
                  </w:r>
                </w:p>
              </w:tc>
            </w:tr>
            <w:tr w:rsidR="00096DFD" w:rsidRPr="0096198B" w:rsidTr="0096198B">
              <w:trPr>
                <w:trHeight w:val="900"/>
              </w:trPr>
              <w:tc>
                <w:tcPr>
                  <w:tcW w:w="1875"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firstLine="86"/>
                    <w:rPr>
                      <w:rFonts w:ascii="Times New Roman" w:hAnsi="Times New Roman" w:cs="Times New Roman"/>
                      <w:sz w:val="24"/>
                      <w:szCs w:val="24"/>
                    </w:rPr>
                  </w:pPr>
                  <w:r w:rsidRPr="0096198B">
                    <w:rPr>
                      <w:rFonts w:ascii="Times New Roman" w:hAnsi="Times New Roman" w:cs="Times New Roman"/>
                      <w:sz w:val="24"/>
                      <w:szCs w:val="24"/>
                    </w:rPr>
                    <w:t>для електроенергії, виробленої з енергії сонячного випромінювання генеруючими установками приватних домогосподарств, встановлена потужність яких не перевищує        50 кВт</w:t>
                  </w:r>
                </w:p>
              </w:tc>
              <w:tc>
                <w:tcPr>
                  <w:tcW w:w="521"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w:t>
                  </w:r>
                </w:p>
              </w:tc>
              <w:tc>
                <w:tcPr>
                  <w:tcW w:w="521"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w:t>
                  </w:r>
                </w:p>
              </w:tc>
              <w:tc>
                <w:tcPr>
                  <w:tcW w:w="503"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w:t>
                  </w:r>
                </w:p>
              </w:tc>
              <w:tc>
                <w:tcPr>
                  <w:tcW w:w="539"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w:t>
                  </w:r>
                </w:p>
              </w:tc>
              <w:tc>
                <w:tcPr>
                  <w:tcW w:w="595"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3,36</w:t>
                  </w:r>
                </w:p>
              </w:tc>
              <w:tc>
                <w:tcPr>
                  <w:tcW w:w="567"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3,02</w:t>
                  </w:r>
                </w:p>
              </w:tc>
              <w:tc>
                <w:tcPr>
                  <w:tcW w:w="508"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D199F">
                  <w:pPr>
                    <w:spacing w:after="120" w:line="240" w:lineRule="auto"/>
                    <w:ind w:left="-50"/>
                    <w:jc w:val="center"/>
                    <w:rPr>
                      <w:rFonts w:ascii="Times New Roman" w:hAnsi="Times New Roman" w:cs="Times New Roman"/>
                      <w:sz w:val="24"/>
                      <w:szCs w:val="24"/>
                    </w:rPr>
                  </w:pPr>
                  <w:r w:rsidRPr="0096198B">
                    <w:rPr>
                      <w:rFonts w:ascii="Times New Roman" w:hAnsi="Times New Roman" w:cs="Times New Roman"/>
                      <w:sz w:val="24"/>
                      <w:szCs w:val="24"/>
                    </w:rPr>
                    <w:t>2,69</w:t>
                  </w:r>
                </w:p>
              </w:tc>
            </w:tr>
            <w:tr w:rsidR="00096DFD" w:rsidRPr="0096198B" w:rsidTr="0096198B">
              <w:trPr>
                <w:trHeight w:val="48"/>
              </w:trPr>
              <w:tc>
                <w:tcPr>
                  <w:tcW w:w="1875"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firstLine="86"/>
                    <w:rPr>
                      <w:rFonts w:ascii="Times New Roman" w:hAnsi="Times New Roman" w:cs="Times New Roman"/>
                      <w:sz w:val="24"/>
                      <w:szCs w:val="24"/>
                    </w:rPr>
                  </w:pPr>
                  <w:r w:rsidRPr="0096198B">
                    <w:rPr>
                      <w:rFonts w:ascii="Times New Roman" w:hAnsi="Times New Roman" w:cs="Times New Roman"/>
                      <w:sz w:val="24"/>
                      <w:szCs w:val="24"/>
                    </w:rPr>
                    <w:t xml:space="preserve">для електроенергії, виробленої з енергії вітру генеруючими установками приватних </w:t>
                  </w:r>
                  <w:r w:rsidRPr="0096198B">
                    <w:rPr>
                      <w:rFonts w:ascii="Times New Roman" w:hAnsi="Times New Roman" w:cs="Times New Roman"/>
                      <w:sz w:val="24"/>
                      <w:szCs w:val="24"/>
                    </w:rPr>
                    <w:lastRenderedPageBreak/>
                    <w:t>домогосподарств, встановлена потужність яких не перевищує       30 кВт</w:t>
                  </w:r>
                </w:p>
              </w:tc>
              <w:tc>
                <w:tcPr>
                  <w:tcW w:w="521"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lastRenderedPageBreak/>
                    <w:t>-</w:t>
                  </w:r>
                </w:p>
              </w:tc>
              <w:tc>
                <w:tcPr>
                  <w:tcW w:w="521"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w:t>
                  </w:r>
                </w:p>
              </w:tc>
              <w:tc>
                <w:tcPr>
                  <w:tcW w:w="503"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w:t>
                  </w:r>
                </w:p>
              </w:tc>
              <w:tc>
                <w:tcPr>
                  <w:tcW w:w="1134" w:type="dxa"/>
                  <w:gridSpan w:val="2"/>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2,16</w:t>
                  </w:r>
                </w:p>
              </w:tc>
              <w:tc>
                <w:tcPr>
                  <w:tcW w:w="567"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2,16</w:t>
                  </w:r>
                </w:p>
              </w:tc>
              <w:tc>
                <w:tcPr>
                  <w:tcW w:w="567"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2,16</w:t>
                  </w:r>
                </w:p>
              </w:tc>
              <w:tc>
                <w:tcPr>
                  <w:tcW w:w="567"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w:t>
                  </w:r>
                </w:p>
              </w:tc>
              <w:tc>
                <w:tcPr>
                  <w:tcW w:w="508"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jc w:val="center"/>
                    <w:rPr>
                      <w:rFonts w:ascii="Times New Roman" w:hAnsi="Times New Roman" w:cs="Times New Roman"/>
                      <w:sz w:val="24"/>
                      <w:szCs w:val="24"/>
                    </w:rPr>
                  </w:pPr>
                  <w:r w:rsidRPr="0096198B">
                    <w:rPr>
                      <w:rFonts w:ascii="Times New Roman" w:hAnsi="Times New Roman" w:cs="Times New Roman"/>
                      <w:sz w:val="24"/>
                      <w:szCs w:val="24"/>
                    </w:rPr>
                    <w:t>-</w:t>
                  </w:r>
                </w:p>
              </w:tc>
            </w:tr>
            <w:tr w:rsidR="00096DFD" w:rsidRPr="0096198B" w:rsidTr="0096198B">
              <w:trPr>
                <w:trHeight w:val="48"/>
              </w:trPr>
              <w:tc>
                <w:tcPr>
                  <w:tcW w:w="1875"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firstLine="228"/>
                    <w:rPr>
                      <w:rFonts w:ascii="Times New Roman" w:hAnsi="Times New Roman" w:cs="Times New Roman"/>
                      <w:sz w:val="24"/>
                      <w:szCs w:val="24"/>
                    </w:rPr>
                  </w:pPr>
                  <w:r w:rsidRPr="0096198B">
                    <w:rPr>
                      <w:rFonts w:ascii="Times New Roman" w:hAnsi="Times New Roman" w:cs="Times New Roman"/>
                      <w:sz w:val="24"/>
                      <w:szCs w:val="24"/>
                    </w:rPr>
                    <w:t>для електроенергії, виробленої з енергії вітру генеруючими установками приватних домогосподарств, встановлена потужність яких не перевищує        50 кВт</w:t>
                  </w:r>
                </w:p>
              </w:tc>
              <w:tc>
                <w:tcPr>
                  <w:tcW w:w="521"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w:t>
                  </w:r>
                </w:p>
              </w:tc>
              <w:tc>
                <w:tcPr>
                  <w:tcW w:w="521"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w:t>
                  </w:r>
                </w:p>
              </w:tc>
              <w:tc>
                <w:tcPr>
                  <w:tcW w:w="503"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w:t>
                  </w:r>
                </w:p>
              </w:tc>
              <w:tc>
                <w:tcPr>
                  <w:tcW w:w="1134" w:type="dxa"/>
                  <w:gridSpan w:val="2"/>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2,16</w:t>
                  </w:r>
                </w:p>
              </w:tc>
              <w:tc>
                <w:tcPr>
                  <w:tcW w:w="567"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1,94</w:t>
                  </w:r>
                </w:p>
              </w:tc>
              <w:tc>
                <w:tcPr>
                  <w:tcW w:w="508"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D199F">
                  <w:pPr>
                    <w:spacing w:after="120" w:line="240" w:lineRule="auto"/>
                    <w:ind w:left="-50"/>
                    <w:jc w:val="center"/>
                    <w:rPr>
                      <w:rFonts w:ascii="Times New Roman" w:hAnsi="Times New Roman" w:cs="Times New Roman"/>
                      <w:sz w:val="24"/>
                      <w:szCs w:val="24"/>
                    </w:rPr>
                  </w:pPr>
                  <w:r w:rsidRPr="0096198B">
                    <w:rPr>
                      <w:rFonts w:ascii="Times New Roman" w:hAnsi="Times New Roman" w:cs="Times New Roman"/>
                      <w:sz w:val="24"/>
                      <w:szCs w:val="24"/>
                    </w:rPr>
                    <w:t>1,73</w:t>
                  </w:r>
                </w:p>
              </w:tc>
            </w:tr>
            <w:tr w:rsidR="00096DFD" w:rsidRPr="0096198B" w:rsidTr="0096198B">
              <w:trPr>
                <w:trHeight w:val="48"/>
              </w:trPr>
              <w:tc>
                <w:tcPr>
                  <w:tcW w:w="1875"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firstLine="228"/>
                    <w:rPr>
                      <w:rFonts w:ascii="Times New Roman" w:hAnsi="Times New Roman" w:cs="Times New Roman"/>
                      <w:sz w:val="24"/>
                      <w:szCs w:val="24"/>
                    </w:rPr>
                  </w:pPr>
                  <w:r w:rsidRPr="0096198B">
                    <w:rPr>
                      <w:rFonts w:ascii="Times New Roman" w:hAnsi="Times New Roman" w:cs="Times New Roman"/>
                      <w:sz w:val="24"/>
                      <w:szCs w:val="24"/>
                    </w:rPr>
                    <w:t xml:space="preserve">для електроенергії, виробленої з енергії вітру та сонця на комбінованих вітро-сонячних генеруючих системах приватних домогосподарств, встановлена </w:t>
                  </w:r>
                  <w:r w:rsidRPr="0096198B">
                    <w:rPr>
                      <w:rFonts w:ascii="Times New Roman" w:hAnsi="Times New Roman" w:cs="Times New Roman"/>
                      <w:sz w:val="24"/>
                      <w:szCs w:val="24"/>
                    </w:rPr>
                    <w:lastRenderedPageBreak/>
                    <w:t>потужність яких не перевищує        50 кВт</w:t>
                  </w:r>
                </w:p>
              </w:tc>
              <w:tc>
                <w:tcPr>
                  <w:tcW w:w="521"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lastRenderedPageBreak/>
                    <w:t>-</w:t>
                  </w:r>
                </w:p>
              </w:tc>
              <w:tc>
                <w:tcPr>
                  <w:tcW w:w="521"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w:t>
                  </w:r>
                </w:p>
              </w:tc>
              <w:tc>
                <w:tcPr>
                  <w:tcW w:w="503"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w:t>
                  </w:r>
                </w:p>
              </w:tc>
              <w:tc>
                <w:tcPr>
                  <w:tcW w:w="1134" w:type="dxa"/>
                  <w:gridSpan w:val="2"/>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pStyle w:val="rvps12"/>
                    <w:spacing w:before="150" w:beforeAutospacing="0" w:after="150" w:afterAutospacing="0"/>
                    <w:jc w:val="center"/>
                    <w:rPr>
                      <w:color w:val="000000"/>
                    </w:rPr>
                  </w:pPr>
                  <w:r w:rsidRPr="0096198B">
                    <w:rPr>
                      <w:color w:val="000000"/>
                    </w:rPr>
                    <w:t>3,04</w:t>
                  </w:r>
                </w:p>
              </w:tc>
              <w:tc>
                <w:tcPr>
                  <w:tcW w:w="567"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pStyle w:val="rvps12"/>
                    <w:spacing w:before="150" w:beforeAutospacing="0" w:after="150" w:afterAutospacing="0"/>
                    <w:jc w:val="center"/>
                    <w:rPr>
                      <w:color w:val="000000"/>
                    </w:rPr>
                  </w:pPr>
                  <w:r w:rsidRPr="0096198B">
                    <w:rPr>
                      <w:color w:val="000000"/>
                    </w:rPr>
                    <w:t>2,28</w:t>
                  </w:r>
                </w:p>
              </w:tc>
              <w:tc>
                <w:tcPr>
                  <w:tcW w:w="508"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pStyle w:val="rvps12"/>
                    <w:spacing w:before="150" w:beforeAutospacing="0" w:after="150" w:afterAutospacing="0"/>
                    <w:jc w:val="center"/>
                    <w:rPr>
                      <w:color w:val="000000"/>
                    </w:rPr>
                  </w:pPr>
                  <w:r w:rsidRPr="0096198B">
                    <w:rPr>
                      <w:color w:val="000000"/>
                    </w:rPr>
                    <w:t>1,98</w:t>
                  </w:r>
                </w:p>
              </w:tc>
            </w:tr>
          </w:tbl>
          <w:p w:rsidR="003E2533" w:rsidRPr="0096198B" w:rsidRDefault="003E2533">
            <w:pPr>
              <w:widowControl w:val="0"/>
              <w:spacing w:line="240" w:lineRule="auto"/>
              <w:rPr>
                <w:rFonts w:ascii="Times New Roman" w:eastAsia="Times New Roman" w:hAnsi="Times New Roman" w:cs="Times New Roman"/>
                <w:sz w:val="24"/>
                <w:szCs w:val="24"/>
              </w:rPr>
            </w:pPr>
          </w:p>
        </w:tc>
        <w:tc>
          <w:tcPr>
            <w:tcW w:w="6979" w:type="dxa"/>
            <w:shd w:val="clear" w:color="auto" w:fill="auto"/>
            <w:tcMar>
              <w:top w:w="100" w:type="dxa"/>
              <w:left w:w="100" w:type="dxa"/>
              <w:bottom w:w="100" w:type="dxa"/>
              <w:right w:w="100" w:type="dxa"/>
            </w:tcMar>
          </w:tcPr>
          <w:tbl>
            <w:tblPr>
              <w:tblW w:w="5000" w:type="pct"/>
              <w:tblBorders>
                <w:top w:val="outset" w:sz="2" w:space="0" w:color="auto"/>
                <w:left w:val="outset" w:sz="2" w:space="0" w:color="auto"/>
                <w:bottom w:val="outset" w:sz="2" w:space="0" w:color="auto"/>
                <w:right w:val="outset" w:sz="2" w:space="0" w:color="auto"/>
              </w:tblBorders>
              <w:tblLayout w:type="fixed"/>
              <w:tblCellMar>
                <w:top w:w="48" w:type="dxa"/>
                <w:left w:w="48" w:type="dxa"/>
                <w:bottom w:w="48" w:type="dxa"/>
                <w:right w:w="48" w:type="dxa"/>
              </w:tblCellMar>
              <w:tblLook w:val="04A0" w:firstRow="1" w:lastRow="0" w:firstColumn="1" w:lastColumn="0" w:noHBand="0" w:noVBand="1"/>
            </w:tblPr>
            <w:tblGrid>
              <w:gridCol w:w="1875"/>
              <w:gridCol w:w="388"/>
              <w:gridCol w:w="567"/>
              <w:gridCol w:w="567"/>
              <w:gridCol w:w="562"/>
              <w:gridCol w:w="572"/>
              <w:gridCol w:w="567"/>
              <w:gridCol w:w="567"/>
              <w:gridCol w:w="567"/>
              <w:gridCol w:w="531"/>
            </w:tblGrid>
            <w:tr w:rsidR="00096DFD" w:rsidRPr="0096198B" w:rsidTr="008D2784">
              <w:trPr>
                <w:trHeight w:val="1069"/>
              </w:trPr>
              <w:tc>
                <w:tcPr>
                  <w:tcW w:w="1875" w:type="dxa"/>
                  <w:vMerge w:val="restart"/>
                  <w:tcBorders>
                    <w:top w:val="single" w:sz="6" w:space="0" w:color="000000"/>
                    <w:left w:val="single" w:sz="6" w:space="0" w:color="000000"/>
                    <w:bottom w:val="single" w:sz="6" w:space="0" w:color="000000"/>
                    <w:right w:val="single" w:sz="6" w:space="0" w:color="000000"/>
                  </w:tcBorders>
                </w:tcPr>
                <w:p w:rsidR="00096DFD" w:rsidRPr="0096198B" w:rsidRDefault="00096DFD" w:rsidP="00096DFD">
                  <w:pPr>
                    <w:spacing w:line="240" w:lineRule="auto"/>
                    <w:ind w:firstLine="85"/>
                    <w:jc w:val="center"/>
                    <w:rPr>
                      <w:rFonts w:ascii="Times New Roman" w:hAnsi="Times New Roman" w:cs="Times New Roman"/>
                      <w:sz w:val="24"/>
                      <w:szCs w:val="24"/>
                    </w:rPr>
                  </w:pPr>
                </w:p>
                <w:p w:rsidR="00096DFD" w:rsidRPr="0096198B" w:rsidRDefault="00096DFD" w:rsidP="00096DFD">
                  <w:pPr>
                    <w:spacing w:line="240" w:lineRule="auto"/>
                    <w:ind w:firstLine="85"/>
                    <w:jc w:val="center"/>
                    <w:rPr>
                      <w:rFonts w:ascii="Times New Roman" w:hAnsi="Times New Roman" w:cs="Times New Roman"/>
                      <w:sz w:val="24"/>
                      <w:szCs w:val="24"/>
                    </w:rPr>
                  </w:pPr>
                </w:p>
                <w:p w:rsidR="00096DFD" w:rsidRPr="0096198B" w:rsidRDefault="00096DFD" w:rsidP="00096DFD">
                  <w:pPr>
                    <w:spacing w:line="240" w:lineRule="auto"/>
                    <w:ind w:firstLine="85"/>
                    <w:jc w:val="center"/>
                    <w:rPr>
                      <w:rFonts w:ascii="Times New Roman" w:hAnsi="Times New Roman" w:cs="Times New Roman"/>
                      <w:sz w:val="24"/>
                      <w:szCs w:val="24"/>
                    </w:rPr>
                  </w:pPr>
                </w:p>
                <w:p w:rsidR="00096DFD" w:rsidRPr="0096198B" w:rsidRDefault="00096DFD" w:rsidP="00096DFD">
                  <w:pPr>
                    <w:spacing w:line="240" w:lineRule="auto"/>
                    <w:ind w:firstLine="85"/>
                    <w:jc w:val="center"/>
                    <w:rPr>
                      <w:rFonts w:ascii="Times New Roman" w:hAnsi="Times New Roman" w:cs="Times New Roman"/>
                      <w:sz w:val="24"/>
                      <w:szCs w:val="24"/>
                    </w:rPr>
                  </w:pPr>
                </w:p>
                <w:p w:rsidR="00096DFD" w:rsidRPr="0096198B" w:rsidRDefault="00096DFD" w:rsidP="00096DFD">
                  <w:pPr>
                    <w:spacing w:line="240" w:lineRule="auto"/>
                    <w:ind w:firstLine="85"/>
                    <w:jc w:val="center"/>
                    <w:rPr>
                      <w:rFonts w:ascii="Times New Roman" w:hAnsi="Times New Roman" w:cs="Times New Roman"/>
                      <w:sz w:val="24"/>
                      <w:szCs w:val="24"/>
                    </w:rPr>
                  </w:pPr>
                </w:p>
                <w:p w:rsidR="00096DFD" w:rsidRPr="0096198B" w:rsidRDefault="00096DFD" w:rsidP="00F1287C">
                  <w:pPr>
                    <w:spacing w:after="120" w:line="240" w:lineRule="auto"/>
                    <w:ind w:firstLine="86"/>
                    <w:jc w:val="center"/>
                    <w:rPr>
                      <w:rFonts w:ascii="Times New Roman" w:hAnsi="Times New Roman" w:cs="Times New Roman"/>
                      <w:sz w:val="24"/>
                      <w:szCs w:val="24"/>
                    </w:rPr>
                  </w:pPr>
                  <w:r w:rsidRPr="0096198B">
                    <w:rPr>
                      <w:rFonts w:ascii="Times New Roman" w:hAnsi="Times New Roman" w:cs="Times New Roman"/>
                      <w:sz w:val="24"/>
                      <w:szCs w:val="24"/>
                    </w:rPr>
                    <w:t>Категорії генеруючих установок приватних домогосподарств</w:t>
                  </w:r>
                  <w:r w:rsidR="00F1287C">
                    <w:rPr>
                      <w:rFonts w:ascii="Times New Roman" w:hAnsi="Times New Roman" w:cs="Times New Roman"/>
                      <w:sz w:val="24"/>
                      <w:szCs w:val="24"/>
                      <w:lang w:val="uk-UA"/>
                    </w:rPr>
                    <w:t xml:space="preserve">, </w:t>
                  </w:r>
                  <w:r w:rsidRPr="0096198B">
                    <w:rPr>
                      <w:rFonts w:ascii="Times New Roman" w:hAnsi="Times New Roman" w:cs="Times New Roman"/>
                      <w:sz w:val="24"/>
                      <w:szCs w:val="24"/>
                    </w:rPr>
                    <w:t>для яких застосовується "зелений" тариф</w:t>
                  </w:r>
                </w:p>
              </w:tc>
              <w:tc>
                <w:tcPr>
                  <w:tcW w:w="4888" w:type="dxa"/>
                  <w:gridSpan w:val="9"/>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firstLine="86"/>
                    <w:jc w:val="center"/>
                    <w:rPr>
                      <w:rFonts w:ascii="Times New Roman" w:hAnsi="Times New Roman" w:cs="Times New Roman"/>
                      <w:sz w:val="24"/>
                      <w:szCs w:val="24"/>
                    </w:rPr>
                  </w:pPr>
                  <w:r w:rsidRPr="0096198B">
                    <w:rPr>
                      <w:rFonts w:ascii="Times New Roman" w:hAnsi="Times New Roman" w:cs="Times New Roman"/>
                      <w:sz w:val="24"/>
                      <w:szCs w:val="24"/>
                    </w:rPr>
                    <w:t>Коефіцієнт "зеленого" тарифу для електроенергії, виробленої генеруючими установками приватних домогосподарств, заява-повідомлення про встановлення яких зареєстрована енергопостачальником</w:t>
                  </w:r>
                </w:p>
              </w:tc>
            </w:tr>
            <w:tr w:rsidR="00096DFD" w:rsidRPr="0096198B" w:rsidTr="0096198B">
              <w:trPr>
                <w:cantSplit/>
                <w:trHeight w:val="3555"/>
              </w:trPr>
              <w:tc>
                <w:tcPr>
                  <w:tcW w:w="1875" w:type="dxa"/>
                  <w:vMerge/>
                  <w:tcBorders>
                    <w:top w:val="single" w:sz="6" w:space="0" w:color="000000"/>
                    <w:left w:val="single" w:sz="6" w:space="0" w:color="000000"/>
                    <w:bottom w:val="single" w:sz="6" w:space="0" w:color="000000"/>
                    <w:right w:val="single" w:sz="6" w:space="0" w:color="000000"/>
                  </w:tcBorders>
                  <w:vAlign w:val="center"/>
                  <w:hideMark/>
                </w:tcPr>
                <w:p w:rsidR="00096DFD" w:rsidRPr="0096198B" w:rsidRDefault="00096DFD" w:rsidP="00096DFD">
                  <w:pPr>
                    <w:rPr>
                      <w:rFonts w:ascii="Times New Roman" w:hAnsi="Times New Roman" w:cs="Times New Roman"/>
                      <w:sz w:val="24"/>
                      <w:szCs w:val="24"/>
                      <w:lang w:eastAsia="en-US"/>
                    </w:rPr>
                  </w:pPr>
                </w:p>
              </w:tc>
              <w:tc>
                <w:tcPr>
                  <w:tcW w:w="388" w:type="dxa"/>
                  <w:tcBorders>
                    <w:top w:val="single" w:sz="6" w:space="0" w:color="000000"/>
                    <w:left w:val="single" w:sz="6" w:space="0" w:color="000000"/>
                    <w:bottom w:val="single" w:sz="6" w:space="0" w:color="000000"/>
                    <w:right w:val="single" w:sz="6" w:space="0" w:color="000000"/>
                  </w:tcBorders>
                  <w:textDirection w:val="btLr"/>
                  <w:hideMark/>
                </w:tcPr>
                <w:p w:rsidR="00096DFD" w:rsidRPr="0096198B" w:rsidRDefault="00096DFD" w:rsidP="00096DFD">
                  <w:pPr>
                    <w:spacing w:after="120" w:line="240" w:lineRule="auto"/>
                    <w:ind w:left="-63" w:right="-30" w:firstLine="86"/>
                    <w:jc w:val="center"/>
                    <w:rPr>
                      <w:rFonts w:ascii="Times New Roman" w:hAnsi="Times New Roman" w:cs="Times New Roman"/>
                      <w:sz w:val="24"/>
                      <w:szCs w:val="24"/>
                    </w:rPr>
                  </w:pPr>
                  <w:r w:rsidRPr="0096198B">
                    <w:rPr>
                      <w:rFonts w:ascii="Times New Roman" w:hAnsi="Times New Roman" w:cs="Times New Roman"/>
                      <w:sz w:val="24"/>
                      <w:szCs w:val="24"/>
                    </w:rPr>
                    <w:t>по 31.03.2013 включно</w:t>
                  </w:r>
                </w:p>
              </w:tc>
              <w:tc>
                <w:tcPr>
                  <w:tcW w:w="567" w:type="dxa"/>
                  <w:tcBorders>
                    <w:top w:val="single" w:sz="6" w:space="0" w:color="000000"/>
                    <w:left w:val="single" w:sz="6" w:space="0" w:color="000000"/>
                    <w:bottom w:val="single" w:sz="6" w:space="0" w:color="000000"/>
                    <w:right w:val="single" w:sz="6" w:space="0" w:color="000000"/>
                  </w:tcBorders>
                  <w:textDirection w:val="btLr"/>
                  <w:hideMark/>
                </w:tcPr>
                <w:p w:rsidR="00096DFD" w:rsidRPr="0096198B" w:rsidRDefault="00096DFD" w:rsidP="00096DFD">
                  <w:pPr>
                    <w:spacing w:after="120" w:line="240" w:lineRule="auto"/>
                    <w:ind w:left="-63" w:right="-30" w:firstLine="86"/>
                    <w:jc w:val="center"/>
                    <w:rPr>
                      <w:rFonts w:ascii="Times New Roman" w:hAnsi="Times New Roman" w:cs="Times New Roman"/>
                      <w:sz w:val="24"/>
                      <w:szCs w:val="24"/>
                    </w:rPr>
                  </w:pPr>
                  <w:r w:rsidRPr="0096198B">
                    <w:rPr>
                      <w:rFonts w:ascii="Times New Roman" w:hAnsi="Times New Roman" w:cs="Times New Roman"/>
                      <w:sz w:val="24"/>
                      <w:szCs w:val="24"/>
                    </w:rPr>
                    <w:t>з 01.04.2013 по 31.12.2014</w:t>
                  </w:r>
                </w:p>
              </w:tc>
              <w:tc>
                <w:tcPr>
                  <w:tcW w:w="567" w:type="dxa"/>
                  <w:tcBorders>
                    <w:top w:val="single" w:sz="6" w:space="0" w:color="000000"/>
                    <w:left w:val="single" w:sz="6" w:space="0" w:color="000000"/>
                    <w:bottom w:val="single" w:sz="6" w:space="0" w:color="000000"/>
                    <w:right w:val="single" w:sz="6" w:space="0" w:color="000000"/>
                  </w:tcBorders>
                  <w:textDirection w:val="btLr"/>
                  <w:hideMark/>
                </w:tcPr>
                <w:p w:rsidR="00096DFD" w:rsidRPr="0096198B" w:rsidRDefault="00096DFD" w:rsidP="00096DFD">
                  <w:pPr>
                    <w:spacing w:after="120" w:line="240" w:lineRule="auto"/>
                    <w:ind w:left="-63" w:right="-30" w:firstLine="86"/>
                    <w:jc w:val="center"/>
                    <w:rPr>
                      <w:rFonts w:ascii="Times New Roman" w:hAnsi="Times New Roman" w:cs="Times New Roman"/>
                      <w:sz w:val="24"/>
                      <w:szCs w:val="24"/>
                    </w:rPr>
                  </w:pPr>
                  <w:r w:rsidRPr="0096198B">
                    <w:rPr>
                      <w:rFonts w:ascii="Times New Roman" w:hAnsi="Times New Roman" w:cs="Times New Roman"/>
                      <w:sz w:val="24"/>
                      <w:szCs w:val="24"/>
                    </w:rPr>
                    <w:t>з 01.01.2015 по 30.06.2015</w:t>
                  </w:r>
                </w:p>
              </w:tc>
              <w:tc>
                <w:tcPr>
                  <w:tcW w:w="562" w:type="dxa"/>
                  <w:tcBorders>
                    <w:top w:val="single" w:sz="6" w:space="0" w:color="000000"/>
                    <w:left w:val="single" w:sz="6" w:space="0" w:color="000000"/>
                    <w:bottom w:val="single" w:sz="6" w:space="0" w:color="000000"/>
                    <w:right w:val="single" w:sz="6" w:space="0" w:color="000000"/>
                  </w:tcBorders>
                  <w:textDirection w:val="btLr"/>
                  <w:hideMark/>
                </w:tcPr>
                <w:p w:rsidR="00096DFD" w:rsidRPr="0096198B" w:rsidRDefault="00096DFD" w:rsidP="00096DFD">
                  <w:pPr>
                    <w:spacing w:after="120" w:line="240" w:lineRule="auto"/>
                    <w:ind w:left="-63" w:right="-30" w:firstLine="86"/>
                    <w:jc w:val="center"/>
                    <w:rPr>
                      <w:rFonts w:ascii="Times New Roman" w:hAnsi="Times New Roman" w:cs="Times New Roman"/>
                      <w:sz w:val="24"/>
                      <w:szCs w:val="24"/>
                    </w:rPr>
                  </w:pPr>
                  <w:r w:rsidRPr="0096198B">
                    <w:rPr>
                      <w:rFonts w:ascii="Times New Roman" w:hAnsi="Times New Roman" w:cs="Times New Roman"/>
                      <w:sz w:val="24"/>
                      <w:szCs w:val="24"/>
                    </w:rPr>
                    <w:t>з 01.07.2015 по 31.12.2015</w:t>
                  </w:r>
                </w:p>
              </w:tc>
              <w:tc>
                <w:tcPr>
                  <w:tcW w:w="572" w:type="dxa"/>
                  <w:tcBorders>
                    <w:top w:val="single" w:sz="6" w:space="0" w:color="000000"/>
                    <w:left w:val="single" w:sz="6" w:space="0" w:color="000000"/>
                    <w:bottom w:val="single" w:sz="6" w:space="0" w:color="000000"/>
                    <w:right w:val="single" w:sz="6" w:space="0" w:color="000000"/>
                  </w:tcBorders>
                  <w:textDirection w:val="btLr"/>
                  <w:hideMark/>
                </w:tcPr>
                <w:p w:rsidR="00096DFD" w:rsidRPr="0096198B" w:rsidRDefault="00096DFD" w:rsidP="00096DFD">
                  <w:pPr>
                    <w:spacing w:after="120" w:line="240" w:lineRule="auto"/>
                    <w:ind w:left="-63" w:right="-30" w:firstLine="86"/>
                    <w:jc w:val="center"/>
                    <w:rPr>
                      <w:rFonts w:ascii="Times New Roman" w:hAnsi="Times New Roman" w:cs="Times New Roman"/>
                      <w:sz w:val="24"/>
                      <w:szCs w:val="24"/>
                    </w:rPr>
                  </w:pPr>
                  <w:r w:rsidRPr="0096198B">
                    <w:rPr>
                      <w:rFonts w:ascii="Times New Roman" w:hAnsi="Times New Roman" w:cs="Times New Roman"/>
                      <w:sz w:val="24"/>
                      <w:szCs w:val="24"/>
                    </w:rPr>
                    <w:t>з 01.01.2016 по 31.12.2016</w:t>
                  </w:r>
                </w:p>
              </w:tc>
              <w:tc>
                <w:tcPr>
                  <w:tcW w:w="567" w:type="dxa"/>
                  <w:tcBorders>
                    <w:top w:val="single" w:sz="6" w:space="0" w:color="000000"/>
                    <w:left w:val="single" w:sz="6" w:space="0" w:color="000000"/>
                    <w:bottom w:val="single" w:sz="6" w:space="0" w:color="000000"/>
                    <w:right w:val="single" w:sz="6" w:space="0" w:color="000000"/>
                  </w:tcBorders>
                  <w:textDirection w:val="btLr"/>
                  <w:hideMark/>
                </w:tcPr>
                <w:p w:rsidR="00096DFD" w:rsidRPr="0096198B" w:rsidRDefault="00096DFD" w:rsidP="00096DFD">
                  <w:pPr>
                    <w:spacing w:after="120" w:line="240" w:lineRule="auto"/>
                    <w:ind w:left="-63" w:right="-30" w:firstLine="86"/>
                    <w:jc w:val="center"/>
                    <w:rPr>
                      <w:rFonts w:ascii="Times New Roman" w:hAnsi="Times New Roman" w:cs="Times New Roman"/>
                      <w:sz w:val="24"/>
                      <w:szCs w:val="24"/>
                    </w:rPr>
                  </w:pPr>
                  <w:r w:rsidRPr="0096198B">
                    <w:rPr>
                      <w:rFonts w:ascii="Times New Roman" w:hAnsi="Times New Roman" w:cs="Times New Roman"/>
                      <w:sz w:val="24"/>
                      <w:szCs w:val="24"/>
                    </w:rPr>
                    <w:t>з 01.01.2017 по 31.12.2018</w:t>
                  </w:r>
                </w:p>
              </w:tc>
              <w:tc>
                <w:tcPr>
                  <w:tcW w:w="567" w:type="dxa"/>
                  <w:tcBorders>
                    <w:top w:val="single" w:sz="6" w:space="0" w:color="000000"/>
                    <w:left w:val="single" w:sz="6" w:space="0" w:color="000000"/>
                    <w:bottom w:val="single" w:sz="6" w:space="0" w:color="000000"/>
                    <w:right w:val="single" w:sz="6" w:space="0" w:color="000000"/>
                  </w:tcBorders>
                  <w:textDirection w:val="btLr"/>
                  <w:hideMark/>
                </w:tcPr>
                <w:p w:rsidR="00096DFD" w:rsidRPr="0096198B" w:rsidRDefault="00096DFD" w:rsidP="00096DFD">
                  <w:pPr>
                    <w:spacing w:after="120" w:line="240" w:lineRule="auto"/>
                    <w:ind w:left="-63" w:right="-30" w:firstLine="86"/>
                    <w:jc w:val="center"/>
                    <w:rPr>
                      <w:rFonts w:ascii="Times New Roman" w:hAnsi="Times New Roman" w:cs="Times New Roman"/>
                      <w:sz w:val="24"/>
                      <w:szCs w:val="24"/>
                    </w:rPr>
                  </w:pPr>
                  <w:r w:rsidRPr="0096198B">
                    <w:rPr>
                      <w:rFonts w:ascii="Times New Roman" w:hAnsi="Times New Roman" w:cs="Times New Roman"/>
                      <w:sz w:val="24"/>
                      <w:szCs w:val="24"/>
                    </w:rPr>
                    <w:t>з 01.01.2019 по 31.12.2019</w:t>
                  </w:r>
                </w:p>
              </w:tc>
              <w:tc>
                <w:tcPr>
                  <w:tcW w:w="567" w:type="dxa"/>
                  <w:tcBorders>
                    <w:top w:val="single" w:sz="6" w:space="0" w:color="000000"/>
                    <w:left w:val="single" w:sz="6" w:space="0" w:color="000000"/>
                    <w:bottom w:val="single" w:sz="6" w:space="0" w:color="000000"/>
                    <w:right w:val="single" w:sz="6" w:space="0" w:color="000000"/>
                  </w:tcBorders>
                  <w:textDirection w:val="btLr"/>
                  <w:hideMark/>
                </w:tcPr>
                <w:p w:rsidR="00096DFD" w:rsidRPr="0096198B" w:rsidRDefault="00096DFD" w:rsidP="00096DFD">
                  <w:pPr>
                    <w:spacing w:after="120" w:line="240" w:lineRule="auto"/>
                    <w:ind w:left="-63" w:right="-30" w:firstLine="86"/>
                    <w:jc w:val="center"/>
                    <w:rPr>
                      <w:rFonts w:ascii="Times New Roman" w:hAnsi="Times New Roman" w:cs="Times New Roman"/>
                      <w:sz w:val="24"/>
                      <w:szCs w:val="24"/>
                    </w:rPr>
                  </w:pPr>
                  <w:r w:rsidRPr="0096198B">
                    <w:rPr>
                      <w:rFonts w:ascii="Times New Roman" w:hAnsi="Times New Roman" w:cs="Times New Roman"/>
                      <w:sz w:val="24"/>
                      <w:szCs w:val="24"/>
                    </w:rPr>
                    <w:t>з 01.01.2020 по 31.12.2024</w:t>
                  </w:r>
                </w:p>
              </w:tc>
              <w:tc>
                <w:tcPr>
                  <w:tcW w:w="531" w:type="dxa"/>
                  <w:tcBorders>
                    <w:top w:val="single" w:sz="6" w:space="0" w:color="000000"/>
                    <w:left w:val="single" w:sz="6" w:space="0" w:color="000000"/>
                    <w:bottom w:val="single" w:sz="6" w:space="0" w:color="000000"/>
                    <w:right w:val="single" w:sz="6" w:space="0" w:color="000000"/>
                  </w:tcBorders>
                  <w:textDirection w:val="btLr"/>
                  <w:hideMark/>
                </w:tcPr>
                <w:p w:rsidR="00096DFD" w:rsidRPr="0096198B" w:rsidRDefault="00096DFD" w:rsidP="00096DFD">
                  <w:pPr>
                    <w:spacing w:after="120" w:line="240" w:lineRule="auto"/>
                    <w:ind w:left="-63" w:right="-30" w:firstLine="86"/>
                    <w:jc w:val="center"/>
                    <w:rPr>
                      <w:rFonts w:ascii="Times New Roman" w:hAnsi="Times New Roman" w:cs="Times New Roman"/>
                      <w:sz w:val="24"/>
                      <w:szCs w:val="24"/>
                    </w:rPr>
                  </w:pPr>
                  <w:r w:rsidRPr="0096198B">
                    <w:rPr>
                      <w:rFonts w:ascii="Times New Roman" w:hAnsi="Times New Roman" w:cs="Times New Roman"/>
                      <w:sz w:val="24"/>
                      <w:szCs w:val="24"/>
                    </w:rPr>
                    <w:t>з 01.01.2025 по 31.12.2029</w:t>
                  </w:r>
                </w:p>
              </w:tc>
            </w:tr>
            <w:tr w:rsidR="00096DFD" w:rsidRPr="0096198B" w:rsidTr="0096198B">
              <w:trPr>
                <w:trHeight w:val="576"/>
              </w:trPr>
              <w:tc>
                <w:tcPr>
                  <w:tcW w:w="1875"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firstLine="86"/>
                    <w:rPr>
                      <w:rFonts w:ascii="Times New Roman" w:hAnsi="Times New Roman" w:cs="Times New Roman"/>
                      <w:sz w:val="24"/>
                      <w:szCs w:val="24"/>
                    </w:rPr>
                  </w:pPr>
                  <w:r w:rsidRPr="0096198B">
                    <w:rPr>
                      <w:rFonts w:ascii="Times New Roman" w:hAnsi="Times New Roman" w:cs="Times New Roman"/>
                      <w:sz w:val="24"/>
                      <w:szCs w:val="24"/>
                    </w:rPr>
                    <w:t xml:space="preserve">для електроенергії, виробленої з енергії сонячного випромінювання </w:t>
                  </w:r>
                  <w:r w:rsidRPr="0096198B">
                    <w:rPr>
                      <w:rFonts w:ascii="Times New Roman" w:hAnsi="Times New Roman" w:cs="Times New Roman"/>
                      <w:sz w:val="24"/>
                      <w:szCs w:val="24"/>
                    </w:rPr>
                    <w:lastRenderedPageBreak/>
                    <w:t>генеруючими установками приватних домогосподарств, встановлена потужність яких не перевищує        30 кВт</w:t>
                  </w:r>
                </w:p>
              </w:tc>
              <w:tc>
                <w:tcPr>
                  <w:tcW w:w="388"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lastRenderedPageBreak/>
                    <w:t>-</w:t>
                  </w:r>
                </w:p>
              </w:tc>
              <w:tc>
                <w:tcPr>
                  <w:tcW w:w="567"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6,66</w:t>
                  </w:r>
                </w:p>
              </w:tc>
              <w:tc>
                <w:tcPr>
                  <w:tcW w:w="567"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5,99</w:t>
                  </w:r>
                </w:p>
              </w:tc>
              <w:tc>
                <w:tcPr>
                  <w:tcW w:w="562"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3,72</w:t>
                  </w:r>
                </w:p>
              </w:tc>
              <w:tc>
                <w:tcPr>
                  <w:tcW w:w="572"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3,53</w:t>
                  </w:r>
                </w:p>
              </w:tc>
              <w:tc>
                <w:tcPr>
                  <w:tcW w:w="567"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3,36</w:t>
                  </w:r>
                </w:p>
              </w:tc>
              <w:tc>
                <w:tcPr>
                  <w:tcW w:w="567"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3,36</w:t>
                  </w:r>
                </w:p>
              </w:tc>
              <w:tc>
                <w:tcPr>
                  <w:tcW w:w="567"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w:t>
                  </w:r>
                </w:p>
              </w:tc>
              <w:tc>
                <w:tcPr>
                  <w:tcW w:w="531"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tabs>
                      <w:tab w:val="left" w:pos="0"/>
                      <w:tab w:val="left" w:pos="525"/>
                    </w:tabs>
                    <w:spacing w:after="120" w:line="240" w:lineRule="auto"/>
                    <w:ind w:right="3826"/>
                    <w:jc w:val="center"/>
                    <w:rPr>
                      <w:rFonts w:ascii="Times New Roman" w:hAnsi="Times New Roman" w:cs="Times New Roman"/>
                      <w:sz w:val="24"/>
                      <w:szCs w:val="24"/>
                    </w:rPr>
                  </w:pPr>
                  <w:r w:rsidRPr="0096198B">
                    <w:rPr>
                      <w:rFonts w:ascii="Times New Roman" w:hAnsi="Times New Roman" w:cs="Times New Roman"/>
                      <w:sz w:val="24"/>
                      <w:szCs w:val="24"/>
                    </w:rPr>
                    <w:t>-</w:t>
                  </w:r>
                </w:p>
              </w:tc>
            </w:tr>
            <w:tr w:rsidR="00096DFD" w:rsidRPr="0096198B" w:rsidTr="0096198B">
              <w:trPr>
                <w:trHeight w:val="900"/>
              </w:trPr>
              <w:tc>
                <w:tcPr>
                  <w:tcW w:w="1875"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firstLine="86"/>
                    <w:rPr>
                      <w:rFonts w:ascii="Times New Roman" w:hAnsi="Times New Roman" w:cs="Times New Roman"/>
                      <w:sz w:val="24"/>
                      <w:szCs w:val="24"/>
                    </w:rPr>
                  </w:pPr>
                  <w:r w:rsidRPr="0096198B">
                    <w:rPr>
                      <w:rFonts w:ascii="Times New Roman" w:hAnsi="Times New Roman" w:cs="Times New Roman"/>
                      <w:sz w:val="24"/>
                      <w:szCs w:val="24"/>
                    </w:rPr>
                    <w:t>для електроенергії, виробленої з енергії сонячного випромінювання генеруючими установками приватних домогосподарств, встановлена потужність яких не перевищує        50 кВт</w:t>
                  </w:r>
                </w:p>
              </w:tc>
              <w:tc>
                <w:tcPr>
                  <w:tcW w:w="388"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w:t>
                  </w:r>
                </w:p>
              </w:tc>
              <w:tc>
                <w:tcPr>
                  <w:tcW w:w="562"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w:t>
                  </w:r>
                </w:p>
              </w:tc>
              <w:tc>
                <w:tcPr>
                  <w:tcW w:w="572"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3,36</w:t>
                  </w:r>
                </w:p>
              </w:tc>
              <w:tc>
                <w:tcPr>
                  <w:tcW w:w="567"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3,02</w:t>
                  </w:r>
                </w:p>
              </w:tc>
              <w:tc>
                <w:tcPr>
                  <w:tcW w:w="531"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jc w:val="center"/>
                    <w:rPr>
                      <w:rFonts w:ascii="Times New Roman" w:hAnsi="Times New Roman" w:cs="Times New Roman"/>
                      <w:sz w:val="24"/>
                      <w:szCs w:val="24"/>
                    </w:rPr>
                  </w:pPr>
                  <w:r w:rsidRPr="0096198B">
                    <w:rPr>
                      <w:rFonts w:ascii="Times New Roman" w:hAnsi="Times New Roman" w:cs="Times New Roman"/>
                      <w:sz w:val="24"/>
                      <w:szCs w:val="24"/>
                    </w:rPr>
                    <w:t>2,69</w:t>
                  </w:r>
                </w:p>
              </w:tc>
            </w:tr>
            <w:tr w:rsidR="00096DFD" w:rsidRPr="0096198B" w:rsidTr="0096198B">
              <w:trPr>
                <w:trHeight w:val="48"/>
              </w:trPr>
              <w:tc>
                <w:tcPr>
                  <w:tcW w:w="1875"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firstLine="86"/>
                    <w:rPr>
                      <w:rFonts w:ascii="Times New Roman" w:hAnsi="Times New Roman" w:cs="Times New Roman"/>
                      <w:sz w:val="24"/>
                      <w:szCs w:val="24"/>
                    </w:rPr>
                  </w:pPr>
                  <w:r w:rsidRPr="0096198B">
                    <w:rPr>
                      <w:rFonts w:ascii="Times New Roman" w:hAnsi="Times New Roman" w:cs="Times New Roman"/>
                      <w:sz w:val="24"/>
                      <w:szCs w:val="24"/>
                    </w:rPr>
                    <w:t xml:space="preserve">для електроенергії, виробленої з енергії вітру генеруючими установками приватних </w:t>
                  </w:r>
                  <w:r w:rsidRPr="0096198B">
                    <w:rPr>
                      <w:rFonts w:ascii="Times New Roman" w:hAnsi="Times New Roman" w:cs="Times New Roman"/>
                      <w:sz w:val="24"/>
                      <w:szCs w:val="24"/>
                    </w:rPr>
                    <w:lastRenderedPageBreak/>
                    <w:t>домогосподарств, встановлена потужність яких не перевищує       30 кВт</w:t>
                  </w:r>
                </w:p>
              </w:tc>
              <w:tc>
                <w:tcPr>
                  <w:tcW w:w="388"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lastRenderedPageBreak/>
                    <w:t>-</w:t>
                  </w:r>
                </w:p>
              </w:tc>
              <w:tc>
                <w:tcPr>
                  <w:tcW w:w="567"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w:t>
                  </w:r>
                </w:p>
              </w:tc>
              <w:tc>
                <w:tcPr>
                  <w:tcW w:w="1134" w:type="dxa"/>
                  <w:gridSpan w:val="2"/>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2,16</w:t>
                  </w:r>
                </w:p>
              </w:tc>
              <w:tc>
                <w:tcPr>
                  <w:tcW w:w="567"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2,16</w:t>
                  </w:r>
                </w:p>
              </w:tc>
              <w:tc>
                <w:tcPr>
                  <w:tcW w:w="567"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2,16</w:t>
                  </w:r>
                </w:p>
              </w:tc>
              <w:tc>
                <w:tcPr>
                  <w:tcW w:w="567"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w:t>
                  </w:r>
                </w:p>
              </w:tc>
              <w:tc>
                <w:tcPr>
                  <w:tcW w:w="531"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jc w:val="center"/>
                    <w:rPr>
                      <w:rFonts w:ascii="Times New Roman" w:hAnsi="Times New Roman" w:cs="Times New Roman"/>
                      <w:sz w:val="24"/>
                      <w:szCs w:val="24"/>
                    </w:rPr>
                  </w:pPr>
                  <w:r w:rsidRPr="0096198B">
                    <w:rPr>
                      <w:rFonts w:ascii="Times New Roman" w:hAnsi="Times New Roman" w:cs="Times New Roman"/>
                      <w:sz w:val="24"/>
                      <w:szCs w:val="24"/>
                    </w:rPr>
                    <w:t>-</w:t>
                  </w:r>
                </w:p>
              </w:tc>
            </w:tr>
            <w:tr w:rsidR="00096DFD" w:rsidRPr="0096198B" w:rsidTr="0096198B">
              <w:trPr>
                <w:trHeight w:val="48"/>
              </w:trPr>
              <w:tc>
                <w:tcPr>
                  <w:tcW w:w="1875"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firstLine="228"/>
                    <w:rPr>
                      <w:rFonts w:ascii="Times New Roman" w:hAnsi="Times New Roman" w:cs="Times New Roman"/>
                      <w:sz w:val="24"/>
                      <w:szCs w:val="24"/>
                    </w:rPr>
                  </w:pPr>
                  <w:r w:rsidRPr="0096198B">
                    <w:rPr>
                      <w:rFonts w:ascii="Times New Roman" w:hAnsi="Times New Roman" w:cs="Times New Roman"/>
                      <w:sz w:val="24"/>
                      <w:szCs w:val="24"/>
                    </w:rPr>
                    <w:t>для електроенергії, виробленої з енергії вітру генеруючими установками приватних домогосподарств, встановлена потужність яких не перевищує        50 кВт</w:t>
                  </w:r>
                </w:p>
              </w:tc>
              <w:tc>
                <w:tcPr>
                  <w:tcW w:w="388"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w:t>
                  </w:r>
                </w:p>
              </w:tc>
              <w:tc>
                <w:tcPr>
                  <w:tcW w:w="1134" w:type="dxa"/>
                  <w:gridSpan w:val="2"/>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2,16</w:t>
                  </w:r>
                </w:p>
              </w:tc>
              <w:tc>
                <w:tcPr>
                  <w:tcW w:w="567"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1,94</w:t>
                  </w:r>
                </w:p>
              </w:tc>
              <w:tc>
                <w:tcPr>
                  <w:tcW w:w="531"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jc w:val="center"/>
                    <w:rPr>
                      <w:rFonts w:ascii="Times New Roman" w:hAnsi="Times New Roman" w:cs="Times New Roman"/>
                      <w:sz w:val="24"/>
                      <w:szCs w:val="24"/>
                    </w:rPr>
                  </w:pPr>
                  <w:r w:rsidRPr="0096198B">
                    <w:rPr>
                      <w:rFonts w:ascii="Times New Roman" w:hAnsi="Times New Roman" w:cs="Times New Roman"/>
                      <w:sz w:val="24"/>
                      <w:szCs w:val="24"/>
                    </w:rPr>
                    <w:t>1,73</w:t>
                  </w:r>
                </w:p>
              </w:tc>
            </w:tr>
            <w:tr w:rsidR="00096DFD" w:rsidRPr="0096198B" w:rsidTr="0096198B">
              <w:trPr>
                <w:trHeight w:val="48"/>
              </w:trPr>
              <w:tc>
                <w:tcPr>
                  <w:tcW w:w="1875"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firstLine="228"/>
                    <w:rPr>
                      <w:rFonts w:ascii="Times New Roman" w:hAnsi="Times New Roman" w:cs="Times New Roman"/>
                      <w:sz w:val="24"/>
                      <w:szCs w:val="24"/>
                    </w:rPr>
                  </w:pPr>
                  <w:r w:rsidRPr="0096198B">
                    <w:rPr>
                      <w:rFonts w:ascii="Times New Roman" w:hAnsi="Times New Roman" w:cs="Times New Roman"/>
                      <w:sz w:val="24"/>
                      <w:szCs w:val="24"/>
                    </w:rPr>
                    <w:t xml:space="preserve">для електроенергії, виробленої з енергії вітру та сонця на комбінованих вітро-сонячних генеруючих системах приватних домогосподарств, встановлена </w:t>
                  </w:r>
                  <w:r w:rsidRPr="0096198B">
                    <w:rPr>
                      <w:rFonts w:ascii="Times New Roman" w:hAnsi="Times New Roman" w:cs="Times New Roman"/>
                      <w:sz w:val="24"/>
                      <w:szCs w:val="24"/>
                    </w:rPr>
                    <w:lastRenderedPageBreak/>
                    <w:t>потужність яких не перевищує        50 кВт</w:t>
                  </w:r>
                </w:p>
              </w:tc>
              <w:tc>
                <w:tcPr>
                  <w:tcW w:w="388"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lastRenderedPageBreak/>
                    <w:t>-</w:t>
                  </w:r>
                </w:p>
              </w:tc>
              <w:tc>
                <w:tcPr>
                  <w:tcW w:w="567"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w:t>
                  </w:r>
                </w:p>
              </w:tc>
              <w:tc>
                <w:tcPr>
                  <w:tcW w:w="1134" w:type="dxa"/>
                  <w:gridSpan w:val="2"/>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sz w:val="24"/>
                      <w:szCs w:val="24"/>
                    </w:rPr>
                  </w:pPr>
                  <w:r w:rsidRPr="0096198B">
                    <w:rPr>
                      <w:rFonts w:ascii="Times New Roman" w:hAnsi="Times New Roman" w:cs="Times New Roman"/>
                      <w:sz w:val="24"/>
                      <w:szCs w:val="24"/>
                    </w:rPr>
                    <w:t>3,04</w:t>
                  </w:r>
                </w:p>
              </w:tc>
              <w:tc>
                <w:tcPr>
                  <w:tcW w:w="567"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ind w:left="-760" w:firstLine="671"/>
                    <w:jc w:val="center"/>
                    <w:rPr>
                      <w:rFonts w:ascii="Times New Roman" w:hAnsi="Times New Roman" w:cs="Times New Roman"/>
                      <w:b/>
                      <w:sz w:val="24"/>
                      <w:szCs w:val="24"/>
                    </w:rPr>
                  </w:pPr>
                  <w:r w:rsidRPr="0096198B">
                    <w:rPr>
                      <w:rFonts w:ascii="Times New Roman" w:hAnsi="Times New Roman" w:cs="Times New Roman"/>
                      <w:b/>
                      <w:sz w:val="24"/>
                      <w:szCs w:val="24"/>
                    </w:rPr>
                    <w:t>2,69</w:t>
                  </w:r>
                </w:p>
              </w:tc>
              <w:tc>
                <w:tcPr>
                  <w:tcW w:w="531" w:type="dxa"/>
                  <w:tcBorders>
                    <w:top w:val="single" w:sz="6" w:space="0" w:color="000000"/>
                    <w:left w:val="single" w:sz="6" w:space="0" w:color="000000"/>
                    <w:bottom w:val="single" w:sz="6" w:space="0" w:color="000000"/>
                    <w:right w:val="single" w:sz="6" w:space="0" w:color="000000"/>
                  </w:tcBorders>
                  <w:hideMark/>
                </w:tcPr>
                <w:p w:rsidR="00096DFD" w:rsidRPr="0096198B" w:rsidRDefault="00096DFD" w:rsidP="00096DFD">
                  <w:pPr>
                    <w:spacing w:after="120" w:line="240" w:lineRule="auto"/>
                    <w:jc w:val="center"/>
                    <w:rPr>
                      <w:rFonts w:ascii="Times New Roman" w:hAnsi="Times New Roman" w:cs="Times New Roman"/>
                      <w:b/>
                      <w:sz w:val="24"/>
                      <w:szCs w:val="24"/>
                    </w:rPr>
                  </w:pPr>
                  <w:r w:rsidRPr="0096198B">
                    <w:rPr>
                      <w:rFonts w:ascii="Times New Roman" w:hAnsi="Times New Roman" w:cs="Times New Roman"/>
                      <w:b/>
                      <w:sz w:val="24"/>
                      <w:szCs w:val="24"/>
                    </w:rPr>
                    <w:t>2,42</w:t>
                  </w:r>
                </w:p>
              </w:tc>
            </w:tr>
          </w:tbl>
          <w:p w:rsidR="003E2533" w:rsidRPr="0096198B" w:rsidRDefault="003E253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3E2533" w:rsidRPr="004C35BD">
        <w:trPr>
          <w:jc w:val="center"/>
        </w:trPr>
        <w:tc>
          <w:tcPr>
            <w:tcW w:w="6979" w:type="dxa"/>
            <w:shd w:val="clear" w:color="auto" w:fill="auto"/>
            <w:tcMar>
              <w:top w:w="100" w:type="dxa"/>
              <w:left w:w="100" w:type="dxa"/>
              <w:bottom w:w="100" w:type="dxa"/>
              <w:right w:w="100" w:type="dxa"/>
            </w:tcMar>
          </w:tcPr>
          <w:p w:rsidR="003E2533" w:rsidRPr="008D2784" w:rsidRDefault="008D2784">
            <w:pPr>
              <w:widowControl w:val="0"/>
              <w:spacing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w:t>
            </w:r>
          </w:p>
        </w:tc>
        <w:tc>
          <w:tcPr>
            <w:tcW w:w="6979" w:type="dxa"/>
            <w:shd w:val="clear" w:color="auto" w:fill="auto"/>
            <w:tcMar>
              <w:top w:w="100" w:type="dxa"/>
              <w:left w:w="100" w:type="dxa"/>
              <w:bottom w:w="100" w:type="dxa"/>
              <w:right w:w="100" w:type="dxa"/>
            </w:tcMar>
          </w:tcPr>
          <w:p w:rsidR="003E2533" w:rsidRPr="008D2784" w:rsidRDefault="008D2784">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r>
      <w:tr w:rsidR="003E2533" w:rsidRPr="004C35BD">
        <w:trPr>
          <w:jc w:val="center"/>
        </w:trPr>
        <w:tc>
          <w:tcPr>
            <w:tcW w:w="6979" w:type="dxa"/>
            <w:shd w:val="clear" w:color="auto" w:fill="auto"/>
            <w:tcMar>
              <w:top w:w="100" w:type="dxa"/>
              <w:left w:w="100" w:type="dxa"/>
              <w:bottom w:w="100" w:type="dxa"/>
              <w:right w:w="100" w:type="dxa"/>
            </w:tcMar>
          </w:tcPr>
          <w:p w:rsidR="003E2533" w:rsidRPr="004C35BD"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rPr>
            </w:pPr>
            <w:r w:rsidRPr="004C35BD">
              <w:rPr>
                <w:rFonts w:ascii="Times New Roman" w:eastAsia="Times New Roman" w:hAnsi="Times New Roman" w:cs="Times New Roman"/>
                <w:sz w:val="28"/>
                <w:szCs w:val="28"/>
              </w:rPr>
              <w:t>Підтвердженням факту та дати введення в експлуатацію об’єкта електроенергетики, у тому числі черги будівництва електричної станції (пускового комплексу), генеруючої установки споживачів, у тому числі енергетичних кооперативів, встановлена потужність якої не перевищує 150 кВт, що виробляє електричну енергію з альтернативних джерел енергії (крім доменного та коксівного газів, а з використанням гідроенергії - лише мікро-, міні- та малими гідроелектростанціями), є виданий уповноваженим органом сертифікат, що засвідчує відповідність закінченого будівництвом об’єкта проектній документації та підтверджує його готовність до експлуатації, або зареєстрована відповідно до законодавства декларація про готовність об’єкта до експлуатації.</w:t>
            </w:r>
          </w:p>
          <w:p w:rsidR="003E2533" w:rsidRPr="004C35BD"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rPr>
            </w:pPr>
            <w:r w:rsidRPr="004C35BD">
              <w:rPr>
                <w:rFonts w:ascii="Times New Roman" w:eastAsia="Times New Roman" w:hAnsi="Times New Roman" w:cs="Times New Roman"/>
                <w:sz w:val="28"/>
                <w:szCs w:val="28"/>
              </w:rPr>
              <w:t xml:space="preserve">Для об’єктів електроенергетики, яким встановлено "зелений" тариф, після проведення реконструкції, технічного переоснащення, капітального ремонту із збільшенням встановленої потужності "зелений" тариф </w:t>
            </w:r>
            <w:r w:rsidRPr="004C35BD">
              <w:rPr>
                <w:rFonts w:ascii="Times New Roman" w:eastAsia="Times New Roman" w:hAnsi="Times New Roman" w:cs="Times New Roman"/>
                <w:sz w:val="28"/>
                <w:szCs w:val="28"/>
              </w:rPr>
              <w:lastRenderedPageBreak/>
              <w:t>розраховується із застосуванням коефіцієнта "зеленого" тарифу, визначеного статтею 9</w:t>
            </w:r>
            <w:r w:rsidRPr="004C35BD">
              <w:rPr>
                <w:rFonts w:ascii="Times New Roman" w:eastAsia="Times New Roman" w:hAnsi="Times New Roman" w:cs="Times New Roman"/>
                <w:b/>
                <w:sz w:val="28"/>
                <w:szCs w:val="28"/>
                <w:vertAlign w:val="superscript"/>
              </w:rPr>
              <w:t>-1</w:t>
            </w:r>
            <w:r w:rsidRPr="004C35BD">
              <w:rPr>
                <w:rFonts w:ascii="Times New Roman" w:eastAsia="Times New Roman" w:hAnsi="Times New Roman" w:cs="Times New Roman"/>
                <w:sz w:val="28"/>
                <w:szCs w:val="28"/>
              </w:rPr>
              <w:t xml:space="preserve"> Закону України "Про альтернативні джерела енергії" на дату введення такого об’єкта електроенергетики, у тому числі черги будівництва електричної станції (пускового комплексу) в експлуатацію після реконструкції, технічного переоснащення, капітального ремонту, але не більшим від того, що застосовувався при встановленні "зеленого" тарифу відповідному об’єкту електроенергетики, у тому числі черги будівництва електричної станції (пускового комплексу).</w:t>
            </w:r>
          </w:p>
          <w:p w:rsidR="003E2533" w:rsidRPr="004C35BD"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rPr>
            </w:pPr>
            <w:r w:rsidRPr="004C35BD">
              <w:rPr>
                <w:rFonts w:ascii="Times New Roman" w:eastAsia="Times New Roman" w:hAnsi="Times New Roman" w:cs="Times New Roman"/>
                <w:sz w:val="28"/>
                <w:szCs w:val="28"/>
              </w:rPr>
              <w:t>Для енергетичних кооперативів, які виробляють електричну енергію з альтернативних джерел енергії (крім доменного та коксівного газів, а з використанням гідроенергії - лише мікрогідроелектростанції) генеруючими установками, встановлена потужність яких не перевищує 150 кВт, "зелений" тариф встановлюється та діє за умови, що на день встановлення "зеленого" тарифу та протягом його дії членами такого енергетичного кооперативу є не менше 10 фізичних осіб, пайові внески яких становлять не менше 75 відсотків пайового фонду, або комунальне підприємство, пайовий внесок якого становить не менше 25 відсотків пайового фонду.</w:t>
            </w:r>
          </w:p>
          <w:p w:rsidR="003E2533" w:rsidRPr="004C35BD"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rPr>
            </w:pPr>
            <w:r w:rsidRPr="004C35BD">
              <w:rPr>
                <w:rFonts w:ascii="Times New Roman" w:eastAsia="Times New Roman" w:hAnsi="Times New Roman" w:cs="Times New Roman"/>
                <w:sz w:val="28"/>
                <w:szCs w:val="28"/>
              </w:rPr>
              <w:t xml:space="preserve">У разі якщо на об’єкті електроенергетики, у тому числі на введених в експлуатацію чергах будівництва </w:t>
            </w:r>
            <w:r w:rsidRPr="004C35BD">
              <w:rPr>
                <w:rFonts w:ascii="Times New Roman" w:eastAsia="Times New Roman" w:hAnsi="Times New Roman" w:cs="Times New Roman"/>
                <w:sz w:val="28"/>
                <w:szCs w:val="28"/>
              </w:rPr>
              <w:lastRenderedPageBreak/>
              <w:t>електричних станцій (пускових комплексах), що виробляє електричну енергію з альтернативних джерел енергії (крім доменного та коксівного газів, а з використанням гідроенергії - лише мікро-, міні- та малими гідроелектростанціями), відповідно до цієї статті мають застосовуватися різні коефіцієнти "зеленого" тарифу, на такому об’єкті має бути встановлений окремий комерційний облік за кожною чергою (пусковим комплексом) та/або установкою, для яких застосовується окремий коефіцієнт "зеленого" тарифу.</w:t>
            </w:r>
          </w:p>
          <w:p w:rsidR="003E2533" w:rsidRPr="004C35BD"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rPr>
            </w:pPr>
            <w:r w:rsidRPr="004C35BD">
              <w:rPr>
                <w:rFonts w:ascii="Times New Roman" w:eastAsia="Times New Roman" w:hAnsi="Times New Roman" w:cs="Times New Roman"/>
                <w:sz w:val="28"/>
                <w:szCs w:val="28"/>
              </w:rPr>
              <w:t>Для суб’єктів господарювання та приватних домогосподарств, які виробляють електричну енергію з використанням альтернативних джерел енергії, "зелений" тариф встановлюється до 1 січня 2030 року. Фіксований мінімальний розмір "зеленого" тарифу для суб’єктів господарювання та приватних домогосподарств встановлюється шляхом перерахування в євро "зеленого" тарифу, розрахованого за правилами цього Закону, станом на 1 січня 2009 року за офіційним валютним курсом Національного банку України на зазначену дату.</w:t>
            </w:r>
          </w:p>
          <w:p w:rsidR="003E2533" w:rsidRPr="004C35BD" w:rsidRDefault="003E2533">
            <w:pPr>
              <w:widowControl w:val="0"/>
              <w:shd w:val="clear" w:color="auto" w:fill="FFFFFF"/>
              <w:spacing w:after="160" w:line="240" w:lineRule="auto"/>
              <w:ind w:firstLine="460"/>
              <w:jc w:val="both"/>
              <w:rPr>
                <w:rFonts w:ascii="Times New Roman" w:eastAsia="Times New Roman" w:hAnsi="Times New Roman" w:cs="Times New Roman"/>
                <w:sz w:val="28"/>
                <w:szCs w:val="28"/>
              </w:rPr>
            </w:pPr>
          </w:p>
          <w:p w:rsidR="003E2533" w:rsidRPr="004C35BD" w:rsidRDefault="003E2533">
            <w:pPr>
              <w:widowControl w:val="0"/>
              <w:shd w:val="clear" w:color="auto" w:fill="FFFFFF"/>
              <w:spacing w:after="160" w:line="240" w:lineRule="auto"/>
              <w:ind w:firstLine="460"/>
              <w:jc w:val="both"/>
              <w:rPr>
                <w:rFonts w:ascii="Times New Roman" w:eastAsia="Times New Roman" w:hAnsi="Times New Roman" w:cs="Times New Roman"/>
                <w:sz w:val="28"/>
                <w:szCs w:val="28"/>
              </w:rPr>
            </w:pPr>
          </w:p>
          <w:p w:rsidR="003E2533" w:rsidRPr="004C35BD"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rPr>
            </w:pPr>
            <w:r w:rsidRPr="004C35BD">
              <w:rPr>
                <w:rFonts w:ascii="Times New Roman" w:eastAsia="Times New Roman" w:hAnsi="Times New Roman" w:cs="Times New Roman"/>
                <w:sz w:val="28"/>
                <w:szCs w:val="28"/>
              </w:rPr>
              <w:t xml:space="preserve">"Зелений" тариф для об’єктів електроенергетики, введених в експлуатацію до 31 грудня 2024 року, та </w:t>
            </w:r>
            <w:r w:rsidRPr="004C35BD">
              <w:rPr>
                <w:rFonts w:ascii="Times New Roman" w:eastAsia="Times New Roman" w:hAnsi="Times New Roman" w:cs="Times New Roman"/>
                <w:sz w:val="28"/>
                <w:szCs w:val="28"/>
              </w:rPr>
              <w:lastRenderedPageBreak/>
              <w:t>приватних домогосподарств, договір про купівлю-продаж електричної енергії з якими укладено до 31 грудня 2024 року, не може бути меншим за фіксований мінімальний розмір "зеленого" тарифу, який на дату останнього у кожному кварталі засідання Національної комісії, що здійснює державне регулювання у сферах енергетики та комунальних послуг, перераховується у національну валюту за середнім офіційним валютним курсом Національного банку України за останніх 30 календарних днів, що передують даті такого засідання.</w:t>
            </w:r>
          </w:p>
          <w:p w:rsidR="00096DFD" w:rsidRDefault="00096DFD">
            <w:pPr>
              <w:widowControl w:val="0"/>
              <w:shd w:val="clear" w:color="auto" w:fill="FFFFFF"/>
              <w:spacing w:after="160" w:line="240" w:lineRule="auto"/>
              <w:ind w:firstLine="460"/>
              <w:jc w:val="both"/>
              <w:rPr>
                <w:rFonts w:ascii="Times New Roman" w:eastAsia="Times New Roman" w:hAnsi="Times New Roman" w:cs="Times New Roman"/>
                <w:sz w:val="28"/>
                <w:szCs w:val="28"/>
              </w:rPr>
            </w:pPr>
          </w:p>
          <w:p w:rsidR="004C35BD" w:rsidRDefault="004C35BD">
            <w:pPr>
              <w:widowControl w:val="0"/>
              <w:shd w:val="clear" w:color="auto" w:fill="FFFFFF"/>
              <w:spacing w:after="160" w:line="240" w:lineRule="auto"/>
              <w:ind w:firstLine="460"/>
              <w:jc w:val="both"/>
              <w:rPr>
                <w:rFonts w:ascii="Times New Roman" w:eastAsia="Times New Roman" w:hAnsi="Times New Roman" w:cs="Times New Roman"/>
                <w:sz w:val="12"/>
                <w:szCs w:val="12"/>
              </w:rPr>
            </w:pPr>
          </w:p>
          <w:p w:rsidR="000D199F" w:rsidRPr="004C35BD" w:rsidRDefault="000D199F">
            <w:pPr>
              <w:widowControl w:val="0"/>
              <w:shd w:val="clear" w:color="auto" w:fill="FFFFFF"/>
              <w:spacing w:after="160" w:line="240" w:lineRule="auto"/>
              <w:ind w:firstLine="460"/>
              <w:jc w:val="both"/>
              <w:rPr>
                <w:rFonts w:ascii="Times New Roman" w:eastAsia="Times New Roman" w:hAnsi="Times New Roman" w:cs="Times New Roman"/>
                <w:sz w:val="12"/>
                <w:szCs w:val="12"/>
              </w:rPr>
            </w:pPr>
          </w:p>
          <w:p w:rsidR="003E2533" w:rsidRPr="004C35BD"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rPr>
            </w:pPr>
            <w:r w:rsidRPr="004C35BD">
              <w:rPr>
                <w:rFonts w:ascii="Times New Roman" w:eastAsia="Times New Roman" w:hAnsi="Times New Roman" w:cs="Times New Roman"/>
                <w:sz w:val="28"/>
                <w:szCs w:val="28"/>
              </w:rPr>
              <w:t xml:space="preserve">До "зеленого" тарифу на електричну енергію, вироблену з альтернативних джерел енергії (крім доменного та коксівного газів, а з використанням гідроенергії - лише мікро-, міні- та малими гідроелектростанціями) на об’єктах електроенергетики, у тому числі на чергах будівництва електричних станцій (пускових комплексах), введених в експлуатацію з 1 липня 2015 року по 31 грудня 2024 року, Національною комісією, що здійснює державне регулювання у сферах енергетики та комунальних послуг, встановлюється надбавка за дотримання на відповідних об’єктах визначеного </w:t>
            </w:r>
            <w:hyperlink r:id="rId12" w:anchor="n166">
              <w:r w:rsidRPr="005E2A7C">
                <w:rPr>
                  <w:rFonts w:ascii="Times New Roman" w:eastAsia="Times New Roman" w:hAnsi="Times New Roman" w:cs="Times New Roman"/>
                  <w:sz w:val="28"/>
                  <w:szCs w:val="28"/>
                </w:rPr>
                <w:t>статтею 9</w:t>
              </w:r>
            </w:hyperlink>
            <w:hyperlink r:id="rId13" w:anchor="n166">
              <w:r w:rsidRPr="005E2A7C">
                <w:rPr>
                  <w:rFonts w:ascii="Times New Roman" w:eastAsia="Times New Roman" w:hAnsi="Times New Roman" w:cs="Times New Roman"/>
                  <w:b/>
                  <w:sz w:val="28"/>
                  <w:szCs w:val="28"/>
                  <w:vertAlign w:val="superscript"/>
                </w:rPr>
                <w:t>-2</w:t>
              </w:r>
            </w:hyperlink>
            <w:r w:rsidRPr="004C35BD">
              <w:rPr>
                <w:rFonts w:ascii="Times New Roman" w:eastAsia="Times New Roman" w:hAnsi="Times New Roman" w:cs="Times New Roman"/>
                <w:sz w:val="28"/>
                <w:szCs w:val="28"/>
              </w:rPr>
              <w:t xml:space="preserve"> цього Закону рівня використання обладнання українського виробництва. </w:t>
            </w:r>
            <w:r w:rsidRPr="004C35BD">
              <w:rPr>
                <w:rFonts w:ascii="Times New Roman" w:eastAsia="Times New Roman" w:hAnsi="Times New Roman" w:cs="Times New Roman"/>
                <w:sz w:val="28"/>
                <w:szCs w:val="28"/>
              </w:rPr>
              <w:lastRenderedPageBreak/>
              <w:t>Надбавка до "зеленого" тарифу за дотримання рівня використання обладнання українського виробництва встановлюється та підлягає застосуванню на весь строк дії "зеленого" тарифу. Надбавка за дотримання рівня використання обладнання українського виробництва не встановлюється до "зеленого" тарифу на електричну енергію, вироблену об’єктами електроенергетики (генеруючими установками) споживачів, у тому числі енергетичних кооперативів, приватних домогосподарств.</w:t>
            </w:r>
          </w:p>
          <w:p w:rsidR="003E2533" w:rsidRPr="004C35BD"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rPr>
            </w:pPr>
            <w:r w:rsidRPr="004C35BD">
              <w:rPr>
                <w:rFonts w:ascii="Times New Roman" w:eastAsia="Times New Roman" w:hAnsi="Times New Roman" w:cs="Times New Roman"/>
                <w:sz w:val="28"/>
                <w:szCs w:val="28"/>
              </w:rPr>
              <w:t>Держава гарантує, що для суб’єктів господарювання, які виробляють електричну енергію з альтернативних джерел енергії на введених в експлуатацію об’єктах електроенергетики, буде застосовуватися порядок стимулювання виробництва електричної енергії з альтернативних джерел енергії, встановлений відповідно до положень цієї статті на дату введення в експлуатацію об’єктів електроенергетики, у тому числі введених в експлуатацію черг будівництва електричних станцій (пускових комплексів), які виробляють електричну енергію з альтернативних джерел енергії. У разі внесення змін до законодавства, що регулює порядок стимулювання виробництва електричної енергії з альтернативних джерел енергії, суб’єкти господарювання можуть обрати новий порядок стимулювання.</w:t>
            </w:r>
          </w:p>
          <w:p w:rsidR="003E2533" w:rsidRPr="004C35BD"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rPr>
            </w:pPr>
            <w:r w:rsidRPr="004C35BD">
              <w:rPr>
                <w:rFonts w:ascii="Times New Roman" w:eastAsia="Times New Roman" w:hAnsi="Times New Roman" w:cs="Times New Roman"/>
                <w:sz w:val="28"/>
                <w:szCs w:val="28"/>
              </w:rPr>
              <w:lastRenderedPageBreak/>
              <w:t>Держава гарантує закріплення на законодавчому рівні на весь строк застосування "зеленого" тарифу вимог щодо закупівлі у кожному розрахунковому періоді електричної енергії, виробленої на об’єктах електроенергетики, у тому числі на введених в експлуатацію чергах будівництва електричних станцій (пускових комплексах), що використовують альтернативні джерела енергії (крім доменного та коксівного газів, а з використанням гідроенергії - лише мікро-, міні- та малими гідроелектростанціями) і не проданої за договорами безпосередньо споживачам або енергопостачальним компаніям, за встановленим "зеленим" тарифом з урахуванням надбавки до нього, встановленої відповідно до статті 9</w:t>
            </w:r>
            <w:r w:rsidRPr="004C35BD">
              <w:rPr>
                <w:rFonts w:ascii="Times New Roman" w:eastAsia="Times New Roman" w:hAnsi="Times New Roman" w:cs="Times New Roman"/>
                <w:b/>
                <w:sz w:val="28"/>
                <w:szCs w:val="28"/>
                <w:vertAlign w:val="superscript"/>
              </w:rPr>
              <w:t>-2</w:t>
            </w:r>
            <w:r w:rsidRPr="004C35BD">
              <w:rPr>
                <w:rFonts w:ascii="Times New Roman" w:eastAsia="Times New Roman" w:hAnsi="Times New Roman" w:cs="Times New Roman"/>
                <w:sz w:val="28"/>
                <w:szCs w:val="28"/>
              </w:rPr>
              <w:t xml:space="preserve"> цього Закону, в обсягах та порядку, визначених </w:t>
            </w:r>
            <w:hyperlink r:id="rId14" w:anchor="n306">
              <w:r w:rsidRPr="005E2A7C">
                <w:rPr>
                  <w:rFonts w:ascii="Times New Roman" w:eastAsia="Times New Roman" w:hAnsi="Times New Roman" w:cs="Times New Roman"/>
                  <w:sz w:val="28"/>
                  <w:szCs w:val="28"/>
                </w:rPr>
                <w:t>статтею 15</w:t>
              </w:r>
            </w:hyperlink>
            <w:r w:rsidRPr="004C35BD">
              <w:rPr>
                <w:rFonts w:ascii="Times New Roman" w:eastAsia="Times New Roman" w:hAnsi="Times New Roman" w:cs="Times New Roman"/>
                <w:sz w:val="28"/>
                <w:szCs w:val="28"/>
              </w:rPr>
              <w:t xml:space="preserve"> Закону України "Про електроенергетику", а з дати початку дії нового ринку електричної енергії - в обсягах та порядку, визначених </w:t>
            </w:r>
            <w:hyperlink r:id="rId15" w:anchor="n1317">
              <w:r w:rsidRPr="005E2A7C">
                <w:rPr>
                  <w:rFonts w:ascii="Times New Roman" w:eastAsia="Times New Roman" w:hAnsi="Times New Roman" w:cs="Times New Roman"/>
                  <w:sz w:val="28"/>
                  <w:szCs w:val="28"/>
                </w:rPr>
                <w:t>статтею 65</w:t>
              </w:r>
            </w:hyperlink>
            <w:r w:rsidRPr="004C35BD">
              <w:rPr>
                <w:rFonts w:ascii="Times New Roman" w:eastAsia="Times New Roman" w:hAnsi="Times New Roman" w:cs="Times New Roman"/>
                <w:sz w:val="28"/>
                <w:szCs w:val="28"/>
              </w:rPr>
              <w:t xml:space="preserve"> Закону України "Про ринок електричної енергії", а також щодо розрахунків за таку електричну енергію у повному обсязі, у встановлені строки та грошовими коштами.</w:t>
            </w:r>
          </w:p>
          <w:p w:rsidR="003E2533" w:rsidRPr="004C35BD" w:rsidRDefault="003E2533">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6979" w:type="dxa"/>
            <w:shd w:val="clear" w:color="auto" w:fill="auto"/>
            <w:tcMar>
              <w:top w:w="100" w:type="dxa"/>
              <w:left w:w="100" w:type="dxa"/>
              <w:bottom w:w="100" w:type="dxa"/>
              <w:right w:w="100" w:type="dxa"/>
            </w:tcMar>
          </w:tcPr>
          <w:p w:rsidR="003E2533" w:rsidRPr="004C35BD"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rPr>
            </w:pPr>
            <w:r w:rsidRPr="004C35BD">
              <w:rPr>
                <w:rFonts w:ascii="Times New Roman" w:eastAsia="Times New Roman" w:hAnsi="Times New Roman" w:cs="Times New Roman"/>
                <w:sz w:val="28"/>
                <w:szCs w:val="28"/>
              </w:rPr>
              <w:lastRenderedPageBreak/>
              <w:t>Підтвердженням факту та дати введення в експлуатацію об’єкта електроенергетики, у тому числі черги будівництва електричної станції (пускового комплексу), генеруючої установки споживачів, у тому числі енергетичних кооперативів, встановлена потужність якої не перевищує 150 кВт, що виробляє електричну енергію з альтернативних джерел енергії (крім доменного та коксівного газів, а з використанням гідроенергії - лише мікро-, міні- та малими гідроелектростанціями), є виданий уповноваженим органом сертифікат, що засвідчує відповідність закінченого будівництвом об’єкта проектній документації та підтверджує його готовність до експлуатації, або зареєстрована відповідно до законодавства декларація про готовність об’єкта до експлуатації.</w:t>
            </w:r>
          </w:p>
          <w:p w:rsidR="003E2533" w:rsidRPr="004C35BD"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rPr>
            </w:pPr>
            <w:r w:rsidRPr="004C35BD">
              <w:rPr>
                <w:rFonts w:ascii="Times New Roman" w:eastAsia="Times New Roman" w:hAnsi="Times New Roman" w:cs="Times New Roman"/>
                <w:sz w:val="28"/>
                <w:szCs w:val="28"/>
              </w:rPr>
              <w:t xml:space="preserve">Для об’єктів електроенергетики, яким встановлено "зелений" тариф, після проведення реконструкції, технічного переоснащення, капітального ремонту із збільшенням встановленої потужності "зелений" тариф </w:t>
            </w:r>
            <w:r w:rsidRPr="004C35BD">
              <w:rPr>
                <w:rFonts w:ascii="Times New Roman" w:eastAsia="Times New Roman" w:hAnsi="Times New Roman" w:cs="Times New Roman"/>
                <w:sz w:val="28"/>
                <w:szCs w:val="28"/>
              </w:rPr>
              <w:lastRenderedPageBreak/>
              <w:t>розраховується із застосуванням коефіцієнта "зеленого" тарифу, визначеного статтею 9</w:t>
            </w:r>
            <w:r w:rsidRPr="004C35BD">
              <w:rPr>
                <w:rFonts w:ascii="Times New Roman" w:eastAsia="Times New Roman" w:hAnsi="Times New Roman" w:cs="Times New Roman"/>
                <w:b/>
                <w:sz w:val="28"/>
                <w:szCs w:val="28"/>
                <w:vertAlign w:val="superscript"/>
              </w:rPr>
              <w:t>-1</w:t>
            </w:r>
            <w:r w:rsidRPr="004C35BD">
              <w:rPr>
                <w:rFonts w:ascii="Times New Roman" w:eastAsia="Times New Roman" w:hAnsi="Times New Roman" w:cs="Times New Roman"/>
                <w:sz w:val="28"/>
                <w:szCs w:val="28"/>
              </w:rPr>
              <w:t xml:space="preserve"> Закону України "Про альтернативні джерела енергії" на дату введення такого об’єкта електроенергетики, у тому числі черги будівництва електричної станції (пускового комплексу) в експлуатацію після реконструкції, технічного переоснащення, капітального ремонту, але не більшим від того, що застосовувався при встановленні "зеленого" тарифу відповідному об’єкту електроенергетики, у тому числі черги будівництва електричної станції (пускового комплексу).</w:t>
            </w:r>
          </w:p>
          <w:p w:rsidR="003E2533" w:rsidRPr="004C35BD"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rPr>
            </w:pPr>
            <w:r w:rsidRPr="004C35BD">
              <w:rPr>
                <w:rFonts w:ascii="Times New Roman" w:eastAsia="Times New Roman" w:hAnsi="Times New Roman" w:cs="Times New Roman"/>
                <w:sz w:val="28"/>
                <w:szCs w:val="28"/>
              </w:rPr>
              <w:t>Для енергетичних кооперативів, які виробляють електричну енергію з альтернативних джерел енергії (крім доменного та коксівного газів, а з використанням гідроенергії - лише мікрогідроелектростанції) генеруючими установками, встановлена потужність яких не перевищує 150 кВт, "зелений" тариф встановлюється та діє за умови, що на день встановлення "зеленого" тарифу та протягом його дії членами такого енергетичного кооперативу є не менше 10 фізичних осіб, пайові внески яких становлять не менше 75 відсотків пайового фонду, або комунальне підприємство, пайовий внесок якого становить не менше 25 відсотків пайового фонду.</w:t>
            </w:r>
          </w:p>
          <w:p w:rsidR="003E2533" w:rsidRPr="004C35BD"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rPr>
            </w:pPr>
            <w:r w:rsidRPr="004C35BD">
              <w:rPr>
                <w:rFonts w:ascii="Times New Roman" w:eastAsia="Times New Roman" w:hAnsi="Times New Roman" w:cs="Times New Roman"/>
                <w:sz w:val="28"/>
                <w:szCs w:val="28"/>
              </w:rPr>
              <w:t xml:space="preserve">У разі якщо на об’єкті електроенергетики, у тому числі на введених в експлуатацію чергах будівництва </w:t>
            </w:r>
            <w:r w:rsidRPr="004C35BD">
              <w:rPr>
                <w:rFonts w:ascii="Times New Roman" w:eastAsia="Times New Roman" w:hAnsi="Times New Roman" w:cs="Times New Roman"/>
                <w:sz w:val="28"/>
                <w:szCs w:val="28"/>
              </w:rPr>
              <w:lastRenderedPageBreak/>
              <w:t>електричних станцій (пускових комплексах), що виробляє електричну енергію з альтернативних джерел енергії (крім доменного та коксівного газів, а з використанням гідроенергії - лише мікро-, міні- та малими гідроелектростанціями), відповідно до цієї статті мають застосовуватися різні коефіцієнти "зеленого" тарифу, на такому об’єкті має бути встановлений окремий комерційний облік за кожною чергою (пусковим комплексом) та/або установкою, для яких застосовується окремий коефіцієнт "зеленого" тарифу.</w:t>
            </w:r>
          </w:p>
          <w:p w:rsidR="003E2533" w:rsidRPr="004C35BD" w:rsidRDefault="006A6A8D">
            <w:pPr>
              <w:widowControl w:val="0"/>
              <w:shd w:val="clear" w:color="auto" w:fill="FFFFFF"/>
              <w:spacing w:after="120" w:line="240" w:lineRule="auto"/>
              <w:ind w:firstLine="700"/>
              <w:jc w:val="both"/>
              <w:rPr>
                <w:rFonts w:ascii="Times New Roman" w:eastAsia="Times New Roman" w:hAnsi="Times New Roman" w:cs="Times New Roman"/>
                <w:b/>
                <w:sz w:val="28"/>
                <w:szCs w:val="28"/>
              </w:rPr>
            </w:pPr>
            <w:r w:rsidRPr="00B6554D">
              <w:rPr>
                <w:rFonts w:ascii="Times New Roman" w:eastAsia="Times New Roman" w:hAnsi="Times New Roman" w:cs="Times New Roman"/>
                <w:sz w:val="28"/>
                <w:szCs w:val="28"/>
              </w:rPr>
              <w:t>Для суб’єктів господарювання,</w:t>
            </w:r>
            <w:r w:rsidRPr="004C35BD">
              <w:rPr>
                <w:rFonts w:ascii="Times New Roman" w:eastAsia="Times New Roman" w:hAnsi="Times New Roman" w:cs="Times New Roman"/>
                <w:b/>
                <w:sz w:val="28"/>
                <w:szCs w:val="28"/>
              </w:rPr>
              <w:t xml:space="preserve"> </w:t>
            </w:r>
            <w:r w:rsidRPr="004C35BD">
              <w:rPr>
                <w:rFonts w:ascii="Times New Roman" w:eastAsia="Times New Roman" w:hAnsi="Times New Roman" w:cs="Times New Roman"/>
                <w:b/>
                <w:sz w:val="28"/>
                <w:szCs w:val="28"/>
                <w:highlight w:val="white"/>
              </w:rPr>
              <w:t xml:space="preserve">споживачів електричної енергії, у тому числі енергетичних кооперативів, </w:t>
            </w:r>
            <w:r w:rsidRPr="00B6554D">
              <w:rPr>
                <w:rFonts w:ascii="Times New Roman" w:eastAsia="Times New Roman" w:hAnsi="Times New Roman" w:cs="Times New Roman"/>
                <w:sz w:val="28"/>
                <w:szCs w:val="28"/>
                <w:highlight w:val="white"/>
              </w:rPr>
              <w:t>приватних домогосподарств,</w:t>
            </w:r>
            <w:r w:rsidRPr="00B6554D">
              <w:rPr>
                <w:rFonts w:ascii="Times New Roman" w:eastAsia="Times New Roman" w:hAnsi="Times New Roman" w:cs="Times New Roman"/>
                <w:sz w:val="28"/>
                <w:szCs w:val="28"/>
              </w:rPr>
              <w:t xml:space="preserve"> які виробляють електричну енергію з використанням альтернативних джерел енергії, "зелений" тариф встановлюється до 1 січня 2030 року. Фіксований мінімальний розмір "зеленого" тарифу для суб’єктів господарювання,</w:t>
            </w:r>
            <w:r w:rsidRPr="004C35BD">
              <w:rPr>
                <w:rFonts w:ascii="Times New Roman" w:eastAsia="Times New Roman" w:hAnsi="Times New Roman" w:cs="Times New Roman"/>
                <w:b/>
                <w:sz w:val="28"/>
                <w:szCs w:val="28"/>
              </w:rPr>
              <w:t xml:space="preserve"> </w:t>
            </w:r>
            <w:r w:rsidRPr="004C35BD">
              <w:rPr>
                <w:rFonts w:ascii="Times New Roman" w:eastAsia="Times New Roman" w:hAnsi="Times New Roman" w:cs="Times New Roman"/>
                <w:b/>
                <w:sz w:val="28"/>
                <w:szCs w:val="28"/>
                <w:highlight w:val="white"/>
              </w:rPr>
              <w:t xml:space="preserve">споживачів електричної енергії, у тому числі енергетичних кооперативів, </w:t>
            </w:r>
            <w:r w:rsidRPr="00B6554D">
              <w:rPr>
                <w:rFonts w:ascii="Times New Roman" w:eastAsia="Times New Roman" w:hAnsi="Times New Roman" w:cs="Times New Roman"/>
                <w:sz w:val="28"/>
                <w:szCs w:val="28"/>
                <w:highlight w:val="white"/>
              </w:rPr>
              <w:t>приватних домогосподарств,</w:t>
            </w:r>
            <w:r w:rsidRPr="00B6554D">
              <w:rPr>
                <w:rFonts w:ascii="Times New Roman" w:eastAsia="Times New Roman" w:hAnsi="Times New Roman" w:cs="Times New Roman"/>
                <w:sz w:val="28"/>
                <w:szCs w:val="28"/>
              </w:rPr>
              <w:t xml:space="preserve"> встановлюється шляхом перерахування в євро "зеленого" тарифу, розрахованого за правилами цього Закону, станом на              1 січня 2009 року за офіційним валютним курсом Національного банку України на зазначену дату.</w:t>
            </w:r>
          </w:p>
          <w:p w:rsidR="003E2533" w:rsidRPr="00B6554D"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rPr>
            </w:pPr>
            <w:r w:rsidRPr="00B6554D">
              <w:rPr>
                <w:rFonts w:ascii="Times New Roman" w:eastAsia="Times New Roman" w:hAnsi="Times New Roman" w:cs="Times New Roman"/>
                <w:sz w:val="28"/>
                <w:szCs w:val="28"/>
              </w:rPr>
              <w:t>"Зелений" тариф для об’єктів електроенергетики, введених в експлуатацію до 31 грудня 2024 року, та</w:t>
            </w:r>
            <w:r w:rsidRPr="004C35BD">
              <w:rPr>
                <w:rFonts w:ascii="Times New Roman" w:eastAsia="Times New Roman" w:hAnsi="Times New Roman" w:cs="Times New Roman"/>
                <w:b/>
                <w:sz w:val="28"/>
                <w:szCs w:val="28"/>
              </w:rPr>
              <w:t xml:space="preserve"> </w:t>
            </w:r>
            <w:r w:rsidRPr="004C35BD">
              <w:rPr>
                <w:rFonts w:ascii="Times New Roman" w:eastAsia="Times New Roman" w:hAnsi="Times New Roman" w:cs="Times New Roman"/>
                <w:b/>
                <w:sz w:val="28"/>
                <w:szCs w:val="28"/>
                <w:highlight w:val="white"/>
              </w:rPr>
              <w:lastRenderedPageBreak/>
              <w:t xml:space="preserve">споживачів електричної енергії, у тому числі енергетичних кооперативів, </w:t>
            </w:r>
            <w:r w:rsidRPr="00B6554D">
              <w:rPr>
                <w:rFonts w:ascii="Times New Roman" w:eastAsia="Times New Roman" w:hAnsi="Times New Roman" w:cs="Times New Roman"/>
                <w:sz w:val="28"/>
                <w:szCs w:val="28"/>
                <w:highlight w:val="white"/>
              </w:rPr>
              <w:t>приватних домогосподарств</w:t>
            </w:r>
            <w:r w:rsidRPr="00B6554D">
              <w:rPr>
                <w:rFonts w:ascii="Times New Roman" w:eastAsia="Times New Roman" w:hAnsi="Times New Roman" w:cs="Times New Roman"/>
                <w:sz w:val="28"/>
                <w:szCs w:val="28"/>
              </w:rPr>
              <w:t xml:space="preserve">, договір про купівлю-продаж електричної енергії з якими укладено до 31 грудня 2024 року, не може бути меншим за фіксований мінімальний розмір "зеленого" тарифу, який на дату останнього у кожному кварталі засідання Національної комісії, що здійснює державне регулювання у сферах енергетики та комунальних послуг, перераховується у національну валюту за середнім офіційним валютним курсом Національного банку України за останніх </w:t>
            </w:r>
            <w:r w:rsidR="000D199F">
              <w:rPr>
                <w:rFonts w:ascii="Times New Roman" w:eastAsia="Times New Roman" w:hAnsi="Times New Roman" w:cs="Times New Roman"/>
                <w:sz w:val="28"/>
                <w:szCs w:val="28"/>
                <w:lang w:val="uk-UA"/>
              </w:rPr>
              <w:t xml:space="preserve">                              </w:t>
            </w:r>
            <w:r w:rsidR="00B6554D">
              <w:rPr>
                <w:rFonts w:ascii="Times New Roman" w:eastAsia="Times New Roman" w:hAnsi="Times New Roman" w:cs="Times New Roman"/>
                <w:sz w:val="28"/>
                <w:szCs w:val="28"/>
                <w:lang w:val="uk-UA"/>
              </w:rPr>
              <w:t>3</w:t>
            </w:r>
            <w:r w:rsidRPr="00B6554D">
              <w:rPr>
                <w:rFonts w:ascii="Times New Roman" w:eastAsia="Times New Roman" w:hAnsi="Times New Roman" w:cs="Times New Roman"/>
                <w:sz w:val="28"/>
                <w:szCs w:val="28"/>
              </w:rPr>
              <w:t>0 календарних днів, що передують даті такого засідання.</w:t>
            </w:r>
          </w:p>
          <w:p w:rsidR="003E2533" w:rsidRPr="004C35BD"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rPr>
            </w:pPr>
            <w:r w:rsidRPr="004C35BD">
              <w:rPr>
                <w:rFonts w:ascii="Times New Roman" w:eastAsia="Times New Roman" w:hAnsi="Times New Roman" w:cs="Times New Roman"/>
                <w:sz w:val="28"/>
                <w:szCs w:val="28"/>
              </w:rPr>
              <w:t xml:space="preserve">До "зеленого" тарифу на електричну енергію, вироблену з альтернативних джерел енергії (крім доменного та коксівного газів, а з використанням гідроенергії - лише мікро-, міні- та малими гідроелектростанціями) на об’єктах електроенергетики, у тому числі на чергах будівництва електричних станцій (пускових комплексах), введених в експлуатацію з 1 липня 2015 року по 31 грудня 2024 року, Національною комісією, що здійснює державне регулювання у сферах енергетики та комунальних послуг, встановлюється надбавка за дотримання на відповідних об’єктах визначеного </w:t>
            </w:r>
            <w:hyperlink r:id="rId16" w:anchor="n166">
              <w:r w:rsidRPr="005E2A7C">
                <w:rPr>
                  <w:rFonts w:ascii="Times New Roman" w:eastAsia="Times New Roman" w:hAnsi="Times New Roman" w:cs="Times New Roman"/>
                  <w:sz w:val="28"/>
                  <w:szCs w:val="28"/>
                </w:rPr>
                <w:t>статтею 9</w:t>
              </w:r>
            </w:hyperlink>
            <w:hyperlink r:id="rId17" w:anchor="n166">
              <w:r w:rsidRPr="005E2A7C">
                <w:rPr>
                  <w:rFonts w:ascii="Times New Roman" w:eastAsia="Times New Roman" w:hAnsi="Times New Roman" w:cs="Times New Roman"/>
                  <w:b/>
                  <w:sz w:val="28"/>
                  <w:szCs w:val="28"/>
                  <w:vertAlign w:val="superscript"/>
                </w:rPr>
                <w:t>-2</w:t>
              </w:r>
            </w:hyperlink>
            <w:r w:rsidRPr="004C35BD">
              <w:rPr>
                <w:rFonts w:ascii="Times New Roman" w:eastAsia="Times New Roman" w:hAnsi="Times New Roman" w:cs="Times New Roman"/>
                <w:sz w:val="28"/>
                <w:szCs w:val="28"/>
              </w:rPr>
              <w:t xml:space="preserve"> цього Закону рівня використання обладнання українського виробництва. </w:t>
            </w:r>
            <w:r w:rsidRPr="004C35BD">
              <w:rPr>
                <w:rFonts w:ascii="Times New Roman" w:eastAsia="Times New Roman" w:hAnsi="Times New Roman" w:cs="Times New Roman"/>
                <w:sz w:val="28"/>
                <w:szCs w:val="28"/>
              </w:rPr>
              <w:lastRenderedPageBreak/>
              <w:t>Надбавка до "зеленого" тарифу за дотримання рівня використання обладнання українського виробництва встановлюється та підлягає застосуванню на весь строк дії "зеленого" тарифу. Надбавка за дотримання рівня використання обладнання українського виробництва не встановлюється до "зеленого" тарифу на електричну енергію, вироблену об’єктами електроенергетики (генеруючими установками) споживачів, у тому числі енергетичних кооперативів, приватних домогосподарств.</w:t>
            </w:r>
          </w:p>
          <w:p w:rsidR="003E2533" w:rsidRPr="004C35BD"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rPr>
            </w:pPr>
            <w:r w:rsidRPr="004C35BD">
              <w:rPr>
                <w:rFonts w:ascii="Times New Roman" w:eastAsia="Times New Roman" w:hAnsi="Times New Roman" w:cs="Times New Roman"/>
                <w:sz w:val="28"/>
                <w:szCs w:val="28"/>
              </w:rPr>
              <w:t>Держава гарантує, що для суб’єктів господарювання, які виробляють електричну енергію з альтернативних джерел енергії на введених в експлуатацію об’єктах електроенергетики, буде застосовуватися порядок стимулювання виробництва електричної енергії з альтернативних джерел енергії, встановлений відповідно до положень цієї статті на дату введення в експлуатацію об’єктів електроенергетики, у тому числі введених в експлуатацію черг будівництва електричних станцій (пускових комплексів), які виробляють електричну енергію з альтернативних джерел енергії. У разі внесення змін до законодавства, що регулює порядок стимулювання виробництва електричної енергії з альтернативних джерел енергії, суб’єкти господарювання можуть обрати новий порядок стимулювання.</w:t>
            </w:r>
          </w:p>
          <w:p w:rsidR="003E2533" w:rsidRPr="004C35BD" w:rsidRDefault="006A6A8D">
            <w:pPr>
              <w:widowControl w:val="0"/>
              <w:shd w:val="clear" w:color="auto" w:fill="FFFFFF"/>
              <w:spacing w:after="160" w:line="240" w:lineRule="auto"/>
              <w:ind w:firstLine="460"/>
              <w:jc w:val="both"/>
              <w:rPr>
                <w:rFonts w:ascii="Times New Roman" w:eastAsia="Times New Roman" w:hAnsi="Times New Roman" w:cs="Times New Roman"/>
                <w:sz w:val="28"/>
                <w:szCs w:val="28"/>
              </w:rPr>
            </w:pPr>
            <w:r w:rsidRPr="004C35BD">
              <w:rPr>
                <w:rFonts w:ascii="Times New Roman" w:eastAsia="Times New Roman" w:hAnsi="Times New Roman" w:cs="Times New Roman"/>
                <w:sz w:val="28"/>
                <w:szCs w:val="28"/>
              </w:rPr>
              <w:lastRenderedPageBreak/>
              <w:t>Держава гарантує закріплення на законодавчому рівні на весь строк застосування "зеленого" тарифу вимог щодо закупівлі у кожному розрахунковому періоді електричної енергії, виробленої на об’єктах електроенергетики, у тому числі на введених в експлуатацію чергах будівництва електричних станцій (пускових комплексах), що використовують альтернативні джерела енергії (крім доменного та коксівного газів, а з використанням гідроенергії - лише мікро-, міні- та малими гідроелектростанціями) і не проданої за договорами безпосередньо споживачам або енергопостачальним компаніям, за встановленим "зеленим" тарифом з урахуванням надбавки до нього, встановленої відповідно до статті 9</w:t>
            </w:r>
            <w:r w:rsidRPr="004C35BD">
              <w:rPr>
                <w:rFonts w:ascii="Times New Roman" w:eastAsia="Times New Roman" w:hAnsi="Times New Roman" w:cs="Times New Roman"/>
                <w:b/>
                <w:sz w:val="28"/>
                <w:szCs w:val="28"/>
                <w:vertAlign w:val="superscript"/>
              </w:rPr>
              <w:t>-2</w:t>
            </w:r>
            <w:r w:rsidRPr="004C35BD">
              <w:rPr>
                <w:rFonts w:ascii="Times New Roman" w:eastAsia="Times New Roman" w:hAnsi="Times New Roman" w:cs="Times New Roman"/>
                <w:sz w:val="28"/>
                <w:szCs w:val="28"/>
              </w:rPr>
              <w:t xml:space="preserve"> цього Закону, в обсягах та порядку, визначених </w:t>
            </w:r>
            <w:hyperlink r:id="rId18" w:anchor="n306">
              <w:r w:rsidRPr="005E2A7C">
                <w:rPr>
                  <w:rFonts w:ascii="Times New Roman" w:eastAsia="Times New Roman" w:hAnsi="Times New Roman" w:cs="Times New Roman"/>
                  <w:sz w:val="28"/>
                  <w:szCs w:val="28"/>
                </w:rPr>
                <w:t>статтею 15</w:t>
              </w:r>
            </w:hyperlink>
            <w:r w:rsidRPr="005E2A7C">
              <w:rPr>
                <w:rFonts w:ascii="Times New Roman" w:eastAsia="Times New Roman" w:hAnsi="Times New Roman" w:cs="Times New Roman"/>
                <w:sz w:val="28"/>
                <w:szCs w:val="28"/>
              </w:rPr>
              <w:t xml:space="preserve"> </w:t>
            </w:r>
            <w:r w:rsidRPr="004C35BD">
              <w:rPr>
                <w:rFonts w:ascii="Times New Roman" w:eastAsia="Times New Roman" w:hAnsi="Times New Roman" w:cs="Times New Roman"/>
                <w:sz w:val="28"/>
                <w:szCs w:val="28"/>
              </w:rPr>
              <w:t xml:space="preserve">Закону України "Про електроенергетику", а з дати початку дії нового ринку електричної енергії - в обсягах та порядку, визначених </w:t>
            </w:r>
            <w:hyperlink r:id="rId19" w:anchor="n1317">
              <w:r w:rsidRPr="005E2A7C">
                <w:rPr>
                  <w:rFonts w:ascii="Times New Roman" w:eastAsia="Times New Roman" w:hAnsi="Times New Roman" w:cs="Times New Roman"/>
                  <w:sz w:val="28"/>
                  <w:szCs w:val="28"/>
                </w:rPr>
                <w:t>статтею 65</w:t>
              </w:r>
            </w:hyperlink>
            <w:r w:rsidRPr="005E2A7C">
              <w:rPr>
                <w:rFonts w:ascii="Times New Roman" w:eastAsia="Times New Roman" w:hAnsi="Times New Roman" w:cs="Times New Roman"/>
                <w:sz w:val="28"/>
                <w:szCs w:val="28"/>
              </w:rPr>
              <w:t xml:space="preserve"> </w:t>
            </w:r>
            <w:r w:rsidRPr="004C35BD">
              <w:rPr>
                <w:rFonts w:ascii="Times New Roman" w:eastAsia="Times New Roman" w:hAnsi="Times New Roman" w:cs="Times New Roman"/>
                <w:sz w:val="28"/>
                <w:szCs w:val="28"/>
              </w:rPr>
              <w:t>Закону України "Про ринок електричної енергії", а також щодо розрахунків за таку електричну енергію у повному обсязі, у встановлені строки та грошовими коштами.</w:t>
            </w:r>
          </w:p>
          <w:p w:rsidR="003E2533" w:rsidRPr="004C35BD" w:rsidRDefault="003E2533">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bl>
    <w:p w:rsidR="00F1287C" w:rsidRDefault="00F1287C" w:rsidP="005E2A7C">
      <w:pPr>
        <w:spacing w:line="240" w:lineRule="auto"/>
        <w:ind w:firstLine="709"/>
        <w:rPr>
          <w:rFonts w:ascii="Times New Roman" w:eastAsia="Times New Roman" w:hAnsi="Times New Roman" w:cs="Times New Roman"/>
          <w:b/>
          <w:sz w:val="28"/>
          <w:szCs w:val="28"/>
          <w:lang w:val="uk-UA"/>
        </w:rPr>
      </w:pPr>
    </w:p>
    <w:p w:rsidR="00F1287C" w:rsidRDefault="00F1287C" w:rsidP="005E2A7C">
      <w:pPr>
        <w:spacing w:line="240" w:lineRule="auto"/>
        <w:ind w:firstLine="709"/>
        <w:rPr>
          <w:rFonts w:ascii="Times New Roman" w:eastAsia="Times New Roman" w:hAnsi="Times New Roman" w:cs="Times New Roman"/>
          <w:b/>
          <w:sz w:val="28"/>
          <w:szCs w:val="28"/>
          <w:lang w:val="uk-UA"/>
        </w:rPr>
      </w:pPr>
    </w:p>
    <w:p w:rsidR="003E2533" w:rsidRPr="005E2A7C" w:rsidRDefault="005E2A7C" w:rsidP="005E2A7C">
      <w:pPr>
        <w:spacing w:line="240" w:lineRule="auto"/>
        <w:ind w:firstLine="709"/>
        <w:rPr>
          <w:rFonts w:ascii="Times New Roman" w:eastAsia="Times New Roman" w:hAnsi="Times New Roman" w:cs="Times New Roman"/>
          <w:b/>
          <w:sz w:val="28"/>
          <w:szCs w:val="28"/>
          <w:lang w:val="uk-UA"/>
        </w:rPr>
      </w:pPr>
      <w:r w:rsidRPr="005E2A7C">
        <w:rPr>
          <w:rFonts w:ascii="Times New Roman" w:eastAsia="Times New Roman" w:hAnsi="Times New Roman" w:cs="Times New Roman"/>
          <w:b/>
          <w:sz w:val="28"/>
          <w:szCs w:val="28"/>
          <w:lang w:val="uk-UA"/>
        </w:rPr>
        <w:t>Заступник Глави</w:t>
      </w:r>
    </w:p>
    <w:p w:rsidR="005E2A7C" w:rsidRPr="005E2A7C" w:rsidRDefault="005E2A7C">
      <w:pPr>
        <w:spacing w:line="240" w:lineRule="auto"/>
        <w:rPr>
          <w:rFonts w:ascii="Times New Roman" w:eastAsia="Times New Roman" w:hAnsi="Times New Roman" w:cs="Times New Roman"/>
          <w:b/>
          <w:sz w:val="28"/>
          <w:szCs w:val="28"/>
          <w:lang w:val="uk-UA"/>
        </w:rPr>
      </w:pPr>
      <w:r w:rsidRPr="005E2A7C">
        <w:rPr>
          <w:rFonts w:ascii="Times New Roman" w:eastAsia="Times New Roman" w:hAnsi="Times New Roman" w:cs="Times New Roman"/>
          <w:b/>
          <w:sz w:val="28"/>
          <w:szCs w:val="28"/>
          <w:lang w:val="uk-UA"/>
        </w:rPr>
        <w:t>Адміністрації Президента України                                                                                                               О.Гончарук</w:t>
      </w:r>
    </w:p>
    <w:sectPr w:rsidR="005E2A7C" w:rsidRPr="005E2A7C" w:rsidSect="005E2A7C">
      <w:headerReference w:type="default" r:id="rId20"/>
      <w:pgSz w:w="16838" w:h="11906" w:orient="landscape"/>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785" w:rsidRDefault="00733785" w:rsidP="00096DFD">
      <w:pPr>
        <w:spacing w:line="240" w:lineRule="auto"/>
      </w:pPr>
      <w:r>
        <w:separator/>
      </w:r>
    </w:p>
  </w:endnote>
  <w:endnote w:type="continuationSeparator" w:id="0">
    <w:p w:rsidR="00733785" w:rsidRDefault="00733785" w:rsidP="00096D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785" w:rsidRDefault="00733785" w:rsidP="00096DFD">
      <w:pPr>
        <w:spacing w:line="240" w:lineRule="auto"/>
      </w:pPr>
      <w:r>
        <w:separator/>
      </w:r>
    </w:p>
  </w:footnote>
  <w:footnote w:type="continuationSeparator" w:id="0">
    <w:p w:rsidR="00733785" w:rsidRDefault="00733785" w:rsidP="00096D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025"/>
      <w:docPartObj>
        <w:docPartGallery w:val="Page Numbers (Top of Page)"/>
        <w:docPartUnique/>
      </w:docPartObj>
    </w:sdtPr>
    <w:sdtEndPr>
      <w:rPr>
        <w:rFonts w:ascii="Times New Roman" w:hAnsi="Times New Roman" w:cs="Times New Roman"/>
        <w:sz w:val="28"/>
        <w:szCs w:val="28"/>
      </w:rPr>
    </w:sdtEndPr>
    <w:sdtContent>
      <w:p w:rsidR="005E2A7C" w:rsidRPr="005E2A7C" w:rsidRDefault="005E2A7C">
        <w:pPr>
          <w:pStyle w:val="a6"/>
          <w:jc w:val="center"/>
          <w:rPr>
            <w:rFonts w:ascii="Times New Roman" w:hAnsi="Times New Roman" w:cs="Times New Roman"/>
            <w:sz w:val="28"/>
            <w:szCs w:val="28"/>
          </w:rPr>
        </w:pPr>
        <w:r w:rsidRPr="005E2A7C">
          <w:rPr>
            <w:rFonts w:ascii="Times New Roman" w:hAnsi="Times New Roman" w:cs="Times New Roman"/>
            <w:sz w:val="28"/>
            <w:szCs w:val="28"/>
          </w:rPr>
          <w:fldChar w:fldCharType="begin"/>
        </w:r>
        <w:r w:rsidRPr="005E2A7C">
          <w:rPr>
            <w:rFonts w:ascii="Times New Roman" w:hAnsi="Times New Roman" w:cs="Times New Roman"/>
            <w:sz w:val="28"/>
            <w:szCs w:val="28"/>
          </w:rPr>
          <w:instrText>PAGE   \* MERGEFORMAT</w:instrText>
        </w:r>
        <w:r w:rsidRPr="005E2A7C">
          <w:rPr>
            <w:rFonts w:ascii="Times New Roman" w:hAnsi="Times New Roman" w:cs="Times New Roman"/>
            <w:sz w:val="28"/>
            <w:szCs w:val="28"/>
          </w:rPr>
          <w:fldChar w:fldCharType="separate"/>
        </w:r>
        <w:r w:rsidR="00F97097" w:rsidRPr="00F97097">
          <w:rPr>
            <w:rFonts w:ascii="Times New Roman" w:hAnsi="Times New Roman" w:cs="Times New Roman"/>
            <w:noProof/>
            <w:sz w:val="28"/>
            <w:szCs w:val="28"/>
            <w:lang w:val="uk-UA"/>
          </w:rPr>
          <w:t>2</w:t>
        </w:r>
        <w:r w:rsidRPr="005E2A7C">
          <w:rPr>
            <w:rFonts w:ascii="Times New Roman" w:hAnsi="Times New Roman" w:cs="Times New Roman"/>
            <w:sz w:val="28"/>
            <w:szCs w:val="28"/>
          </w:rPr>
          <w:fldChar w:fldCharType="end"/>
        </w:r>
      </w:p>
    </w:sdtContent>
  </w:sdt>
  <w:p w:rsidR="005E2A7C" w:rsidRDefault="005E2A7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33"/>
    <w:rsid w:val="00096DFD"/>
    <w:rsid w:val="000D199F"/>
    <w:rsid w:val="003E2533"/>
    <w:rsid w:val="00442361"/>
    <w:rsid w:val="004C35BD"/>
    <w:rsid w:val="00501A81"/>
    <w:rsid w:val="005E2A7C"/>
    <w:rsid w:val="00617A7C"/>
    <w:rsid w:val="006A6A8D"/>
    <w:rsid w:val="00733785"/>
    <w:rsid w:val="007C5647"/>
    <w:rsid w:val="0086558D"/>
    <w:rsid w:val="008D2784"/>
    <w:rsid w:val="0096198B"/>
    <w:rsid w:val="00B6554D"/>
    <w:rsid w:val="00BE7244"/>
    <w:rsid w:val="00D81655"/>
    <w:rsid w:val="00F1287C"/>
    <w:rsid w:val="00F640F7"/>
    <w:rsid w:val="00F970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2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customStyle="1" w:styleId="rvps12">
    <w:name w:val="rvps12"/>
    <w:basedOn w:val="a"/>
    <w:rsid w:val="00096DFD"/>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rvps14">
    <w:name w:val="rvps14"/>
    <w:basedOn w:val="a"/>
    <w:rsid w:val="00096DFD"/>
    <w:pPr>
      <w:spacing w:before="100" w:beforeAutospacing="1" w:after="100" w:afterAutospacing="1" w:line="240" w:lineRule="auto"/>
    </w:pPr>
    <w:rPr>
      <w:rFonts w:ascii="Times New Roman" w:eastAsia="Times New Roman" w:hAnsi="Times New Roman" w:cs="Times New Roman"/>
      <w:sz w:val="24"/>
      <w:szCs w:val="24"/>
      <w:lang w:val="uk-UA"/>
    </w:rPr>
  </w:style>
  <w:style w:type="paragraph" w:styleId="a6">
    <w:name w:val="header"/>
    <w:basedOn w:val="a"/>
    <w:link w:val="a7"/>
    <w:uiPriority w:val="99"/>
    <w:unhideWhenUsed/>
    <w:rsid w:val="00096DFD"/>
    <w:pPr>
      <w:tabs>
        <w:tab w:val="center" w:pos="4819"/>
        <w:tab w:val="right" w:pos="9639"/>
      </w:tabs>
      <w:spacing w:line="240" w:lineRule="auto"/>
    </w:pPr>
  </w:style>
  <w:style w:type="character" w:customStyle="1" w:styleId="a7">
    <w:name w:val="Верхній колонтитул Знак"/>
    <w:basedOn w:val="a0"/>
    <w:link w:val="a6"/>
    <w:uiPriority w:val="99"/>
    <w:rsid w:val="00096DFD"/>
  </w:style>
  <w:style w:type="paragraph" w:styleId="a8">
    <w:name w:val="footer"/>
    <w:basedOn w:val="a"/>
    <w:link w:val="a9"/>
    <w:uiPriority w:val="99"/>
    <w:unhideWhenUsed/>
    <w:rsid w:val="00096DFD"/>
    <w:pPr>
      <w:tabs>
        <w:tab w:val="center" w:pos="4819"/>
        <w:tab w:val="right" w:pos="9639"/>
      </w:tabs>
      <w:spacing w:line="240" w:lineRule="auto"/>
    </w:pPr>
  </w:style>
  <w:style w:type="character" w:customStyle="1" w:styleId="a9">
    <w:name w:val="Нижній колонтитул Знак"/>
    <w:basedOn w:val="a0"/>
    <w:link w:val="a8"/>
    <w:uiPriority w:val="99"/>
    <w:rsid w:val="00096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253438">
      <w:bodyDiv w:val="1"/>
      <w:marLeft w:val="0"/>
      <w:marRight w:val="0"/>
      <w:marTop w:val="0"/>
      <w:marBottom w:val="0"/>
      <w:divBdr>
        <w:top w:val="none" w:sz="0" w:space="0" w:color="auto"/>
        <w:left w:val="none" w:sz="0" w:space="0" w:color="auto"/>
        <w:bottom w:val="none" w:sz="0" w:space="0" w:color="auto"/>
        <w:right w:val="none" w:sz="0" w:space="0" w:color="auto"/>
      </w:divBdr>
    </w:div>
    <w:div w:id="363101086">
      <w:bodyDiv w:val="1"/>
      <w:marLeft w:val="0"/>
      <w:marRight w:val="0"/>
      <w:marTop w:val="0"/>
      <w:marBottom w:val="0"/>
      <w:divBdr>
        <w:top w:val="none" w:sz="0" w:space="0" w:color="auto"/>
        <w:left w:val="none" w:sz="0" w:space="0" w:color="auto"/>
        <w:bottom w:val="none" w:sz="0" w:space="0" w:color="auto"/>
        <w:right w:val="none" w:sz="0" w:space="0" w:color="auto"/>
      </w:divBdr>
    </w:div>
    <w:div w:id="812520914">
      <w:bodyDiv w:val="1"/>
      <w:marLeft w:val="0"/>
      <w:marRight w:val="0"/>
      <w:marTop w:val="0"/>
      <w:marBottom w:val="0"/>
      <w:divBdr>
        <w:top w:val="none" w:sz="0" w:space="0" w:color="auto"/>
        <w:left w:val="none" w:sz="0" w:space="0" w:color="auto"/>
        <w:bottom w:val="none" w:sz="0" w:space="0" w:color="auto"/>
        <w:right w:val="none" w:sz="0" w:space="0" w:color="auto"/>
      </w:divBdr>
    </w:div>
    <w:div w:id="1046296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019-19" TargetMode="External"/><Relationship Id="rId13" Type="http://schemas.openxmlformats.org/officeDocument/2006/relationships/hyperlink" Target="https://zakon.rada.gov.ua/laws/show/555-15" TargetMode="External"/><Relationship Id="rId18" Type="http://schemas.openxmlformats.org/officeDocument/2006/relationships/hyperlink" Target="https://zakon.rada.gov.ua/laws/show/575/97-%D0%B2%D1%8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zakon.rada.gov.ua/laws/show/555-15" TargetMode="External"/><Relationship Id="rId12" Type="http://schemas.openxmlformats.org/officeDocument/2006/relationships/hyperlink" Target="https://zakon.rada.gov.ua/laws/show/555-15" TargetMode="External"/><Relationship Id="rId17" Type="http://schemas.openxmlformats.org/officeDocument/2006/relationships/hyperlink" Target="https://zakon.rada.gov.ua/laws/show/555-15" TargetMode="External"/><Relationship Id="rId2" Type="http://schemas.openxmlformats.org/officeDocument/2006/relationships/settings" Target="settings.xml"/><Relationship Id="rId16" Type="http://schemas.openxmlformats.org/officeDocument/2006/relationships/hyperlink" Target="https://zakon.rada.gov.ua/laws/show/555-15"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zakon.rada.gov.ua/laws/show/555-15" TargetMode="External"/><Relationship Id="rId11" Type="http://schemas.openxmlformats.org/officeDocument/2006/relationships/hyperlink" Target="https://zakon.rada.gov.ua/laws/show/2019-19" TargetMode="External"/><Relationship Id="rId5" Type="http://schemas.openxmlformats.org/officeDocument/2006/relationships/endnotes" Target="endnotes.xml"/><Relationship Id="rId15" Type="http://schemas.openxmlformats.org/officeDocument/2006/relationships/hyperlink" Target="https://zakon.rada.gov.ua/laws/show/2019-19" TargetMode="External"/><Relationship Id="rId10" Type="http://schemas.openxmlformats.org/officeDocument/2006/relationships/hyperlink" Target="https://zakon.rada.gov.ua/laws/show/555-15" TargetMode="External"/><Relationship Id="rId19" Type="http://schemas.openxmlformats.org/officeDocument/2006/relationships/hyperlink" Target="https://zakon.rada.gov.ua/laws/show/2019-19" TargetMode="External"/><Relationship Id="rId4" Type="http://schemas.openxmlformats.org/officeDocument/2006/relationships/footnotes" Target="footnotes.xml"/><Relationship Id="rId9" Type="http://schemas.openxmlformats.org/officeDocument/2006/relationships/hyperlink" Target="https://zakon.rada.gov.ua/laws/show/555-15" TargetMode="External"/><Relationship Id="rId14" Type="http://schemas.openxmlformats.org/officeDocument/2006/relationships/hyperlink" Target="https://zakon.rada.gov.ua/laws/show/575/97-%D0%B2%D1%8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27103</Words>
  <Characters>15449</Characters>
  <Application>Microsoft Office Word</Application>
  <DocSecurity>0</DocSecurity>
  <Lines>128</Lines>
  <Paragraphs>84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2019-06-06T06:37:00Z</dcterms:created>
  <dcterms:modified xsi:type="dcterms:W3CDTF">2019-06-06T07:40:00Z</dcterms:modified>
</cp:coreProperties>
</file>