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C94" w:rsidRPr="00D43C94" w:rsidRDefault="00D43C94" w:rsidP="00B2594A">
      <w:pPr>
        <w:widowControl w:val="0"/>
        <w:jc w:val="center"/>
        <w:rPr>
          <w:rFonts w:ascii="Times New Roman" w:eastAsia="Times New Roman" w:hAnsi="Times New Roman" w:cs="Times New Roman"/>
          <w:sz w:val="26"/>
          <w:szCs w:val="26"/>
          <w:lang w:val="uk-UA"/>
        </w:rPr>
      </w:pPr>
      <w:r w:rsidRPr="00D43C94">
        <w:rPr>
          <w:rFonts w:ascii="Times New Roman" w:eastAsia="Times New Roman" w:hAnsi="Times New Roman" w:cs="Times New Roman"/>
          <w:b/>
          <w:bCs/>
          <w:sz w:val="26"/>
          <w:szCs w:val="26"/>
          <w:lang w:val="uk-UA"/>
        </w:rPr>
        <w:t>ПОЯСНЮВАЛЬНА ЗАПИСКА</w:t>
      </w:r>
    </w:p>
    <w:p w:rsidR="00D43C94" w:rsidRPr="004227F4" w:rsidRDefault="00D43C94" w:rsidP="00747416">
      <w:pPr>
        <w:spacing w:line="240" w:lineRule="auto"/>
        <w:contextualSpacing/>
        <w:jc w:val="center"/>
        <w:rPr>
          <w:rFonts w:ascii="Times New Roman" w:eastAsia="Times New Roman" w:hAnsi="Times New Roman" w:cs="Times New Roman"/>
          <w:b/>
          <w:sz w:val="26"/>
          <w:szCs w:val="26"/>
          <w:lang w:val="uk-UA"/>
        </w:rPr>
      </w:pPr>
      <w:r w:rsidRPr="004227F4">
        <w:rPr>
          <w:rFonts w:ascii="Times New Roman" w:eastAsia="Times New Roman" w:hAnsi="Times New Roman" w:cs="Times New Roman"/>
          <w:b/>
          <w:bCs/>
          <w:sz w:val="26"/>
          <w:szCs w:val="26"/>
          <w:lang w:val="uk-UA"/>
        </w:rPr>
        <w:t>до проекту Закону України “</w:t>
      </w:r>
      <w:r w:rsidR="004227F4" w:rsidRPr="004227F4">
        <w:rPr>
          <w:rFonts w:ascii="Times New Roman" w:hAnsi="Times New Roman"/>
          <w:b/>
          <w:sz w:val="28"/>
          <w:szCs w:val="28"/>
        </w:rPr>
        <w:t xml:space="preserve">Про </w:t>
      </w:r>
      <w:proofErr w:type="spellStart"/>
      <w:r w:rsidR="004227F4" w:rsidRPr="004227F4">
        <w:rPr>
          <w:rFonts w:ascii="Times New Roman" w:hAnsi="Times New Roman"/>
          <w:b/>
          <w:sz w:val="28"/>
          <w:szCs w:val="28"/>
        </w:rPr>
        <w:t>внесення</w:t>
      </w:r>
      <w:proofErr w:type="spellEnd"/>
      <w:r w:rsidR="004227F4" w:rsidRPr="004227F4">
        <w:rPr>
          <w:rFonts w:ascii="Times New Roman" w:hAnsi="Times New Roman"/>
          <w:b/>
          <w:sz w:val="28"/>
          <w:szCs w:val="28"/>
        </w:rPr>
        <w:t xml:space="preserve"> </w:t>
      </w:r>
      <w:proofErr w:type="spellStart"/>
      <w:r w:rsidR="004227F4" w:rsidRPr="004227F4">
        <w:rPr>
          <w:rFonts w:ascii="Times New Roman" w:hAnsi="Times New Roman"/>
          <w:b/>
          <w:sz w:val="28"/>
          <w:szCs w:val="28"/>
        </w:rPr>
        <w:t>змін</w:t>
      </w:r>
      <w:proofErr w:type="spellEnd"/>
      <w:r w:rsidR="004227F4" w:rsidRPr="004227F4">
        <w:rPr>
          <w:rFonts w:ascii="Times New Roman" w:hAnsi="Times New Roman"/>
          <w:b/>
          <w:sz w:val="28"/>
          <w:szCs w:val="28"/>
        </w:rPr>
        <w:t xml:space="preserve"> до Закону </w:t>
      </w:r>
      <w:proofErr w:type="spellStart"/>
      <w:r w:rsidR="004227F4" w:rsidRPr="004227F4">
        <w:rPr>
          <w:rFonts w:ascii="Times New Roman" w:hAnsi="Times New Roman"/>
          <w:b/>
          <w:sz w:val="28"/>
          <w:szCs w:val="28"/>
        </w:rPr>
        <w:t>України</w:t>
      </w:r>
      <w:proofErr w:type="spellEnd"/>
      <w:r w:rsidR="004227F4" w:rsidRPr="004227F4">
        <w:rPr>
          <w:rFonts w:ascii="Times New Roman" w:hAnsi="Times New Roman"/>
          <w:b/>
          <w:sz w:val="28"/>
          <w:szCs w:val="28"/>
        </w:rPr>
        <w:t xml:space="preserve"> «Про </w:t>
      </w:r>
      <w:proofErr w:type="spellStart"/>
      <w:r w:rsidR="004227F4" w:rsidRPr="004227F4">
        <w:rPr>
          <w:rFonts w:ascii="Times New Roman" w:hAnsi="Times New Roman"/>
          <w:b/>
          <w:sz w:val="28"/>
          <w:szCs w:val="28"/>
        </w:rPr>
        <w:t>публічні</w:t>
      </w:r>
      <w:proofErr w:type="spellEnd"/>
      <w:r w:rsidR="004227F4" w:rsidRPr="004227F4">
        <w:rPr>
          <w:rFonts w:ascii="Times New Roman" w:hAnsi="Times New Roman"/>
          <w:b/>
          <w:sz w:val="28"/>
          <w:szCs w:val="28"/>
        </w:rPr>
        <w:t xml:space="preserve"> </w:t>
      </w:r>
      <w:proofErr w:type="spellStart"/>
      <w:r w:rsidR="004227F4" w:rsidRPr="004227F4">
        <w:rPr>
          <w:rFonts w:ascii="Times New Roman" w:hAnsi="Times New Roman"/>
          <w:b/>
          <w:sz w:val="28"/>
          <w:szCs w:val="28"/>
        </w:rPr>
        <w:t>закупівлі</w:t>
      </w:r>
      <w:proofErr w:type="spellEnd"/>
      <w:r w:rsidR="004227F4" w:rsidRPr="004227F4">
        <w:rPr>
          <w:rFonts w:ascii="Times New Roman" w:hAnsi="Times New Roman"/>
          <w:b/>
          <w:sz w:val="28"/>
          <w:szCs w:val="28"/>
        </w:rPr>
        <w:t xml:space="preserve">» та </w:t>
      </w:r>
      <w:proofErr w:type="spellStart"/>
      <w:r w:rsidR="004227F4" w:rsidRPr="004227F4">
        <w:rPr>
          <w:rFonts w:ascii="Times New Roman" w:hAnsi="Times New Roman"/>
          <w:b/>
          <w:sz w:val="28"/>
          <w:szCs w:val="28"/>
        </w:rPr>
        <w:t>деяких</w:t>
      </w:r>
      <w:proofErr w:type="spellEnd"/>
      <w:r w:rsidR="004227F4" w:rsidRPr="004227F4">
        <w:rPr>
          <w:rFonts w:ascii="Times New Roman" w:hAnsi="Times New Roman"/>
          <w:b/>
          <w:sz w:val="28"/>
          <w:szCs w:val="28"/>
        </w:rPr>
        <w:t xml:space="preserve"> </w:t>
      </w:r>
      <w:proofErr w:type="spellStart"/>
      <w:r w:rsidR="004227F4" w:rsidRPr="004227F4">
        <w:rPr>
          <w:rFonts w:ascii="Times New Roman" w:hAnsi="Times New Roman"/>
          <w:b/>
          <w:sz w:val="28"/>
          <w:szCs w:val="28"/>
        </w:rPr>
        <w:t>інших</w:t>
      </w:r>
      <w:proofErr w:type="spellEnd"/>
      <w:r w:rsidR="004227F4" w:rsidRPr="004227F4">
        <w:rPr>
          <w:rFonts w:ascii="Times New Roman" w:hAnsi="Times New Roman"/>
          <w:b/>
          <w:sz w:val="28"/>
          <w:szCs w:val="28"/>
        </w:rPr>
        <w:t xml:space="preserve"> </w:t>
      </w:r>
      <w:proofErr w:type="spellStart"/>
      <w:r w:rsidR="004227F4" w:rsidRPr="004227F4">
        <w:rPr>
          <w:rFonts w:ascii="Times New Roman" w:hAnsi="Times New Roman"/>
          <w:b/>
          <w:sz w:val="28"/>
          <w:szCs w:val="28"/>
        </w:rPr>
        <w:t>законодавчих</w:t>
      </w:r>
      <w:proofErr w:type="spellEnd"/>
      <w:r w:rsidR="004227F4" w:rsidRPr="004227F4">
        <w:rPr>
          <w:rFonts w:ascii="Times New Roman" w:hAnsi="Times New Roman"/>
          <w:b/>
          <w:sz w:val="28"/>
          <w:szCs w:val="28"/>
        </w:rPr>
        <w:t xml:space="preserve"> </w:t>
      </w:r>
      <w:proofErr w:type="spellStart"/>
      <w:r w:rsidR="004227F4" w:rsidRPr="004227F4">
        <w:rPr>
          <w:rFonts w:ascii="Times New Roman" w:hAnsi="Times New Roman"/>
          <w:b/>
          <w:sz w:val="28"/>
          <w:szCs w:val="28"/>
        </w:rPr>
        <w:t>актів</w:t>
      </w:r>
      <w:proofErr w:type="spellEnd"/>
      <w:r w:rsidR="004227F4" w:rsidRPr="004227F4">
        <w:rPr>
          <w:rFonts w:ascii="Times New Roman" w:hAnsi="Times New Roman"/>
          <w:b/>
          <w:sz w:val="28"/>
          <w:szCs w:val="28"/>
        </w:rPr>
        <w:t xml:space="preserve"> </w:t>
      </w:r>
      <w:proofErr w:type="spellStart"/>
      <w:r w:rsidR="004227F4" w:rsidRPr="004227F4">
        <w:rPr>
          <w:rFonts w:ascii="Times New Roman" w:hAnsi="Times New Roman"/>
          <w:b/>
          <w:sz w:val="28"/>
          <w:szCs w:val="28"/>
        </w:rPr>
        <w:t>України</w:t>
      </w:r>
      <w:proofErr w:type="spellEnd"/>
      <w:r w:rsidR="004227F4" w:rsidRPr="004227F4">
        <w:rPr>
          <w:rFonts w:ascii="Times New Roman" w:hAnsi="Times New Roman"/>
          <w:b/>
          <w:sz w:val="28"/>
          <w:szCs w:val="28"/>
        </w:rPr>
        <w:t xml:space="preserve"> </w:t>
      </w:r>
      <w:proofErr w:type="spellStart"/>
      <w:r w:rsidR="004227F4" w:rsidRPr="004227F4">
        <w:rPr>
          <w:rFonts w:ascii="Times New Roman" w:hAnsi="Times New Roman"/>
          <w:b/>
          <w:sz w:val="28"/>
          <w:szCs w:val="28"/>
        </w:rPr>
        <w:t>щодо</w:t>
      </w:r>
      <w:proofErr w:type="spellEnd"/>
      <w:r w:rsidR="004227F4" w:rsidRPr="004227F4">
        <w:rPr>
          <w:rFonts w:ascii="Times New Roman" w:hAnsi="Times New Roman"/>
          <w:b/>
          <w:sz w:val="28"/>
          <w:szCs w:val="28"/>
        </w:rPr>
        <w:t xml:space="preserve"> </w:t>
      </w:r>
      <w:proofErr w:type="spellStart"/>
      <w:r w:rsidR="004227F4" w:rsidRPr="004227F4">
        <w:rPr>
          <w:rFonts w:ascii="Times New Roman" w:hAnsi="Times New Roman"/>
          <w:b/>
          <w:sz w:val="28"/>
          <w:szCs w:val="28"/>
        </w:rPr>
        <w:t>вдосконалення</w:t>
      </w:r>
      <w:proofErr w:type="spellEnd"/>
      <w:r w:rsidR="004227F4" w:rsidRPr="004227F4">
        <w:rPr>
          <w:rFonts w:ascii="Times New Roman" w:hAnsi="Times New Roman"/>
          <w:b/>
          <w:sz w:val="28"/>
          <w:szCs w:val="28"/>
        </w:rPr>
        <w:t xml:space="preserve"> </w:t>
      </w:r>
      <w:proofErr w:type="spellStart"/>
      <w:r w:rsidR="004227F4" w:rsidRPr="004227F4">
        <w:rPr>
          <w:rFonts w:ascii="Times New Roman" w:hAnsi="Times New Roman"/>
          <w:b/>
          <w:sz w:val="28"/>
          <w:szCs w:val="28"/>
        </w:rPr>
        <w:t>публічних</w:t>
      </w:r>
      <w:proofErr w:type="spellEnd"/>
      <w:r w:rsidR="004227F4" w:rsidRPr="004227F4">
        <w:rPr>
          <w:rFonts w:ascii="Times New Roman" w:hAnsi="Times New Roman"/>
          <w:b/>
          <w:sz w:val="28"/>
          <w:szCs w:val="28"/>
        </w:rPr>
        <w:t xml:space="preserve"> </w:t>
      </w:r>
      <w:proofErr w:type="spellStart"/>
      <w:r w:rsidR="004227F4" w:rsidRPr="004227F4">
        <w:rPr>
          <w:rFonts w:ascii="Times New Roman" w:hAnsi="Times New Roman"/>
          <w:b/>
          <w:sz w:val="28"/>
          <w:szCs w:val="28"/>
        </w:rPr>
        <w:t>закупівель</w:t>
      </w:r>
      <w:proofErr w:type="spellEnd"/>
      <w:r w:rsidRPr="004227F4">
        <w:rPr>
          <w:rFonts w:ascii="Times New Roman" w:eastAsia="Times New Roman" w:hAnsi="Times New Roman" w:cs="Times New Roman"/>
          <w:b/>
          <w:bCs/>
          <w:sz w:val="26"/>
          <w:szCs w:val="26"/>
          <w:lang w:val="uk-UA"/>
        </w:rPr>
        <w:t>”</w:t>
      </w:r>
    </w:p>
    <w:p w:rsidR="00D43C94" w:rsidRDefault="00D43C94" w:rsidP="00D43C94">
      <w:pPr>
        <w:spacing w:line="240" w:lineRule="auto"/>
        <w:rPr>
          <w:rFonts w:ascii="Times New Roman" w:eastAsia="Times New Roman" w:hAnsi="Times New Roman" w:cs="Times New Roman"/>
          <w:sz w:val="24"/>
          <w:szCs w:val="24"/>
          <w:lang w:val="uk-UA"/>
        </w:rPr>
      </w:pPr>
    </w:p>
    <w:p w:rsidR="00F10792" w:rsidRPr="00D43C94" w:rsidRDefault="00F10792" w:rsidP="00D43C94">
      <w:pPr>
        <w:spacing w:line="240" w:lineRule="auto"/>
        <w:rPr>
          <w:rFonts w:ascii="Times New Roman" w:eastAsia="Times New Roman" w:hAnsi="Times New Roman" w:cs="Times New Roman"/>
          <w:sz w:val="24"/>
          <w:szCs w:val="24"/>
          <w:lang w:val="uk-UA"/>
        </w:rPr>
      </w:pPr>
    </w:p>
    <w:p w:rsidR="00D43C94" w:rsidRPr="00747416" w:rsidRDefault="00D43C94" w:rsidP="008764CD">
      <w:pPr>
        <w:spacing w:after="120" w:line="240" w:lineRule="auto"/>
        <w:ind w:firstLine="567"/>
        <w:jc w:val="both"/>
        <w:rPr>
          <w:rFonts w:ascii="Times New Roman" w:eastAsia="Times New Roman" w:hAnsi="Times New Roman" w:cs="Times New Roman"/>
          <w:sz w:val="26"/>
          <w:szCs w:val="26"/>
          <w:lang w:val="uk-UA"/>
        </w:rPr>
      </w:pPr>
      <w:r w:rsidRPr="00D43C94">
        <w:rPr>
          <w:rFonts w:ascii="Times New Roman" w:eastAsia="Times New Roman" w:hAnsi="Times New Roman" w:cs="Times New Roman"/>
          <w:sz w:val="26"/>
          <w:szCs w:val="26"/>
          <w:lang w:val="uk-UA"/>
        </w:rPr>
        <w:t xml:space="preserve">Мета: удосконалення системи публічних </w:t>
      </w:r>
      <w:proofErr w:type="spellStart"/>
      <w:r w:rsidRPr="00D43C94">
        <w:rPr>
          <w:rFonts w:ascii="Times New Roman" w:eastAsia="Times New Roman" w:hAnsi="Times New Roman" w:cs="Times New Roman"/>
          <w:sz w:val="26"/>
          <w:szCs w:val="26"/>
          <w:lang w:val="uk-UA"/>
        </w:rPr>
        <w:t>закупівель</w:t>
      </w:r>
      <w:proofErr w:type="spellEnd"/>
      <w:r w:rsidRPr="00D43C94">
        <w:rPr>
          <w:rFonts w:ascii="Times New Roman" w:eastAsia="Times New Roman" w:hAnsi="Times New Roman" w:cs="Times New Roman"/>
          <w:sz w:val="26"/>
          <w:szCs w:val="26"/>
          <w:lang w:val="uk-UA"/>
        </w:rPr>
        <w:t xml:space="preserve">, спрямованої на розвиток конкурентного середовища та добросовісної конкуренції у сфері </w:t>
      </w:r>
      <w:proofErr w:type="spellStart"/>
      <w:r w:rsidRPr="00D43C94">
        <w:rPr>
          <w:rFonts w:ascii="Times New Roman" w:eastAsia="Times New Roman" w:hAnsi="Times New Roman" w:cs="Times New Roman"/>
          <w:sz w:val="26"/>
          <w:szCs w:val="26"/>
          <w:lang w:val="uk-UA"/>
        </w:rPr>
        <w:t>закупівель</w:t>
      </w:r>
      <w:proofErr w:type="spellEnd"/>
      <w:r w:rsidRPr="00D43C94">
        <w:rPr>
          <w:rFonts w:ascii="Times New Roman" w:eastAsia="Times New Roman" w:hAnsi="Times New Roman" w:cs="Times New Roman"/>
          <w:sz w:val="26"/>
          <w:szCs w:val="26"/>
          <w:lang w:val="uk-UA"/>
        </w:rPr>
        <w:t xml:space="preserve"> в Україні, а також забезпечення виконання згідно із Угодою між Україною, з однієї сторони, та Європейським Союзом, Європейським співтовариством з атомної енергії і їхніми державами-членами, з іншої сторони (далі – Угода про асоціацію з ЄС), міжнародних зобов’язань України у сфері публічних </w:t>
      </w:r>
      <w:proofErr w:type="spellStart"/>
      <w:r w:rsidRPr="00D43C94">
        <w:rPr>
          <w:rFonts w:ascii="Times New Roman" w:eastAsia="Times New Roman" w:hAnsi="Times New Roman" w:cs="Times New Roman"/>
          <w:sz w:val="26"/>
          <w:szCs w:val="26"/>
          <w:lang w:val="uk-UA"/>
        </w:rPr>
        <w:t>закупівель</w:t>
      </w:r>
      <w:proofErr w:type="spellEnd"/>
      <w:r w:rsidRPr="00D43C94">
        <w:rPr>
          <w:rFonts w:ascii="Times New Roman" w:eastAsia="Times New Roman" w:hAnsi="Times New Roman" w:cs="Times New Roman"/>
          <w:sz w:val="26"/>
          <w:szCs w:val="26"/>
          <w:lang w:val="uk-UA"/>
        </w:rPr>
        <w:t xml:space="preserve"> (зокрема, згідно етапів ІІ та ІІІ Угоди про асоціацію з ЄС) шляхом гармонізації основних положень Закону України “Про публічні закупівлі” (далі – Закон) до Директив Європейського Союзу з питань </w:t>
      </w:r>
      <w:proofErr w:type="spellStart"/>
      <w:r w:rsidRPr="00D43C94">
        <w:rPr>
          <w:rFonts w:ascii="Times New Roman" w:eastAsia="Times New Roman" w:hAnsi="Times New Roman" w:cs="Times New Roman"/>
          <w:sz w:val="26"/>
          <w:szCs w:val="26"/>
          <w:lang w:val="uk-UA"/>
        </w:rPr>
        <w:t>закупівель</w:t>
      </w:r>
      <w:proofErr w:type="spellEnd"/>
      <w:r w:rsidRPr="00D43C94">
        <w:rPr>
          <w:rFonts w:ascii="Times New Roman" w:eastAsia="Times New Roman" w:hAnsi="Times New Roman" w:cs="Times New Roman"/>
          <w:sz w:val="26"/>
          <w:szCs w:val="26"/>
          <w:lang w:val="uk-UA"/>
        </w:rPr>
        <w:t>.</w:t>
      </w:r>
    </w:p>
    <w:p w:rsidR="00237C2C" w:rsidRPr="00237C2C" w:rsidRDefault="00237C2C" w:rsidP="00F10792">
      <w:pPr>
        <w:spacing w:before="240" w:after="120" w:line="240" w:lineRule="auto"/>
        <w:ind w:firstLine="567"/>
        <w:jc w:val="both"/>
        <w:rPr>
          <w:rFonts w:ascii="Times New Roman" w:eastAsia="Times New Roman" w:hAnsi="Times New Roman" w:cs="Times New Roman"/>
          <w:sz w:val="26"/>
          <w:szCs w:val="26"/>
          <w:lang w:val="uk-UA"/>
        </w:rPr>
      </w:pPr>
      <w:r w:rsidRPr="00237C2C">
        <w:rPr>
          <w:rFonts w:ascii="Times New Roman" w:eastAsia="Times New Roman" w:hAnsi="Times New Roman" w:cs="Times New Roman"/>
          <w:b/>
          <w:bCs/>
          <w:sz w:val="26"/>
          <w:szCs w:val="26"/>
          <w:lang w:val="uk-UA"/>
        </w:rPr>
        <w:t xml:space="preserve">1. Підстави розроблення проекту </w:t>
      </w:r>
      <w:proofErr w:type="spellStart"/>
      <w:r w:rsidRPr="00237C2C">
        <w:rPr>
          <w:rFonts w:ascii="Times New Roman" w:eastAsia="Times New Roman" w:hAnsi="Times New Roman" w:cs="Times New Roman"/>
          <w:b/>
          <w:bCs/>
          <w:sz w:val="26"/>
          <w:szCs w:val="26"/>
          <w:lang w:val="uk-UA"/>
        </w:rPr>
        <w:t>акта</w:t>
      </w:r>
      <w:proofErr w:type="spellEnd"/>
    </w:p>
    <w:p w:rsidR="00237C2C" w:rsidRPr="00237C2C" w:rsidRDefault="00237C2C" w:rsidP="008764CD">
      <w:pPr>
        <w:spacing w:after="120" w:line="240" w:lineRule="auto"/>
        <w:ind w:firstLine="567"/>
        <w:jc w:val="both"/>
        <w:rPr>
          <w:rFonts w:ascii="Times New Roman" w:eastAsia="Times New Roman" w:hAnsi="Times New Roman" w:cs="Times New Roman"/>
          <w:sz w:val="26"/>
          <w:szCs w:val="26"/>
          <w:lang w:val="uk-UA"/>
        </w:rPr>
      </w:pPr>
      <w:r w:rsidRPr="00237C2C">
        <w:rPr>
          <w:rFonts w:ascii="Times New Roman" w:eastAsia="Times New Roman" w:hAnsi="Times New Roman" w:cs="Times New Roman"/>
          <w:sz w:val="26"/>
          <w:szCs w:val="26"/>
          <w:lang w:val="uk-UA"/>
        </w:rPr>
        <w:t>Проект Закону розроблений на виконання вимог пункту 634 плану заходів з виконання Угоди про асоціацію з ЄС, затвердж</w:t>
      </w:r>
      <w:bookmarkStart w:id="0" w:name="_GoBack"/>
      <w:bookmarkEnd w:id="0"/>
      <w:r w:rsidRPr="00237C2C">
        <w:rPr>
          <w:rFonts w:ascii="Times New Roman" w:eastAsia="Times New Roman" w:hAnsi="Times New Roman" w:cs="Times New Roman"/>
          <w:sz w:val="26"/>
          <w:szCs w:val="26"/>
          <w:lang w:val="uk-UA"/>
        </w:rPr>
        <w:t>еного постановою Кабінету Міністрів України від 25.10.2017 №</w:t>
      </w:r>
      <w:r w:rsidR="00747416">
        <w:rPr>
          <w:rFonts w:ascii="Times New Roman" w:eastAsia="Times New Roman" w:hAnsi="Times New Roman" w:cs="Times New Roman"/>
          <w:sz w:val="26"/>
          <w:szCs w:val="26"/>
          <w:lang w:val="uk-UA"/>
        </w:rPr>
        <w:t> </w:t>
      </w:r>
      <w:r w:rsidRPr="00237C2C">
        <w:rPr>
          <w:rFonts w:ascii="Times New Roman" w:eastAsia="Times New Roman" w:hAnsi="Times New Roman" w:cs="Times New Roman"/>
          <w:sz w:val="26"/>
          <w:szCs w:val="26"/>
          <w:lang w:val="uk-UA"/>
        </w:rPr>
        <w:t xml:space="preserve">1106, пунктів 4, 12-15, 26 і 29 плану заходів щодо реалізації Стратегії реформування системи публічних </w:t>
      </w:r>
      <w:proofErr w:type="spellStart"/>
      <w:r w:rsidRPr="00237C2C">
        <w:rPr>
          <w:rFonts w:ascii="Times New Roman" w:eastAsia="Times New Roman" w:hAnsi="Times New Roman" w:cs="Times New Roman"/>
          <w:sz w:val="26"/>
          <w:szCs w:val="26"/>
          <w:lang w:val="uk-UA"/>
        </w:rPr>
        <w:t>закупівель</w:t>
      </w:r>
      <w:proofErr w:type="spellEnd"/>
      <w:r w:rsidRPr="00237C2C">
        <w:rPr>
          <w:rFonts w:ascii="Times New Roman" w:eastAsia="Times New Roman" w:hAnsi="Times New Roman" w:cs="Times New Roman"/>
          <w:sz w:val="26"/>
          <w:szCs w:val="26"/>
          <w:lang w:val="uk-UA"/>
        </w:rPr>
        <w:t xml:space="preserve"> (“дорожньої карти”), затвердженого розпорядженням Кабінету Міністрів України від</w:t>
      </w:r>
      <w:r w:rsidR="00C957E9">
        <w:rPr>
          <w:rFonts w:ascii="Times New Roman" w:eastAsia="Times New Roman" w:hAnsi="Times New Roman" w:cs="Times New Roman"/>
          <w:sz w:val="26"/>
          <w:szCs w:val="26"/>
          <w:lang w:val="uk-UA"/>
        </w:rPr>
        <w:t> </w:t>
      </w:r>
      <w:r w:rsidRPr="00237C2C">
        <w:rPr>
          <w:rFonts w:ascii="Times New Roman" w:eastAsia="Times New Roman" w:hAnsi="Times New Roman" w:cs="Times New Roman"/>
          <w:sz w:val="26"/>
          <w:szCs w:val="26"/>
          <w:lang w:val="uk-UA"/>
        </w:rPr>
        <w:t xml:space="preserve">24.02.2016  № 175-р (далі – Дорожня карта) та пункту </w:t>
      </w:r>
      <w:r w:rsidR="004C04E5">
        <w:rPr>
          <w:rFonts w:ascii="Times New Roman" w:eastAsia="Times New Roman" w:hAnsi="Times New Roman" w:cs="Times New Roman"/>
          <w:sz w:val="26"/>
          <w:szCs w:val="26"/>
          <w:lang w:val="uk-UA"/>
        </w:rPr>
        <w:t>59</w:t>
      </w:r>
      <w:r w:rsidRPr="00237C2C">
        <w:rPr>
          <w:rFonts w:ascii="Times New Roman" w:eastAsia="Times New Roman" w:hAnsi="Times New Roman" w:cs="Times New Roman"/>
          <w:sz w:val="26"/>
          <w:szCs w:val="26"/>
          <w:lang w:val="uk-UA"/>
        </w:rPr>
        <w:t xml:space="preserve"> Плану пріоритетних дій Уряду на 201</w:t>
      </w:r>
      <w:r w:rsidR="004C04E5">
        <w:rPr>
          <w:rFonts w:ascii="Times New Roman" w:eastAsia="Times New Roman" w:hAnsi="Times New Roman" w:cs="Times New Roman"/>
          <w:sz w:val="26"/>
          <w:szCs w:val="26"/>
          <w:lang w:val="uk-UA"/>
        </w:rPr>
        <w:t>9</w:t>
      </w:r>
      <w:r w:rsidRPr="00237C2C">
        <w:rPr>
          <w:rFonts w:ascii="Times New Roman" w:eastAsia="Times New Roman" w:hAnsi="Times New Roman" w:cs="Times New Roman"/>
          <w:sz w:val="26"/>
          <w:szCs w:val="26"/>
          <w:lang w:val="uk-UA"/>
        </w:rPr>
        <w:t xml:space="preserve"> рік, затвердженого розпорядженням Кабінету Міністрів України від </w:t>
      </w:r>
      <w:r w:rsidR="004C04E5">
        <w:rPr>
          <w:rFonts w:ascii="Times New Roman" w:eastAsia="Times New Roman" w:hAnsi="Times New Roman" w:cs="Times New Roman"/>
          <w:sz w:val="26"/>
          <w:szCs w:val="26"/>
          <w:lang w:val="uk-UA"/>
        </w:rPr>
        <w:t>18.12</w:t>
      </w:r>
      <w:r w:rsidRPr="00237C2C">
        <w:rPr>
          <w:rFonts w:ascii="Times New Roman" w:eastAsia="Times New Roman" w:hAnsi="Times New Roman" w:cs="Times New Roman"/>
          <w:sz w:val="26"/>
          <w:szCs w:val="26"/>
          <w:lang w:val="uk-UA"/>
        </w:rPr>
        <w:t>.2018 № </w:t>
      </w:r>
      <w:r w:rsidR="004C04E5" w:rsidRPr="004C04E5">
        <w:rPr>
          <w:rFonts w:ascii="Times New Roman" w:eastAsia="Times New Roman" w:hAnsi="Times New Roman" w:cs="Times New Roman"/>
          <w:sz w:val="26"/>
          <w:szCs w:val="26"/>
          <w:lang w:val="uk-UA"/>
        </w:rPr>
        <w:t>1106</w:t>
      </w:r>
      <w:r w:rsidRPr="00237C2C">
        <w:rPr>
          <w:rFonts w:ascii="Times New Roman" w:eastAsia="Times New Roman" w:hAnsi="Times New Roman" w:cs="Times New Roman"/>
          <w:sz w:val="26"/>
          <w:szCs w:val="26"/>
          <w:lang w:val="uk-UA"/>
        </w:rPr>
        <w:t>-р.</w:t>
      </w:r>
    </w:p>
    <w:p w:rsidR="00237C2C" w:rsidRPr="00237C2C" w:rsidRDefault="00237C2C" w:rsidP="00F10792">
      <w:pPr>
        <w:spacing w:before="240" w:after="120" w:line="240" w:lineRule="auto"/>
        <w:ind w:firstLine="567"/>
        <w:jc w:val="both"/>
        <w:rPr>
          <w:rFonts w:ascii="Times New Roman" w:eastAsia="Times New Roman" w:hAnsi="Times New Roman" w:cs="Times New Roman"/>
          <w:sz w:val="26"/>
          <w:szCs w:val="26"/>
          <w:lang w:val="uk-UA"/>
        </w:rPr>
      </w:pPr>
      <w:r w:rsidRPr="00237C2C">
        <w:rPr>
          <w:rFonts w:ascii="Times New Roman" w:eastAsia="Times New Roman" w:hAnsi="Times New Roman" w:cs="Times New Roman"/>
          <w:b/>
          <w:bCs/>
          <w:sz w:val="26"/>
          <w:szCs w:val="26"/>
          <w:lang w:val="uk-UA"/>
        </w:rPr>
        <w:t xml:space="preserve">2. Обґрунтування необхідності прийняття </w:t>
      </w:r>
      <w:proofErr w:type="spellStart"/>
      <w:r w:rsidRPr="00237C2C">
        <w:rPr>
          <w:rFonts w:ascii="Times New Roman" w:eastAsia="Times New Roman" w:hAnsi="Times New Roman" w:cs="Times New Roman"/>
          <w:b/>
          <w:bCs/>
          <w:sz w:val="26"/>
          <w:szCs w:val="26"/>
          <w:lang w:val="uk-UA"/>
        </w:rPr>
        <w:t>акта</w:t>
      </w:r>
      <w:proofErr w:type="spellEnd"/>
    </w:p>
    <w:p w:rsidR="00237C2C" w:rsidRPr="00237C2C" w:rsidRDefault="00237C2C" w:rsidP="008764CD">
      <w:pPr>
        <w:spacing w:after="120" w:line="240" w:lineRule="auto"/>
        <w:ind w:firstLine="567"/>
        <w:jc w:val="both"/>
        <w:rPr>
          <w:rFonts w:ascii="Times New Roman" w:eastAsia="Times New Roman" w:hAnsi="Times New Roman" w:cs="Times New Roman"/>
          <w:sz w:val="26"/>
          <w:szCs w:val="26"/>
          <w:lang w:val="uk-UA"/>
        </w:rPr>
      </w:pPr>
      <w:r w:rsidRPr="00237C2C">
        <w:rPr>
          <w:rFonts w:ascii="Times New Roman" w:eastAsia="Times New Roman" w:hAnsi="Times New Roman" w:cs="Times New Roman"/>
          <w:sz w:val="26"/>
          <w:szCs w:val="26"/>
          <w:lang w:val="uk-UA"/>
        </w:rPr>
        <w:t xml:space="preserve">В рамках виконання Угоди про асоціацію з ЄС схвалено Дорожню карту, якою передбачені основні напрями реалізації реформи публічних </w:t>
      </w:r>
      <w:proofErr w:type="spellStart"/>
      <w:r w:rsidRPr="00237C2C">
        <w:rPr>
          <w:rFonts w:ascii="Times New Roman" w:eastAsia="Times New Roman" w:hAnsi="Times New Roman" w:cs="Times New Roman"/>
          <w:sz w:val="26"/>
          <w:szCs w:val="26"/>
          <w:lang w:val="uk-UA"/>
        </w:rPr>
        <w:t>закупівель</w:t>
      </w:r>
      <w:proofErr w:type="spellEnd"/>
      <w:r w:rsidRPr="00237C2C">
        <w:rPr>
          <w:rFonts w:ascii="Times New Roman" w:eastAsia="Times New Roman" w:hAnsi="Times New Roman" w:cs="Times New Roman"/>
          <w:sz w:val="26"/>
          <w:szCs w:val="26"/>
          <w:lang w:val="uk-UA"/>
        </w:rPr>
        <w:t>, за якими здійснюється виконання заходів, зокрема заходу з адаптації законодавства до правил Європейського Союзу згідно з положеннями глави 8 Угоди про асоціацію з ЄС та додатків XXI-B, XXI-C, XXI-D, XXI-E до неї.</w:t>
      </w:r>
    </w:p>
    <w:p w:rsidR="00237C2C" w:rsidRPr="00237C2C" w:rsidRDefault="00237C2C" w:rsidP="008764CD">
      <w:pPr>
        <w:spacing w:after="120" w:line="240" w:lineRule="auto"/>
        <w:ind w:firstLine="567"/>
        <w:jc w:val="both"/>
        <w:rPr>
          <w:rFonts w:ascii="Times New Roman" w:eastAsia="Times New Roman" w:hAnsi="Times New Roman" w:cs="Times New Roman"/>
          <w:sz w:val="26"/>
          <w:szCs w:val="26"/>
          <w:lang w:val="uk-UA"/>
        </w:rPr>
      </w:pPr>
      <w:r w:rsidRPr="00237C2C">
        <w:rPr>
          <w:rFonts w:ascii="Times New Roman" w:eastAsia="Times New Roman" w:hAnsi="Times New Roman" w:cs="Times New Roman"/>
          <w:sz w:val="26"/>
          <w:szCs w:val="26"/>
          <w:lang w:val="uk-UA"/>
        </w:rPr>
        <w:t xml:space="preserve">Виконання зобов’язань, зафіксованих положеннями зазначеної вище Угоди, передбачають поетапну (всього 5 етапів) гармонізацію вітчизняної законодавчої бази з питань </w:t>
      </w:r>
      <w:proofErr w:type="spellStart"/>
      <w:r w:rsidRPr="00237C2C">
        <w:rPr>
          <w:rFonts w:ascii="Times New Roman" w:eastAsia="Times New Roman" w:hAnsi="Times New Roman" w:cs="Times New Roman"/>
          <w:sz w:val="26"/>
          <w:szCs w:val="26"/>
          <w:lang w:val="uk-UA"/>
        </w:rPr>
        <w:t>закупівель</w:t>
      </w:r>
      <w:proofErr w:type="spellEnd"/>
      <w:r w:rsidRPr="00237C2C">
        <w:rPr>
          <w:rFonts w:ascii="Times New Roman" w:eastAsia="Times New Roman" w:hAnsi="Times New Roman" w:cs="Times New Roman"/>
          <w:sz w:val="26"/>
          <w:szCs w:val="26"/>
          <w:lang w:val="uk-UA"/>
        </w:rPr>
        <w:t xml:space="preserve"> із стандартами Європейського Союзу, які регулюються відповідними Директивами Європейського Союзу. Другий етап гармонізації закінчився 31 грудня 2018, а до грудня 2019 року триватиме третій етап. Слід зазначити, що завдання першого етапу були виконані у 2016 році, натомість переважна частина всіх елементів правової гармонізації сконцентрована саме на </w:t>
      </w:r>
      <w:r w:rsidR="00C957E9">
        <w:rPr>
          <w:rFonts w:ascii="Times New Roman" w:eastAsia="Times New Roman" w:hAnsi="Times New Roman" w:cs="Times New Roman"/>
          <w:sz w:val="26"/>
          <w:szCs w:val="26"/>
          <w:lang w:val="uk-UA"/>
        </w:rPr>
        <w:t>другому</w:t>
      </w:r>
      <w:r w:rsidRPr="00237C2C">
        <w:rPr>
          <w:rFonts w:ascii="Times New Roman" w:eastAsia="Times New Roman" w:hAnsi="Times New Roman" w:cs="Times New Roman"/>
          <w:sz w:val="26"/>
          <w:szCs w:val="26"/>
          <w:lang w:val="uk-UA"/>
        </w:rPr>
        <w:t xml:space="preserve"> і </w:t>
      </w:r>
      <w:r w:rsidR="00C957E9">
        <w:rPr>
          <w:rFonts w:ascii="Times New Roman" w:eastAsia="Times New Roman" w:hAnsi="Times New Roman" w:cs="Times New Roman"/>
          <w:sz w:val="26"/>
          <w:szCs w:val="26"/>
          <w:lang w:val="uk-UA"/>
        </w:rPr>
        <w:t>третьому</w:t>
      </w:r>
      <w:r w:rsidRPr="00237C2C">
        <w:rPr>
          <w:rFonts w:ascii="Times New Roman" w:eastAsia="Times New Roman" w:hAnsi="Times New Roman" w:cs="Times New Roman"/>
          <w:sz w:val="26"/>
          <w:szCs w:val="26"/>
          <w:lang w:val="uk-UA"/>
        </w:rPr>
        <w:t xml:space="preserve"> етапах. </w:t>
      </w:r>
    </w:p>
    <w:p w:rsidR="00237C2C" w:rsidRPr="00237C2C" w:rsidRDefault="00237C2C" w:rsidP="008764CD">
      <w:pPr>
        <w:widowControl w:val="0"/>
        <w:spacing w:after="120" w:line="240" w:lineRule="auto"/>
        <w:ind w:firstLine="567"/>
        <w:jc w:val="both"/>
        <w:rPr>
          <w:rFonts w:ascii="Times New Roman" w:eastAsia="Times New Roman" w:hAnsi="Times New Roman" w:cs="Times New Roman"/>
          <w:sz w:val="26"/>
          <w:szCs w:val="26"/>
          <w:lang w:val="uk-UA"/>
        </w:rPr>
      </w:pPr>
      <w:r w:rsidRPr="00237C2C">
        <w:rPr>
          <w:rFonts w:ascii="Times New Roman" w:eastAsia="Times New Roman" w:hAnsi="Times New Roman" w:cs="Times New Roman"/>
          <w:sz w:val="26"/>
          <w:szCs w:val="26"/>
          <w:lang w:val="uk-UA"/>
        </w:rPr>
        <w:t xml:space="preserve">На сьогодні Закон, установлюючи правові та економічні засади здійснення </w:t>
      </w:r>
      <w:proofErr w:type="spellStart"/>
      <w:r w:rsidRPr="00237C2C">
        <w:rPr>
          <w:rFonts w:ascii="Times New Roman" w:eastAsia="Times New Roman" w:hAnsi="Times New Roman" w:cs="Times New Roman"/>
          <w:sz w:val="26"/>
          <w:szCs w:val="26"/>
          <w:lang w:val="uk-UA"/>
        </w:rPr>
        <w:t>закупівель</w:t>
      </w:r>
      <w:proofErr w:type="spellEnd"/>
      <w:r w:rsidRPr="00237C2C">
        <w:rPr>
          <w:rFonts w:ascii="Times New Roman" w:eastAsia="Times New Roman" w:hAnsi="Times New Roman" w:cs="Times New Roman"/>
          <w:sz w:val="26"/>
          <w:szCs w:val="26"/>
          <w:lang w:val="uk-UA"/>
        </w:rPr>
        <w:t xml:space="preserve"> товарів, робіт і послуг для забезпечення потреб держави й територіальної громади, та забезпечуючи ефективне й прозоре здійснення </w:t>
      </w:r>
      <w:proofErr w:type="spellStart"/>
      <w:r w:rsidRPr="00237C2C">
        <w:rPr>
          <w:rFonts w:ascii="Times New Roman" w:eastAsia="Times New Roman" w:hAnsi="Times New Roman" w:cs="Times New Roman"/>
          <w:sz w:val="26"/>
          <w:szCs w:val="26"/>
          <w:lang w:val="uk-UA"/>
        </w:rPr>
        <w:t>закупівель</w:t>
      </w:r>
      <w:proofErr w:type="spellEnd"/>
      <w:r w:rsidRPr="00237C2C">
        <w:rPr>
          <w:rFonts w:ascii="Times New Roman" w:eastAsia="Times New Roman" w:hAnsi="Times New Roman" w:cs="Times New Roman"/>
          <w:sz w:val="26"/>
          <w:szCs w:val="26"/>
          <w:lang w:val="uk-UA"/>
        </w:rPr>
        <w:t xml:space="preserve">, створення конкурентного середовища у сфері публічних </w:t>
      </w:r>
      <w:proofErr w:type="spellStart"/>
      <w:r w:rsidRPr="00237C2C">
        <w:rPr>
          <w:rFonts w:ascii="Times New Roman" w:eastAsia="Times New Roman" w:hAnsi="Times New Roman" w:cs="Times New Roman"/>
          <w:sz w:val="26"/>
          <w:szCs w:val="26"/>
          <w:lang w:val="uk-UA"/>
        </w:rPr>
        <w:t>закупівель</w:t>
      </w:r>
      <w:proofErr w:type="spellEnd"/>
      <w:r w:rsidRPr="00237C2C">
        <w:rPr>
          <w:rFonts w:ascii="Times New Roman" w:eastAsia="Times New Roman" w:hAnsi="Times New Roman" w:cs="Times New Roman"/>
          <w:sz w:val="26"/>
          <w:szCs w:val="26"/>
          <w:lang w:val="uk-UA"/>
        </w:rPr>
        <w:t xml:space="preserve">, запобігання проявам корупції у цій сфері, розвиток добросовісної конкуренції, задовольняє основні вимоги законодавства Європейського Союзу на рівні основоположних засад та принципів </w:t>
      </w:r>
      <w:proofErr w:type="spellStart"/>
      <w:r w:rsidRPr="00237C2C">
        <w:rPr>
          <w:rFonts w:ascii="Times New Roman" w:eastAsia="Times New Roman" w:hAnsi="Times New Roman" w:cs="Times New Roman"/>
          <w:sz w:val="26"/>
          <w:szCs w:val="26"/>
          <w:lang w:val="uk-UA"/>
        </w:rPr>
        <w:t>закупівель</w:t>
      </w:r>
      <w:proofErr w:type="spellEnd"/>
      <w:r w:rsidRPr="00237C2C">
        <w:rPr>
          <w:rFonts w:ascii="Times New Roman" w:eastAsia="Times New Roman" w:hAnsi="Times New Roman" w:cs="Times New Roman"/>
          <w:sz w:val="26"/>
          <w:szCs w:val="26"/>
          <w:lang w:val="uk-UA"/>
        </w:rPr>
        <w:t xml:space="preserve">, а також включає положення, що гарантують результативність перших кроків України на шляху до гармонізації законодавства з європейськими практиками </w:t>
      </w:r>
      <w:r w:rsidRPr="00237C2C">
        <w:rPr>
          <w:rFonts w:ascii="Times New Roman" w:eastAsia="Times New Roman" w:hAnsi="Times New Roman" w:cs="Times New Roman"/>
          <w:sz w:val="26"/>
          <w:szCs w:val="26"/>
          <w:lang w:val="uk-UA"/>
        </w:rPr>
        <w:lastRenderedPageBreak/>
        <w:t xml:space="preserve">(передбаченими переважно першим і частково другим етапом гармонізації). </w:t>
      </w:r>
    </w:p>
    <w:p w:rsidR="00237C2C" w:rsidRPr="00237C2C" w:rsidRDefault="00237C2C" w:rsidP="00C80AD3">
      <w:pPr>
        <w:widowControl w:val="0"/>
        <w:spacing w:after="120" w:line="240" w:lineRule="auto"/>
        <w:ind w:firstLine="567"/>
        <w:jc w:val="both"/>
        <w:rPr>
          <w:rFonts w:ascii="Times New Roman" w:eastAsia="Times New Roman" w:hAnsi="Times New Roman" w:cs="Times New Roman"/>
          <w:sz w:val="26"/>
          <w:szCs w:val="26"/>
          <w:lang w:val="uk-UA"/>
        </w:rPr>
      </w:pPr>
      <w:r w:rsidRPr="00237C2C">
        <w:rPr>
          <w:rFonts w:ascii="Times New Roman" w:eastAsia="Times New Roman" w:hAnsi="Times New Roman" w:cs="Times New Roman"/>
          <w:sz w:val="26"/>
          <w:szCs w:val="26"/>
          <w:lang w:val="uk-UA"/>
        </w:rPr>
        <w:t>Водночас на виконання пункту 12 Дорожньої карти були підготовлені зміни до Закону</w:t>
      </w:r>
      <w:r w:rsidR="00C80AD3" w:rsidRPr="00F10792">
        <w:rPr>
          <w:rFonts w:ascii="Times New Roman" w:eastAsia="Times New Roman" w:hAnsi="Times New Roman" w:cs="Times New Roman"/>
          <w:sz w:val="26"/>
          <w:szCs w:val="26"/>
          <w:lang w:val="uk-UA"/>
        </w:rPr>
        <w:t xml:space="preserve"> </w:t>
      </w:r>
      <w:r w:rsidRPr="00237C2C">
        <w:rPr>
          <w:rFonts w:ascii="Times New Roman" w:eastAsia="Times New Roman" w:hAnsi="Times New Roman" w:cs="Times New Roman"/>
          <w:sz w:val="26"/>
          <w:szCs w:val="26"/>
          <w:lang w:val="uk-UA"/>
        </w:rPr>
        <w:t xml:space="preserve">з метою імплементації до законодавства України ключових </w:t>
      </w:r>
      <w:r w:rsidR="00F10792">
        <w:rPr>
          <w:rFonts w:ascii="Times New Roman" w:eastAsia="Times New Roman" w:hAnsi="Times New Roman" w:cs="Times New Roman"/>
          <w:sz w:val="26"/>
          <w:szCs w:val="26"/>
          <w:lang w:val="uk-UA"/>
        </w:rPr>
        <w:t>понять</w:t>
      </w:r>
      <w:r w:rsidR="00C80AD3" w:rsidRPr="00F10792">
        <w:rPr>
          <w:rFonts w:ascii="Times New Roman" w:eastAsia="Times New Roman" w:hAnsi="Times New Roman" w:cs="Times New Roman"/>
          <w:sz w:val="26"/>
          <w:szCs w:val="26"/>
          <w:lang w:val="uk-UA"/>
        </w:rPr>
        <w:t xml:space="preserve"> </w:t>
      </w:r>
      <w:r w:rsidRPr="00237C2C">
        <w:rPr>
          <w:rFonts w:ascii="Times New Roman" w:eastAsia="Times New Roman" w:hAnsi="Times New Roman" w:cs="Times New Roman"/>
          <w:sz w:val="26"/>
          <w:szCs w:val="26"/>
          <w:lang w:val="uk-UA"/>
        </w:rPr>
        <w:t>та базових</w:t>
      </w:r>
      <w:r w:rsidR="00C80AD3" w:rsidRPr="00F10792">
        <w:rPr>
          <w:rFonts w:ascii="Times New Roman" w:eastAsia="Times New Roman" w:hAnsi="Times New Roman" w:cs="Times New Roman"/>
          <w:sz w:val="26"/>
          <w:szCs w:val="26"/>
          <w:lang w:val="uk-UA"/>
        </w:rPr>
        <w:t xml:space="preserve"> </w:t>
      </w:r>
      <w:r w:rsidRPr="00237C2C">
        <w:rPr>
          <w:rFonts w:ascii="Times New Roman" w:eastAsia="Times New Roman" w:hAnsi="Times New Roman" w:cs="Times New Roman"/>
          <w:sz w:val="26"/>
          <w:szCs w:val="26"/>
          <w:lang w:val="uk-UA"/>
        </w:rPr>
        <w:t xml:space="preserve">елементів Директив 2014/24/ЄС та 2014/25/ЄС, зокрема основні поняття, стандартні процедури </w:t>
      </w:r>
      <w:proofErr w:type="spellStart"/>
      <w:r w:rsidRPr="00237C2C">
        <w:rPr>
          <w:rFonts w:ascii="Times New Roman" w:eastAsia="Times New Roman" w:hAnsi="Times New Roman" w:cs="Times New Roman"/>
          <w:sz w:val="26"/>
          <w:szCs w:val="26"/>
          <w:lang w:val="uk-UA"/>
        </w:rPr>
        <w:t>закупівель</w:t>
      </w:r>
      <w:proofErr w:type="spellEnd"/>
      <w:r w:rsidRPr="00237C2C">
        <w:rPr>
          <w:rFonts w:ascii="Times New Roman" w:eastAsia="Times New Roman" w:hAnsi="Times New Roman" w:cs="Times New Roman"/>
          <w:sz w:val="26"/>
          <w:szCs w:val="26"/>
          <w:lang w:val="uk-UA"/>
        </w:rPr>
        <w:t xml:space="preserve">, техніки, інструменти та інші елементи регулювання сфери </w:t>
      </w:r>
      <w:proofErr w:type="spellStart"/>
      <w:r w:rsidRPr="00237C2C">
        <w:rPr>
          <w:rFonts w:ascii="Times New Roman" w:eastAsia="Times New Roman" w:hAnsi="Times New Roman" w:cs="Times New Roman"/>
          <w:sz w:val="26"/>
          <w:szCs w:val="26"/>
          <w:lang w:val="uk-UA"/>
        </w:rPr>
        <w:t>закупівель</w:t>
      </w:r>
      <w:proofErr w:type="spellEnd"/>
      <w:r w:rsidRPr="00237C2C">
        <w:rPr>
          <w:rFonts w:ascii="Times New Roman" w:eastAsia="Times New Roman" w:hAnsi="Times New Roman" w:cs="Times New Roman"/>
          <w:sz w:val="26"/>
          <w:szCs w:val="26"/>
          <w:lang w:val="uk-UA"/>
        </w:rPr>
        <w:t>, передбачені зазначеними Директивами Європейського Союзу та Угодою про асоціацію з ЄС.</w:t>
      </w:r>
    </w:p>
    <w:p w:rsidR="00237C2C" w:rsidRPr="00237C2C" w:rsidRDefault="00237C2C" w:rsidP="008764CD">
      <w:pPr>
        <w:spacing w:after="120" w:line="240" w:lineRule="auto"/>
        <w:ind w:firstLine="567"/>
        <w:jc w:val="both"/>
        <w:rPr>
          <w:rFonts w:ascii="Times New Roman" w:eastAsia="Times New Roman" w:hAnsi="Times New Roman" w:cs="Times New Roman"/>
          <w:sz w:val="26"/>
          <w:szCs w:val="26"/>
          <w:lang w:val="uk-UA"/>
        </w:rPr>
      </w:pPr>
      <w:r w:rsidRPr="00237C2C">
        <w:rPr>
          <w:rFonts w:ascii="Times New Roman" w:eastAsia="Times New Roman" w:hAnsi="Times New Roman" w:cs="Times New Roman"/>
          <w:sz w:val="26"/>
          <w:szCs w:val="26"/>
          <w:lang w:val="uk-UA"/>
        </w:rPr>
        <w:t xml:space="preserve">Також за результатами практики застосування суб’єктами сфери публічних </w:t>
      </w:r>
      <w:proofErr w:type="spellStart"/>
      <w:r w:rsidRPr="00237C2C">
        <w:rPr>
          <w:rFonts w:ascii="Times New Roman" w:eastAsia="Times New Roman" w:hAnsi="Times New Roman" w:cs="Times New Roman"/>
          <w:sz w:val="26"/>
          <w:szCs w:val="26"/>
          <w:lang w:val="uk-UA"/>
        </w:rPr>
        <w:t>закупівель</w:t>
      </w:r>
      <w:proofErr w:type="spellEnd"/>
      <w:r w:rsidRPr="00237C2C">
        <w:rPr>
          <w:rFonts w:ascii="Times New Roman" w:eastAsia="Times New Roman" w:hAnsi="Times New Roman" w:cs="Times New Roman"/>
          <w:sz w:val="26"/>
          <w:szCs w:val="26"/>
          <w:lang w:val="uk-UA"/>
        </w:rPr>
        <w:t xml:space="preserve"> положень Закону та їх реалізації в електронній системі </w:t>
      </w:r>
      <w:proofErr w:type="spellStart"/>
      <w:r w:rsidRPr="00237C2C">
        <w:rPr>
          <w:rFonts w:ascii="Times New Roman" w:eastAsia="Times New Roman" w:hAnsi="Times New Roman" w:cs="Times New Roman"/>
          <w:sz w:val="26"/>
          <w:szCs w:val="26"/>
          <w:lang w:val="uk-UA"/>
        </w:rPr>
        <w:t>закупівель</w:t>
      </w:r>
      <w:proofErr w:type="spellEnd"/>
      <w:r w:rsidRPr="00237C2C">
        <w:rPr>
          <w:rFonts w:ascii="Times New Roman" w:eastAsia="Times New Roman" w:hAnsi="Times New Roman" w:cs="Times New Roman"/>
          <w:sz w:val="26"/>
          <w:szCs w:val="26"/>
          <w:lang w:val="uk-UA"/>
        </w:rPr>
        <w:t xml:space="preserve"> виникла необхідність в їх удосконаленні. </w:t>
      </w:r>
    </w:p>
    <w:p w:rsidR="00237C2C" w:rsidRPr="00237C2C" w:rsidRDefault="00237C2C" w:rsidP="008764CD">
      <w:pPr>
        <w:spacing w:after="120" w:line="240" w:lineRule="auto"/>
        <w:ind w:firstLine="567"/>
        <w:jc w:val="both"/>
        <w:rPr>
          <w:rFonts w:ascii="Times New Roman" w:eastAsia="Times New Roman" w:hAnsi="Times New Roman" w:cs="Times New Roman"/>
          <w:sz w:val="26"/>
          <w:szCs w:val="26"/>
          <w:lang w:val="uk-UA"/>
        </w:rPr>
      </w:pPr>
      <w:r w:rsidRPr="00237C2C">
        <w:rPr>
          <w:rFonts w:ascii="Times New Roman" w:eastAsia="Times New Roman" w:hAnsi="Times New Roman" w:cs="Times New Roman"/>
          <w:sz w:val="26"/>
          <w:szCs w:val="26"/>
          <w:lang w:val="uk-UA"/>
        </w:rPr>
        <w:t>Таким чином, обсяг необхідних змін охоплює практично кожну статтю чинної редакції Закону, у зв'язку з чим доцільним є підготовка саме нової редакції Закону на заміну чинної.</w:t>
      </w:r>
    </w:p>
    <w:p w:rsidR="00237C2C" w:rsidRPr="00237C2C" w:rsidRDefault="00237C2C" w:rsidP="008764CD">
      <w:pPr>
        <w:spacing w:after="120" w:line="240" w:lineRule="auto"/>
        <w:ind w:firstLine="567"/>
        <w:jc w:val="both"/>
        <w:rPr>
          <w:rFonts w:ascii="Times New Roman" w:eastAsia="Times New Roman" w:hAnsi="Times New Roman" w:cs="Times New Roman"/>
          <w:sz w:val="26"/>
          <w:szCs w:val="26"/>
          <w:lang w:val="uk-UA"/>
        </w:rPr>
      </w:pPr>
      <w:r w:rsidRPr="00237C2C">
        <w:rPr>
          <w:rFonts w:ascii="Times New Roman" w:eastAsia="Times New Roman" w:hAnsi="Times New Roman" w:cs="Times New Roman"/>
          <w:sz w:val="26"/>
          <w:szCs w:val="26"/>
          <w:lang w:val="uk-UA"/>
        </w:rPr>
        <w:t xml:space="preserve">Поряд з цим звертається увага, що невиконання взятих Україною міжнародних зобов’язань щодо приведення національного законодавства сфери публічних </w:t>
      </w:r>
      <w:proofErr w:type="spellStart"/>
      <w:r w:rsidRPr="00237C2C">
        <w:rPr>
          <w:rFonts w:ascii="Times New Roman" w:eastAsia="Times New Roman" w:hAnsi="Times New Roman" w:cs="Times New Roman"/>
          <w:sz w:val="26"/>
          <w:szCs w:val="26"/>
          <w:lang w:val="uk-UA"/>
        </w:rPr>
        <w:t>закупівель</w:t>
      </w:r>
      <w:proofErr w:type="spellEnd"/>
      <w:r w:rsidRPr="00237C2C">
        <w:rPr>
          <w:rFonts w:ascii="Times New Roman" w:eastAsia="Times New Roman" w:hAnsi="Times New Roman" w:cs="Times New Roman"/>
          <w:sz w:val="26"/>
          <w:szCs w:val="26"/>
          <w:lang w:val="uk-UA"/>
        </w:rPr>
        <w:t xml:space="preserve"> у відповідність до стандартів Є</w:t>
      </w:r>
      <w:r w:rsidR="00B867B4">
        <w:rPr>
          <w:rFonts w:ascii="Times New Roman" w:eastAsia="Times New Roman" w:hAnsi="Times New Roman" w:cs="Times New Roman"/>
          <w:sz w:val="26"/>
          <w:szCs w:val="26"/>
          <w:lang w:val="uk-UA"/>
        </w:rPr>
        <w:t xml:space="preserve">вропейського </w:t>
      </w:r>
      <w:r w:rsidRPr="00237C2C">
        <w:rPr>
          <w:rFonts w:ascii="Times New Roman" w:eastAsia="Times New Roman" w:hAnsi="Times New Roman" w:cs="Times New Roman"/>
          <w:sz w:val="26"/>
          <w:szCs w:val="26"/>
          <w:lang w:val="uk-UA"/>
        </w:rPr>
        <w:t>С</w:t>
      </w:r>
      <w:r w:rsidR="00B867B4">
        <w:rPr>
          <w:rFonts w:ascii="Times New Roman" w:eastAsia="Times New Roman" w:hAnsi="Times New Roman" w:cs="Times New Roman"/>
          <w:sz w:val="26"/>
          <w:szCs w:val="26"/>
          <w:lang w:val="uk-UA"/>
        </w:rPr>
        <w:t>оюзу</w:t>
      </w:r>
      <w:r w:rsidRPr="00237C2C">
        <w:rPr>
          <w:rFonts w:ascii="Times New Roman" w:eastAsia="Times New Roman" w:hAnsi="Times New Roman" w:cs="Times New Roman"/>
          <w:sz w:val="26"/>
          <w:szCs w:val="26"/>
          <w:lang w:val="uk-UA"/>
        </w:rPr>
        <w:t>, зокрема внесення відповідних змін до Закону, може призвести до негативної реакції з боку Європейського Союзу та вплинути на прийняття рішення міжнародними партнерами щодо надання Україні макрофінансової допомоги.</w:t>
      </w:r>
    </w:p>
    <w:p w:rsidR="00237C2C" w:rsidRPr="00237C2C" w:rsidRDefault="00237C2C" w:rsidP="00F10792">
      <w:pPr>
        <w:spacing w:before="240" w:after="120" w:line="240" w:lineRule="auto"/>
        <w:ind w:firstLine="567"/>
        <w:jc w:val="both"/>
        <w:rPr>
          <w:rFonts w:ascii="Times New Roman" w:eastAsia="Times New Roman" w:hAnsi="Times New Roman" w:cs="Times New Roman"/>
          <w:sz w:val="26"/>
          <w:szCs w:val="26"/>
          <w:lang w:val="uk-UA"/>
        </w:rPr>
      </w:pPr>
      <w:r w:rsidRPr="00237C2C">
        <w:rPr>
          <w:rFonts w:ascii="Times New Roman" w:eastAsia="Times New Roman" w:hAnsi="Times New Roman" w:cs="Times New Roman"/>
          <w:b/>
          <w:bCs/>
          <w:color w:val="000000"/>
          <w:sz w:val="26"/>
          <w:szCs w:val="26"/>
          <w:lang w:val="uk-UA"/>
        </w:rPr>
        <w:t xml:space="preserve">3. Суть проекту </w:t>
      </w:r>
      <w:proofErr w:type="spellStart"/>
      <w:r w:rsidRPr="00237C2C">
        <w:rPr>
          <w:rFonts w:ascii="Times New Roman" w:eastAsia="Times New Roman" w:hAnsi="Times New Roman" w:cs="Times New Roman"/>
          <w:b/>
          <w:bCs/>
          <w:color w:val="000000"/>
          <w:sz w:val="26"/>
          <w:szCs w:val="26"/>
          <w:lang w:val="uk-UA"/>
        </w:rPr>
        <w:t>акта</w:t>
      </w:r>
      <w:proofErr w:type="spellEnd"/>
    </w:p>
    <w:p w:rsidR="00237C2C" w:rsidRPr="00237C2C" w:rsidRDefault="00237C2C" w:rsidP="008764CD">
      <w:pPr>
        <w:spacing w:after="120" w:line="240" w:lineRule="auto"/>
        <w:ind w:firstLine="567"/>
        <w:jc w:val="both"/>
        <w:rPr>
          <w:rFonts w:ascii="Times New Roman" w:eastAsia="Times New Roman" w:hAnsi="Times New Roman" w:cs="Times New Roman"/>
          <w:sz w:val="26"/>
          <w:szCs w:val="26"/>
          <w:lang w:val="uk-UA"/>
        </w:rPr>
      </w:pPr>
      <w:r w:rsidRPr="00237C2C">
        <w:rPr>
          <w:rFonts w:ascii="Times New Roman" w:eastAsia="Times New Roman" w:hAnsi="Times New Roman" w:cs="Times New Roman"/>
          <w:color w:val="000000"/>
          <w:sz w:val="26"/>
          <w:szCs w:val="26"/>
          <w:lang w:val="uk-UA"/>
        </w:rPr>
        <w:t xml:space="preserve">На часі продовження позитивного впровадження подальших змін у сфері публічних </w:t>
      </w:r>
      <w:proofErr w:type="spellStart"/>
      <w:r w:rsidRPr="00237C2C">
        <w:rPr>
          <w:rFonts w:ascii="Times New Roman" w:eastAsia="Times New Roman" w:hAnsi="Times New Roman" w:cs="Times New Roman"/>
          <w:color w:val="000000"/>
          <w:sz w:val="26"/>
          <w:szCs w:val="26"/>
          <w:lang w:val="uk-UA"/>
        </w:rPr>
        <w:t>закупівель</w:t>
      </w:r>
      <w:proofErr w:type="spellEnd"/>
      <w:r w:rsidRPr="00237C2C">
        <w:rPr>
          <w:rFonts w:ascii="Times New Roman" w:eastAsia="Times New Roman" w:hAnsi="Times New Roman" w:cs="Times New Roman"/>
          <w:color w:val="000000"/>
          <w:sz w:val="26"/>
          <w:szCs w:val="26"/>
          <w:lang w:val="uk-UA"/>
        </w:rPr>
        <w:t xml:space="preserve">, які гармонізують чинне законодавство із Директивами Європейського Союзу з питань </w:t>
      </w:r>
      <w:proofErr w:type="spellStart"/>
      <w:r w:rsidRPr="00237C2C">
        <w:rPr>
          <w:rFonts w:ascii="Times New Roman" w:eastAsia="Times New Roman" w:hAnsi="Times New Roman" w:cs="Times New Roman"/>
          <w:color w:val="000000"/>
          <w:sz w:val="26"/>
          <w:szCs w:val="26"/>
          <w:lang w:val="uk-UA"/>
        </w:rPr>
        <w:t>закупівель</w:t>
      </w:r>
      <w:proofErr w:type="spellEnd"/>
      <w:r w:rsidRPr="00237C2C">
        <w:rPr>
          <w:rFonts w:ascii="Times New Roman" w:eastAsia="Times New Roman" w:hAnsi="Times New Roman" w:cs="Times New Roman"/>
          <w:color w:val="000000"/>
          <w:sz w:val="26"/>
          <w:szCs w:val="26"/>
          <w:lang w:val="uk-UA"/>
        </w:rPr>
        <w:t xml:space="preserve">, відповідно до взятих Україною на себе міжнародних зобов’язань згідно з Угодою про асоціацією з ЄС, та передбачених Дорожньою картою. Окрім внесення нових положень до Закону в </w:t>
      </w:r>
      <w:r w:rsidRPr="005A65F6">
        <w:rPr>
          <w:rFonts w:ascii="Times New Roman" w:eastAsia="Times New Roman" w:hAnsi="Times New Roman" w:cs="Times New Roman"/>
          <w:color w:val="000000"/>
          <w:sz w:val="26"/>
          <w:szCs w:val="26"/>
          <w:lang w:val="uk-UA"/>
        </w:rPr>
        <w:t xml:space="preserve">рамках гармонізації та імплементації, запланованих Дорожньою картою, було </w:t>
      </w:r>
      <w:proofErr w:type="spellStart"/>
      <w:r w:rsidRPr="005A65F6">
        <w:rPr>
          <w:rFonts w:ascii="Times New Roman" w:eastAsia="Times New Roman" w:hAnsi="Times New Roman" w:cs="Times New Roman"/>
          <w:color w:val="000000"/>
          <w:sz w:val="26"/>
          <w:szCs w:val="26"/>
          <w:lang w:val="uk-UA"/>
        </w:rPr>
        <w:t>внесено</w:t>
      </w:r>
      <w:proofErr w:type="spellEnd"/>
      <w:r w:rsidRPr="005A65F6">
        <w:rPr>
          <w:rFonts w:ascii="Times New Roman" w:eastAsia="Times New Roman" w:hAnsi="Times New Roman" w:cs="Times New Roman"/>
          <w:color w:val="000000"/>
          <w:sz w:val="26"/>
          <w:szCs w:val="26"/>
          <w:lang w:val="uk-UA"/>
        </w:rPr>
        <w:t xml:space="preserve"> ряд змін</w:t>
      </w:r>
      <w:r w:rsidR="00B867B4" w:rsidRPr="005A65F6">
        <w:rPr>
          <w:rFonts w:ascii="Times New Roman" w:eastAsia="Times New Roman" w:hAnsi="Times New Roman" w:cs="Times New Roman"/>
          <w:color w:val="000000"/>
          <w:sz w:val="26"/>
          <w:szCs w:val="26"/>
          <w:lang w:val="uk-UA"/>
        </w:rPr>
        <w:t xml:space="preserve">, що були напрацьовані саме під час застосування суб’єктами сфери публічних </w:t>
      </w:r>
      <w:proofErr w:type="spellStart"/>
      <w:r w:rsidR="00B867B4" w:rsidRPr="005A65F6">
        <w:rPr>
          <w:rFonts w:ascii="Times New Roman" w:eastAsia="Times New Roman" w:hAnsi="Times New Roman" w:cs="Times New Roman"/>
          <w:color w:val="000000"/>
          <w:sz w:val="26"/>
          <w:szCs w:val="26"/>
          <w:lang w:val="uk-UA"/>
        </w:rPr>
        <w:t>закупівель</w:t>
      </w:r>
      <w:proofErr w:type="spellEnd"/>
      <w:r w:rsidR="00B867B4" w:rsidRPr="005A65F6">
        <w:rPr>
          <w:rFonts w:ascii="Times New Roman" w:eastAsia="Times New Roman" w:hAnsi="Times New Roman" w:cs="Times New Roman"/>
          <w:color w:val="000000"/>
          <w:sz w:val="26"/>
          <w:szCs w:val="26"/>
          <w:lang w:val="uk-UA"/>
        </w:rPr>
        <w:t xml:space="preserve"> положень Закону та, зокрема, їх реалізації в електронній системі </w:t>
      </w:r>
      <w:proofErr w:type="spellStart"/>
      <w:r w:rsidR="00B867B4" w:rsidRPr="005A65F6">
        <w:rPr>
          <w:rFonts w:ascii="Times New Roman" w:eastAsia="Times New Roman" w:hAnsi="Times New Roman" w:cs="Times New Roman"/>
          <w:color w:val="000000"/>
          <w:sz w:val="26"/>
          <w:szCs w:val="26"/>
          <w:lang w:val="uk-UA"/>
        </w:rPr>
        <w:t>закупівель</w:t>
      </w:r>
      <w:proofErr w:type="spellEnd"/>
      <w:r w:rsidR="00B867B4" w:rsidRPr="005A65F6">
        <w:rPr>
          <w:rFonts w:ascii="Times New Roman" w:eastAsia="Times New Roman" w:hAnsi="Times New Roman" w:cs="Times New Roman"/>
          <w:color w:val="000000"/>
          <w:sz w:val="26"/>
          <w:szCs w:val="26"/>
          <w:lang w:val="uk-UA"/>
        </w:rPr>
        <w:t xml:space="preserve">. Ці зміни </w:t>
      </w:r>
      <w:r w:rsidRPr="005A65F6">
        <w:rPr>
          <w:rFonts w:ascii="Times New Roman" w:eastAsia="Times New Roman" w:hAnsi="Times New Roman" w:cs="Times New Roman"/>
          <w:color w:val="000000"/>
          <w:sz w:val="26"/>
          <w:szCs w:val="26"/>
          <w:lang w:val="uk-UA"/>
        </w:rPr>
        <w:t>сприяють удосконаленню закупівельного процесу та створенн</w:t>
      </w:r>
      <w:r w:rsidR="00B867B4" w:rsidRPr="005A65F6">
        <w:rPr>
          <w:rFonts w:ascii="Times New Roman" w:eastAsia="Times New Roman" w:hAnsi="Times New Roman" w:cs="Times New Roman"/>
          <w:color w:val="000000"/>
          <w:sz w:val="26"/>
          <w:szCs w:val="26"/>
          <w:lang w:val="uk-UA"/>
        </w:rPr>
        <w:t>ю</w:t>
      </w:r>
      <w:r w:rsidRPr="005A65F6">
        <w:rPr>
          <w:rFonts w:ascii="Times New Roman" w:eastAsia="Times New Roman" w:hAnsi="Times New Roman" w:cs="Times New Roman"/>
          <w:color w:val="000000"/>
          <w:sz w:val="26"/>
          <w:szCs w:val="26"/>
          <w:lang w:val="uk-UA"/>
        </w:rPr>
        <w:t xml:space="preserve"> передумов для розвитку конкурентного середовища в сфері публічних </w:t>
      </w:r>
      <w:proofErr w:type="spellStart"/>
      <w:r w:rsidRPr="005A65F6">
        <w:rPr>
          <w:rFonts w:ascii="Times New Roman" w:eastAsia="Times New Roman" w:hAnsi="Times New Roman" w:cs="Times New Roman"/>
          <w:color w:val="000000"/>
          <w:sz w:val="26"/>
          <w:szCs w:val="26"/>
          <w:lang w:val="uk-UA"/>
        </w:rPr>
        <w:t>закупівель</w:t>
      </w:r>
      <w:proofErr w:type="spellEnd"/>
      <w:r w:rsidR="00ED6BDE" w:rsidRPr="005A65F6">
        <w:rPr>
          <w:rFonts w:ascii="Times New Roman" w:eastAsia="Times New Roman" w:hAnsi="Times New Roman" w:cs="Times New Roman"/>
          <w:color w:val="000000"/>
          <w:sz w:val="26"/>
          <w:szCs w:val="26"/>
          <w:lang w:val="uk-UA"/>
        </w:rPr>
        <w:t>, а також направлені на вирішення проблемних питань, що на сьогодні існують в цій сфері</w:t>
      </w:r>
      <w:r w:rsidR="00B867B4" w:rsidRPr="005A65F6">
        <w:rPr>
          <w:rFonts w:ascii="Times New Roman" w:eastAsia="Times New Roman" w:hAnsi="Times New Roman" w:cs="Times New Roman"/>
          <w:color w:val="000000"/>
          <w:sz w:val="26"/>
          <w:szCs w:val="26"/>
          <w:lang w:val="uk-UA"/>
        </w:rPr>
        <w:t>.</w:t>
      </w:r>
      <w:r w:rsidR="00B867B4">
        <w:rPr>
          <w:rFonts w:ascii="Times New Roman" w:eastAsia="Times New Roman" w:hAnsi="Times New Roman" w:cs="Times New Roman"/>
          <w:color w:val="000000"/>
          <w:sz w:val="26"/>
          <w:szCs w:val="26"/>
          <w:lang w:val="uk-UA"/>
        </w:rPr>
        <w:t xml:space="preserve"> </w:t>
      </w:r>
    </w:p>
    <w:p w:rsidR="00237C2C" w:rsidRPr="00237C2C" w:rsidRDefault="00237C2C" w:rsidP="008764CD">
      <w:pPr>
        <w:widowControl w:val="0"/>
        <w:spacing w:after="120" w:line="240" w:lineRule="auto"/>
        <w:ind w:firstLine="567"/>
        <w:jc w:val="both"/>
        <w:rPr>
          <w:rFonts w:ascii="Times New Roman" w:eastAsia="Times New Roman" w:hAnsi="Times New Roman" w:cs="Times New Roman"/>
          <w:sz w:val="26"/>
          <w:szCs w:val="26"/>
          <w:lang w:val="uk-UA"/>
        </w:rPr>
      </w:pPr>
      <w:r w:rsidRPr="00237C2C">
        <w:rPr>
          <w:rFonts w:ascii="Times New Roman" w:eastAsia="Times New Roman" w:hAnsi="Times New Roman" w:cs="Times New Roman"/>
          <w:color w:val="000000"/>
          <w:sz w:val="26"/>
          <w:szCs w:val="26"/>
          <w:lang w:val="uk-UA"/>
        </w:rPr>
        <w:t>Так, на сьогодні значна частина тендерних пропозицій, які є найбільш економічно вигідними за результатами електронного аукціону, відхиляється замовниками на підставі невідповідності умовам тендерної документації. При детальному аналізі було виявлено, що частина таких тендерних пропозицій містила незначні помилки (неточності), які не впливали на ціну тендерної пропозиції та характеристики предмет</w:t>
      </w:r>
      <w:r w:rsidR="00D60D9E">
        <w:rPr>
          <w:rFonts w:ascii="Times New Roman" w:eastAsia="Times New Roman" w:hAnsi="Times New Roman" w:cs="Times New Roman"/>
          <w:color w:val="000000"/>
          <w:sz w:val="26"/>
          <w:szCs w:val="26"/>
          <w:lang w:val="uk-UA"/>
        </w:rPr>
        <w:t>а</w:t>
      </w:r>
      <w:r w:rsidRPr="00237C2C">
        <w:rPr>
          <w:rFonts w:ascii="Times New Roman" w:eastAsia="Times New Roman" w:hAnsi="Times New Roman" w:cs="Times New Roman"/>
          <w:color w:val="000000"/>
          <w:sz w:val="26"/>
          <w:szCs w:val="26"/>
          <w:lang w:val="uk-UA"/>
        </w:rPr>
        <w:t xml:space="preserve"> закупівлі, та у випадку надання учаснику права на їх виправлення можливо було б зберегти найкращу ціну тендерної пропозиції, яка є найбільш економічно вигідною. У зв’язку з цим проектом Закону передбачається можливість виправлення учасником невідповідності в інформації (документах), що подані ним у своїй тендерній пропозиції, які були виявлені замовником після розкриття тендерних пропозицій, протягом </w:t>
      </w:r>
      <w:r w:rsidR="005A65F6">
        <w:rPr>
          <w:rFonts w:ascii="Times New Roman" w:eastAsia="Times New Roman" w:hAnsi="Times New Roman" w:cs="Times New Roman"/>
          <w:color w:val="000000"/>
          <w:sz w:val="26"/>
          <w:szCs w:val="26"/>
          <w:lang w:val="uk-UA"/>
        </w:rPr>
        <w:t>двадцяти чотирьох годин</w:t>
      </w:r>
      <w:r w:rsidRPr="00237C2C">
        <w:rPr>
          <w:rFonts w:ascii="Times New Roman" w:eastAsia="Times New Roman" w:hAnsi="Times New Roman" w:cs="Times New Roman"/>
          <w:color w:val="000000"/>
          <w:sz w:val="26"/>
          <w:szCs w:val="26"/>
          <w:lang w:val="uk-UA"/>
        </w:rPr>
        <w:t xml:space="preserve"> з моменту розміщення замовником в електронній системі </w:t>
      </w:r>
      <w:proofErr w:type="spellStart"/>
      <w:r w:rsidRPr="00237C2C">
        <w:rPr>
          <w:rFonts w:ascii="Times New Roman" w:eastAsia="Times New Roman" w:hAnsi="Times New Roman" w:cs="Times New Roman"/>
          <w:color w:val="000000"/>
          <w:sz w:val="26"/>
          <w:szCs w:val="26"/>
          <w:lang w:val="uk-UA"/>
        </w:rPr>
        <w:t>закупівель</w:t>
      </w:r>
      <w:proofErr w:type="spellEnd"/>
      <w:r w:rsidRPr="00237C2C">
        <w:rPr>
          <w:rFonts w:ascii="Times New Roman" w:eastAsia="Times New Roman" w:hAnsi="Times New Roman" w:cs="Times New Roman"/>
          <w:color w:val="000000"/>
          <w:sz w:val="26"/>
          <w:szCs w:val="26"/>
          <w:lang w:val="uk-UA"/>
        </w:rPr>
        <w:t xml:space="preserve"> повідомлення з вимогою про усунення таких </w:t>
      </w:r>
      <w:proofErr w:type="spellStart"/>
      <w:r w:rsidRPr="00237C2C">
        <w:rPr>
          <w:rFonts w:ascii="Times New Roman" w:eastAsia="Times New Roman" w:hAnsi="Times New Roman" w:cs="Times New Roman"/>
          <w:color w:val="000000"/>
          <w:sz w:val="26"/>
          <w:szCs w:val="26"/>
          <w:lang w:val="uk-UA"/>
        </w:rPr>
        <w:t>невідповідностей</w:t>
      </w:r>
      <w:proofErr w:type="spellEnd"/>
      <w:r w:rsidRPr="00237C2C">
        <w:rPr>
          <w:rFonts w:ascii="Times New Roman" w:eastAsia="Times New Roman" w:hAnsi="Times New Roman" w:cs="Times New Roman"/>
          <w:color w:val="000000"/>
          <w:sz w:val="26"/>
          <w:szCs w:val="26"/>
          <w:lang w:val="uk-UA"/>
        </w:rPr>
        <w:t xml:space="preserve">. </w:t>
      </w:r>
    </w:p>
    <w:p w:rsidR="00237C2C" w:rsidRPr="00237C2C" w:rsidRDefault="00237C2C" w:rsidP="008764CD">
      <w:pPr>
        <w:widowControl w:val="0"/>
        <w:spacing w:after="120" w:line="240" w:lineRule="auto"/>
        <w:ind w:firstLine="567"/>
        <w:jc w:val="both"/>
        <w:rPr>
          <w:rFonts w:ascii="Times New Roman" w:eastAsia="Times New Roman" w:hAnsi="Times New Roman" w:cs="Times New Roman"/>
          <w:sz w:val="26"/>
          <w:szCs w:val="26"/>
          <w:lang w:val="uk-UA"/>
        </w:rPr>
      </w:pPr>
      <w:r w:rsidRPr="00237C2C">
        <w:rPr>
          <w:rFonts w:ascii="Times New Roman" w:eastAsia="Times New Roman" w:hAnsi="Times New Roman" w:cs="Times New Roman"/>
          <w:color w:val="000000"/>
          <w:sz w:val="26"/>
          <w:szCs w:val="26"/>
          <w:lang w:val="uk-UA"/>
        </w:rPr>
        <w:t>Поряд з цим наразі замовники стикаються з проблемою зриву (“</w:t>
      </w:r>
      <w:proofErr w:type="spellStart"/>
      <w:r w:rsidRPr="00237C2C">
        <w:rPr>
          <w:rFonts w:ascii="Times New Roman" w:eastAsia="Times New Roman" w:hAnsi="Times New Roman" w:cs="Times New Roman"/>
          <w:color w:val="000000"/>
          <w:sz w:val="26"/>
          <w:szCs w:val="26"/>
          <w:lang w:val="uk-UA"/>
        </w:rPr>
        <w:t>тролінгу</w:t>
      </w:r>
      <w:proofErr w:type="spellEnd"/>
      <w:r w:rsidRPr="00237C2C">
        <w:rPr>
          <w:rFonts w:ascii="Times New Roman" w:eastAsia="Times New Roman" w:hAnsi="Times New Roman" w:cs="Times New Roman"/>
          <w:color w:val="000000"/>
          <w:sz w:val="26"/>
          <w:szCs w:val="26"/>
          <w:lang w:val="uk-UA"/>
        </w:rPr>
        <w:t xml:space="preserve">”) процедур </w:t>
      </w:r>
      <w:proofErr w:type="spellStart"/>
      <w:r w:rsidRPr="00237C2C">
        <w:rPr>
          <w:rFonts w:ascii="Times New Roman" w:eastAsia="Times New Roman" w:hAnsi="Times New Roman" w:cs="Times New Roman"/>
          <w:color w:val="000000"/>
          <w:sz w:val="26"/>
          <w:szCs w:val="26"/>
          <w:lang w:val="uk-UA"/>
        </w:rPr>
        <w:t>закупівель</w:t>
      </w:r>
      <w:proofErr w:type="spellEnd"/>
      <w:r w:rsidRPr="00237C2C">
        <w:rPr>
          <w:rFonts w:ascii="Times New Roman" w:eastAsia="Times New Roman" w:hAnsi="Times New Roman" w:cs="Times New Roman"/>
          <w:color w:val="000000"/>
          <w:sz w:val="26"/>
          <w:szCs w:val="26"/>
          <w:lang w:val="uk-UA"/>
        </w:rPr>
        <w:t xml:space="preserve"> недобросовісними учасниками, які користуючись правом </w:t>
      </w:r>
      <w:r w:rsidRPr="00237C2C">
        <w:rPr>
          <w:rFonts w:ascii="Times New Roman" w:eastAsia="Times New Roman" w:hAnsi="Times New Roman" w:cs="Times New Roman"/>
          <w:color w:val="000000"/>
          <w:sz w:val="26"/>
          <w:szCs w:val="26"/>
          <w:lang w:val="uk-UA"/>
        </w:rPr>
        <w:lastRenderedPageBreak/>
        <w:t xml:space="preserve">оскарження процедури закупівлі до Антимонопольного комітету України як органу оскарження, штучно затягують проведення такої процедури закупівлі та чинять тиск на замовників. Відповідно в проекті Закону запропоновані нові підходи до оскарження процедур </w:t>
      </w:r>
      <w:proofErr w:type="spellStart"/>
      <w:r w:rsidRPr="00237C2C">
        <w:rPr>
          <w:rFonts w:ascii="Times New Roman" w:eastAsia="Times New Roman" w:hAnsi="Times New Roman" w:cs="Times New Roman"/>
          <w:color w:val="000000"/>
          <w:sz w:val="26"/>
          <w:szCs w:val="26"/>
          <w:lang w:val="uk-UA"/>
        </w:rPr>
        <w:t>закупівель</w:t>
      </w:r>
      <w:proofErr w:type="spellEnd"/>
      <w:r w:rsidRPr="00237C2C">
        <w:rPr>
          <w:rFonts w:ascii="Times New Roman" w:eastAsia="Times New Roman" w:hAnsi="Times New Roman" w:cs="Times New Roman"/>
          <w:color w:val="000000"/>
          <w:sz w:val="26"/>
          <w:szCs w:val="26"/>
          <w:lang w:val="uk-UA"/>
        </w:rPr>
        <w:t xml:space="preserve">, які призведуть до зменшення можливості зловживань недобросовісними скаржниками механізмом оскарження для штучного затягування процедур </w:t>
      </w:r>
      <w:proofErr w:type="spellStart"/>
      <w:r w:rsidRPr="00237C2C">
        <w:rPr>
          <w:rFonts w:ascii="Times New Roman" w:eastAsia="Times New Roman" w:hAnsi="Times New Roman" w:cs="Times New Roman"/>
          <w:color w:val="000000"/>
          <w:sz w:val="26"/>
          <w:szCs w:val="26"/>
          <w:lang w:val="uk-UA"/>
        </w:rPr>
        <w:t>закупівель</w:t>
      </w:r>
      <w:proofErr w:type="spellEnd"/>
      <w:r w:rsidRPr="00237C2C">
        <w:rPr>
          <w:rFonts w:ascii="Times New Roman" w:eastAsia="Times New Roman" w:hAnsi="Times New Roman" w:cs="Times New Roman"/>
          <w:color w:val="000000"/>
          <w:sz w:val="26"/>
          <w:szCs w:val="26"/>
          <w:lang w:val="uk-UA"/>
        </w:rPr>
        <w:t xml:space="preserve"> та разом з цим забезпечить відповідне право суб’єктів господарювання на оскарження процедур </w:t>
      </w:r>
      <w:proofErr w:type="spellStart"/>
      <w:r w:rsidRPr="00237C2C">
        <w:rPr>
          <w:rFonts w:ascii="Times New Roman" w:eastAsia="Times New Roman" w:hAnsi="Times New Roman" w:cs="Times New Roman"/>
          <w:color w:val="000000"/>
          <w:sz w:val="26"/>
          <w:szCs w:val="26"/>
          <w:lang w:val="uk-UA"/>
        </w:rPr>
        <w:t>закупівель</w:t>
      </w:r>
      <w:proofErr w:type="spellEnd"/>
      <w:r w:rsidRPr="00237C2C">
        <w:rPr>
          <w:rFonts w:ascii="Times New Roman" w:eastAsia="Times New Roman" w:hAnsi="Times New Roman" w:cs="Times New Roman"/>
          <w:color w:val="000000"/>
          <w:sz w:val="26"/>
          <w:szCs w:val="26"/>
          <w:lang w:val="uk-UA"/>
        </w:rPr>
        <w:t xml:space="preserve"> згідно із принципами здійснення публічних </w:t>
      </w:r>
      <w:proofErr w:type="spellStart"/>
      <w:r w:rsidRPr="00237C2C">
        <w:rPr>
          <w:rFonts w:ascii="Times New Roman" w:eastAsia="Times New Roman" w:hAnsi="Times New Roman" w:cs="Times New Roman"/>
          <w:color w:val="000000"/>
          <w:sz w:val="26"/>
          <w:szCs w:val="26"/>
          <w:lang w:val="uk-UA"/>
        </w:rPr>
        <w:t>закупівель</w:t>
      </w:r>
      <w:proofErr w:type="spellEnd"/>
      <w:r w:rsidRPr="00237C2C">
        <w:rPr>
          <w:rFonts w:ascii="Times New Roman" w:eastAsia="Times New Roman" w:hAnsi="Times New Roman" w:cs="Times New Roman"/>
          <w:color w:val="000000"/>
          <w:sz w:val="26"/>
          <w:szCs w:val="26"/>
          <w:lang w:val="uk-UA"/>
        </w:rPr>
        <w:t xml:space="preserve">, закріплених в Законі. Так, проектом Закону передбачаються нові правила щодо подачі скарги та повернення її оплати учаснику, а також встановлюється заборона щодо відміни тендеру чи визнання </w:t>
      </w:r>
      <w:r w:rsidR="00C36D86">
        <w:rPr>
          <w:rFonts w:ascii="Times New Roman" w:eastAsia="Times New Roman" w:hAnsi="Times New Roman" w:cs="Times New Roman"/>
          <w:color w:val="000000"/>
          <w:sz w:val="26"/>
          <w:szCs w:val="26"/>
          <w:lang w:val="uk-UA"/>
        </w:rPr>
        <w:t>його</w:t>
      </w:r>
      <w:r w:rsidRPr="00237C2C">
        <w:rPr>
          <w:rFonts w:ascii="Times New Roman" w:eastAsia="Times New Roman" w:hAnsi="Times New Roman" w:cs="Times New Roman"/>
          <w:color w:val="000000"/>
          <w:sz w:val="26"/>
          <w:szCs w:val="26"/>
          <w:lang w:val="uk-UA"/>
        </w:rPr>
        <w:t xml:space="preserve"> таким, що не відбувся</w:t>
      </w:r>
      <w:r w:rsidR="00C36D86">
        <w:rPr>
          <w:rFonts w:ascii="Times New Roman" w:eastAsia="Times New Roman" w:hAnsi="Times New Roman" w:cs="Times New Roman"/>
          <w:color w:val="000000"/>
          <w:sz w:val="26"/>
          <w:szCs w:val="26"/>
          <w:lang w:val="uk-UA"/>
        </w:rPr>
        <w:t>,</w:t>
      </w:r>
      <w:r w:rsidRPr="00237C2C">
        <w:rPr>
          <w:rFonts w:ascii="Times New Roman" w:eastAsia="Times New Roman" w:hAnsi="Times New Roman" w:cs="Times New Roman"/>
          <w:color w:val="000000"/>
          <w:sz w:val="26"/>
          <w:szCs w:val="26"/>
          <w:lang w:val="uk-UA"/>
        </w:rPr>
        <w:t xml:space="preserve"> замовником під час розгляду скарги на даний тендер органом оскарження.</w:t>
      </w:r>
    </w:p>
    <w:p w:rsidR="00237C2C" w:rsidRPr="00237C2C" w:rsidRDefault="00237C2C" w:rsidP="008764CD">
      <w:pPr>
        <w:spacing w:after="120" w:line="240" w:lineRule="auto"/>
        <w:ind w:firstLine="567"/>
        <w:jc w:val="both"/>
        <w:rPr>
          <w:rFonts w:ascii="Times New Roman" w:eastAsia="Times New Roman" w:hAnsi="Times New Roman" w:cs="Times New Roman"/>
          <w:sz w:val="26"/>
          <w:szCs w:val="26"/>
          <w:lang w:val="uk-UA"/>
        </w:rPr>
      </w:pPr>
      <w:r w:rsidRPr="00237C2C">
        <w:rPr>
          <w:rFonts w:ascii="Times New Roman" w:eastAsia="Times New Roman" w:hAnsi="Times New Roman" w:cs="Times New Roman"/>
          <w:color w:val="000000"/>
          <w:sz w:val="26"/>
          <w:szCs w:val="26"/>
          <w:lang w:val="uk-UA"/>
        </w:rPr>
        <w:t xml:space="preserve">Разом з тим проектом Закону змінюються підходи до організації закупівельної діяльності. </w:t>
      </w:r>
      <w:r w:rsidR="00985994">
        <w:rPr>
          <w:rFonts w:ascii="Times New Roman" w:eastAsia="Times New Roman" w:hAnsi="Times New Roman" w:cs="Times New Roman"/>
          <w:color w:val="000000"/>
          <w:sz w:val="26"/>
          <w:szCs w:val="26"/>
          <w:lang w:val="uk-UA"/>
        </w:rPr>
        <w:t xml:space="preserve">Так, </w:t>
      </w:r>
      <w:r w:rsidRPr="00237C2C">
        <w:rPr>
          <w:rFonts w:ascii="Times New Roman" w:eastAsia="Times New Roman" w:hAnsi="Times New Roman" w:cs="Times New Roman"/>
          <w:color w:val="000000"/>
          <w:sz w:val="26"/>
          <w:szCs w:val="26"/>
          <w:lang w:val="uk-UA"/>
        </w:rPr>
        <w:t xml:space="preserve">організацією та проведенням </w:t>
      </w:r>
      <w:r w:rsidR="00B068F3">
        <w:rPr>
          <w:rFonts w:ascii="Times New Roman" w:eastAsia="Times New Roman" w:hAnsi="Times New Roman" w:cs="Times New Roman"/>
          <w:color w:val="000000"/>
          <w:sz w:val="26"/>
          <w:szCs w:val="26"/>
          <w:lang w:val="uk-UA"/>
        </w:rPr>
        <w:t xml:space="preserve">процедур </w:t>
      </w:r>
      <w:proofErr w:type="spellStart"/>
      <w:r w:rsidR="00B068F3">
        <w:rPr>
          <w:rFonts w:ascii="Times New Roman" w:eastAsia="Times New Roman" w:hAnsi="Times New Roman" w:cs="Times New Roman"/>
          <w:color w:val="000000"/>
          <w:sz w:val="26"/>
          <w:szCs w:val="26"/>
          <w:lang w:val="uk-UA"/>
        </w:rPr>
        <w:t>закупівель</w:t>
      </w:r>
      <w:proofErr w:type="spellEnd"/>
      <w:r w:rsidR="00B068F3">
        <w:rPr>
          <w:rFonts w:ascii="Times New Roman" w:eastAsia="Times New Roman" w:hAnsi="Times New Roman" w:cs="Times New Roman"/>
          <w:color w:val="000000"/>
          <w:sz w:val="26"/>
          <w:szCs w:val="26"/>
          <w:lang w:val="uk-UA"/>
        </w:rPr>
        <w:t xml:space="preserve">/спрощених </w:t>
      </w:r>
      <w:proofErr w:type="spellStart"/>
      <w:r w:rsidR="00B068F3">
        <w:rPr>
          <w:rFonts w:ascii="Times New Roman" w:eastAsia="Times New Roman" w:hAnsi="Times New Roman" w:cs="Times New Roman"/>
          <w:color w:val="000000"/>
          <w:sz w:val="26"/>
          <w:szCs w:val="26"/>
          <w:lang w:val="uk-UA"/>
        </w:rPr>
        <w:t>з</w:t>
      </w:r>
      <w:r w:rsidRPr="00237C2C">
        <w:rPr>
          <w:rFonts w:ascii="Times New Roman" w:eastAsia="Times New Roman" w:hAnsi="Times New Roman" w:cs="Times New Roman"/>
          <w:color w:val="000000"/>
          <w:sz w:val="26"/>
          <w:szCs w:val="26"/>
          <w:lang w:val="uk-UA"/>
        </w:rPr>
        <w:t>акупівель</w:t>
      </w:r>
      <w:proofErr w:type="spellEnd"/>
      <w:r w:rsidRPr="00237C2C">
        <w:rPr>
          <w:rFonts w:ascii="Times New Roman" w:eastAsia="Times New Roman" w:hAnsi="Times New Roman" w:cs="Times New Roman"/>
          <w:color w:val="000000"/>
          <w:sz w:val="26"/>
          <w:szCs w:val="26"/>
          <w:lang w:val="uk-UA"/>
        </w:rPr>
        <w:t xml:space="preserve"> будуть займатися уповноважені особи замовника</w:t>
      </w:r>
      <w:r w:rsidR="008F0D60">
        <w:rPr>
          <w:rFonts w:ascii="Times New Roman" w:eastAsia="Times New Roman" w:hAnsi="Times New Roman" w:cs="Times New Roman"/>
          <w:color w:val="000000"/>
          <w:sz w:val="26"/>
          <w:szCs w:val="26"/>
          <w:lang w:val="uk-UA"/>
        </w:rPr>
        <w:t>.</w:t>
      </w:r>
      <w:r w:rsidR="008F0D60" w:rsidRPr="008F0D60">
        <w:rPr>
          <w:rFonts w:ascii="Times New Roman" w:eastAsia="Times New Roman" w:hAnsi="Times New Roman" w:cs="Times New Roman"/>
          <w:color w:val="000000"/>
          <w:sz w:val="26"/>
          <w:szCs w:val="26"/>
          <w:lang w:val="uk-UA"/>
        </w:rPr>
        <w:t xml:space="preserve"> </w:t>
      </w:r>
      <w:r w:rsidR="008F0D60">
        <w:rPr>
          <w:rFonts w:ascii="Times New Roman" w:eastAsia="Times New Roman" w:hAnsi="Times New Roman" w:cs="Times New Roman"/>
          <w:color w:val="000000"/>
          <w:sz w:val="26"/>
          <w:szCs w:val="26"/>
          <w:lang w:val="uk-UA"/>
        </w:rPr>
        <w:t xml:space="preserve">Крім того, </w:t>
      </w:r>
      <w:r w:rsidR="008F0D60" w:rsidRPr="00C36D86">
        <w:rPr>
          <w:rFonts w:ascii="Times New Roman" w:eastAsia="Times New Roman" w:hAnsi="Times New Roman" w:cs="Times New Roman"/>
          <w:color w:val="000000"/>
          <w:sz w:val="26"/>
          <w:szCs w:val="26"/>
          <w:lang w:val="uk-UA"/>
        </w:rPr>
        <w:t xml:space="preserve">організацією та проведенням </w:t>
      </w:r>
      <w:r w:rsidR="00B068F3">
        <w:rPr>
          <w:rFonts w:ascii="Times New Roman" w:eastAsia="Times New Roman" w:hAnsi="Times New Roman" w:cs="Times New Roman"/>
          <w:color w:val="000000"/>
          <w:sz w:val="26"/>
          <w:szCs w:val="26"/>
          <w:lang w:val="uk-UA"/>
        </w:rPr>
        <w:t xml:space="preserve">процедур </w:t>
      </w:r>
      <w:proofErr w:type="spellStart"/>
      <w:r w:rsidR="008F0D60" w:rsidRPr="00C36D86">
        <w:rPr>
          <w:rFonts w:ascii="Times New Roman" w:eastAsia="Times New Roman" w:hAnsi="Times New Roman" w:cs="Times New Roman"/>
          <w:color w:val="000000"/>
          <w:sz w:val="26"/>
          <w:szCs w:val="26"/>
          <w:lang w:val="uk-UA"/>
        </w:rPr>
        <w:t>закупівель</w:t>
      </w:r>
      <w:proofErr w:type="spellEnd"/>
      <w:r w:rsidR="008F0D60" w:rsidRPr="00C36D86">
        <w:rPr>
          <w:rFonts w:ascii="Times New Roman" w:eastAsia="Times New Roman" w:hAnsi="Times New Roman" w:cs="Times New Roman"/>
          <w:color w:val="000000"/>
          <w:sz w:val="26"/>
          <w:szCs w:val="26"/>
          <w:lang w:val="uk-UA"/>
        </w:rPr>
        <w:t xml:space="preserve"> </w:t>
      </w:r>
      <w:r w:rsidR="008F0D60">
        <w:rPr>
          <w:rFonts w:ascii="Times New Roman" w:eastAsia="Times New Roman" w:hAnsi="Times New Roman" w:cs="Times New Roman"/>
          <w:color w:val="000000"/>
          <w:sz w:val="26"/>
          <w:szCs w:val="26"/>
          <w:lang w:val="uk-UA"/>
        </w:rPr>
        <w:t xml:space="preserve">може займатися </w:t>
      </w:r>
      <w:r w:rsidR="008F0D60" w:rsidRPr="00237C2C">
        <w:rPr>
          <w:rFonts w:ascii="Times New Roman" w:eastAsia="Times New Roman" w:hAnsi="Times New Roman" w:cs="Times New Roman"/>
          <w:color w:val="000000"/>
          <w:sz w:val="26"/>
          <w:szCs w:val="26"/>
          <w:lang w:val="uk-UA"/>
        </w:rPr>
        <w:t>тендерн</w:t>
      </w:r>
      <w:r w:rsidR="008F0D60">
        <w:rPr>
          <w:rFonts w:ascii="Times New Roman" w:eastAsia="Times New Roman" w:hAnsi="Times New Roman" w:cs="Times New Roman"/>
          <w:color w:val="000000"/>
          <w:sz w:val="26"/>
          <w:szCs w:val="26"/>
          <w:lang w:val="uk-UA"/>
        </w:rPr>
        <w:t>ий</w:t>
      </w:r>
      <w:r w:rsidR="008F0D60" w:rsidRPr="00237C2C">
        <w:rPr>
          <w:rFonts w:ascii="Times New Roman" w:eastAsia="Times New Roman" w:hAnsi="Times New Roman" w:cs="Times New Roman"/>
          <w:color w:val="000000"/>
          <w:sz w:val="26"/>
          <w:szCs w:val="26"/>
          <w:lang w:val="uk-UA"/>
        </w:rPr>
        <w:t xml:space="preserve"> комітет</w:t>
      </w:r>
      <w:r w:rsidR="008F0D60">
        <w:rPr>
          <w:rFonts w:ascii="Times New Roman" w:eastAsia="Times New Roman" w:hAnsi="Times New Roman" w:cs="Times New Roman"/>
          <w:color w:val="000000"/>
          <w:sz w:val="26"/>
          <w:szCs w:val="26"/>
          <w:lang w:val="uk-UA"/>
        </w:rPr>
        <w:t>, але виключно до кінця 202</w:t>
      </w:r>
      <w:r w:rsidR="008F0D60" w:rsidRPr="00985994">
        <w:rPr>
          <w:rFonts w:ascii="Times New Roman" w:eastAsia="Times New Roman" w:hAnsi="Times New Roman" w:cs="Times New Roman"/>
          <w:color w:val="000000"/>
          <w:sz w:val="26"/>
          <w:szCs w:val="26"/>
          <w:lang w:val="uk-UA"/>
        </w:rPr>
        <w:t>1</w:t>
      </w:r>
      <w:r w:rsidR="008F0D60">
        <w:rPr>
          <w:rFonts w:ascii="Times New Roman" w:eastAsia="Times New Roman" w:hAnsi="Times New Roman" w:cs="Times New Roman"/>
          <w:color w:val="000000"/>
          <w:sz w:val="26"/>
          <w:szCs w:val="26"/>
          <w:lang w:val="uk-UA"/>
        </w:rPr>
        <w:t xml:space="preserve"> року.</w:t>
      </w:r>
      <w:r w:rsidR="00E051BA">
        <w:rPr>
          <w:rFonts w:ascii="Times New Roman" w:eastAsia="Times New Roman" w:hAnsi="Times New Roman" w:cs="Times New Roman"/>
          <w:color w:val="000000"/>
          <w:sz w:val="26"/>
          <w:szCs w:val="26"/>
          <w:lang w:val="uk-UA"/>
        </w:rPr>
        <w:t xml:space="preserve"> </w:t>
      </w:r>
      <w:r w:rsidR="008F0D60">
        <w:rPr>
          <w:rFonts w:ascii="Times New Roman" w:eastAsia="Times New Roman" w:hAnsi="Times New Roman" w:cs="Times New Roman"/>
          <w:color w:val="000000"/>
          <w:sz w:val="26"/>
          <w:szCs w:val="26"/>
          <w:lang w:val="uk-UA"/>
        </w:rPr>
        <w:t xml:space="preserve">Також </w:t>
      </w:r>
      <w:r w:rsidRPr="00237C2C">
        <w:rPr>
          <w:rFonts w:ascii="Times New Roman" w:eastAsia="Times New Roman" w:hAnsi="Times New Roman" w:cs="Times New Roman"/>
          <w:color w:val="000000"/>
          <w:sz w:val="26"/>
          <w:szCs w:val="26"/>
          <w:lang w:val="uk-UA"/>
        </w:rPr>
        <w:t xml:space="preserve">замовник може передати </w:t>
      </w:r>
      <w:r w:rsidR="00985994">
        <w:rPr>
          <w:rFonts w:ascii="Times New Roman" w:eastAsia="Times New Roman" w:hAnsi="Times New Roman" w:cs="Times New Roman"/>
          <w:color w:val="000000"/>
          <w:sz w:val="26"/>
          <w:szCs w:val="26"/>
          <w:lang w:val="uk-UA"/>
        </w:rPr>
        <w:t>проведення</w:t>
      </w:r>
      <w:r w:rsidRPr="00237C2C">
        <w:rPr>
          <w:rFonts w:ascii="Times New Roman" w:eastAsia="Times New Roman" w:hAnsi="Times New Roman" w:cs="Times New Roman"/>
          <w:color w:val="000000"/>
          <w:sz w:val="26"/>
          <w:szCs w:val="26"/>
          <w:lang w:val="uk-UA"/>
        </w:rPr>
        <w:t xml:space="preserve"> своїх процедур </w:t>
      </w:r>
      <w:proofErr w:type="spellStart"/>
      <w:r w:rsidRPr="00237C2C">
        <w:rPr>
          <w:rFonts w:ascii="Times New Roman" w:eastAsia="Times New Roman" w:hAnsi="Times New Roman" w:cs="Times New Roman"/>
          <w:color w:val="000000"/>
          <w:sz w:val="26"/>
          <w:szCs w:val="26"/>
          <w:lang w:val="uk-UA"/>
        </w:rPr>
        <w:t>закупівель</w:t>
      </w:r>
      <w:proofErr w:type="spellEnd"/>
      <w:r w:rsidRPr="00237C2C">
        <w:rPr>
          <w:rFonts w:ascii="Times New Roman" w:eastAsia="Times New Roman" w:hAnsi="Times New Roman" w:cs="Times New Roman"/>
          <w:color w:val="000000"/>
          <w:sz w:val="26"/>
          <w:szCs w:val="26"/>
          <w:lang w:val="uk-UA"/>
        </w:rPr>
        <w:t xml:space="preserve"> (</w:t>
      </w:r>
      <w:proofErr w:type="spellStart"/>
      <w:r w:rsidRPr="00237C2C">
        <w:rPr>
          <w:rFonts w:ascii="Times New Roman" w:eastAsia="Times New Roman" w:hAnsi="Times New Roman" w:cs="Times New Roman"/>
          <w:color w:val="000000"/>
          <w:sz w:val="26"/>
          <w:szCs w:val="26"/>
          <w:lang w:val="uk-UA"/>
        </w:rPr>
        <w:t>закупівель</w:t>
      </w:r>
      <w:proofErr w:type="spellEnd"/>
      <w:r w:rsidRPr="00237C2C">
        <w:rPr>
          <w:rFonts w:ascii="Times New Roman" w:eastAsia="Times New Roman" w:hAnsi="Times New Roman" w:cs="Times New Roman"/>
          <w:color w:val="000000"/>
          <w:sz w:val="26"/>
          <w:szCs w:val="26"/>
          <w:lang w:val="uk-UA"/>
        </w:rPr>
        <w:t xml:space="preserve"> за рамковими угодами) до централізованих закупівельних організацій. Новий підхід до організації закупівельної діяльності забезпечить проведення якісних та успішних </w:t>
      </w:r>
      <w:proofErr w:type="spellStart"/>
      <w:r w:rsidRPr="00237C2C">
        <w:rPr>
          <w:rFonts w:ascii="Times New Roman" w:eastAsia="Times New Roman" w:hAnsi="Times New Roman" w:cs="Times New Roman"/>
          <w:color w:val="000000"/>
          <w:sz w:val="26"/>
          <w:szCs w:val="26"/>
          <w:lang w:val="uk-UA"/>
        </w:rPr>
        <w:t>закупівель</w:t>
      </w:r>
      <w:proofErr w:type="spellEnd"/>
      <w:r w:rsidRPr="00237C2C">
        <w:rPr>
          <w:rFonts w:ascii="Times New Roman" w:eastAsia="Times New Roman" w:hAnsi="Times New Roman" w:cs="Times New Roman"/>
          <w:color w:val="000000"/>
          <w:sz w:val="26"/>
          <w:szCs w:val="26"/>
          <w:lang w:val="uk-UA"/>
        </w:rPr>
        <w:t xml:space="preserve">, а також сприятиме зменшенню додаткового навантаження </w:t>
      </w:r>
      <w:r w:rsidR="003B123F">
        <w:rPr>
          <w:rFonts w:ascii="Times New Roman" w:eastAsia="Times New Roman" w:hAnsi="Times New Roman" w:cs="Times New Roman"/>
          <w:color w:val="000000"/>
          <w:sz w:val="26"/>
          <w:szCs w:val="26"/>
          <w:lang w:val="uk-UA"/>
        </w:rPr>
        <w:t xml:space="preserve">на </w:t>
      </w:r>
      <w:r w:rsidRPr="00237C2C">
        <w:rPr>
          <w:rFonts w:ascii="Times New Roman" w:eastAsia="Times New Roman" w:hAnsi="Times New Roman" w:cs="Times New Roman"/>
          <w:color w:val="000000"/>
          <w:sz w:val="26"/>
          <w:szCs w:val="26"/>
          <w:lang w:val="uk-UA"/>
        </w:rPr>
        <w:t xml:space="preserve">штатних працівників, на яких наразі покладається додаткова функція щодо організації та здійснення публічних </w:t>
      </w:r>
      <w:proofErr w:type="spellStart"/>
      <w:r w:rsidRPr="00237C2C">
        <w:rPr>
          <w:rFonts w:ascii="Times New Roman" w:eastAsia="Times New Roman" w:hAnsi="Times New Roman" w:cs="Times New Roman"/>
          <w:color w:val="000000"/>
          <w:sz w:val="26"/>
          <w:szCs w:val="26"/>
          <w:lang w:val="uk-UA"/>
        </w:rPr>
        <w:t>закупівель</w:t>
      </w:r>
      <w:proofErr w:type="spellEnd"/>
      <w:r w:rsidRPr="00237C2C">
        <w:rPr>
          <w:rFonts w:ascii="Times New Roman" w:eastAsia="Times New Roman" w:hAnsi="Times New Roman" w:cs="Times New Roman"/>
          <w:color w:val="000000"/>
          <w:sz w:val="26"/>
          <w:szCs w:val="26"/>
          <w:lang w:val="uk-UA"/>
        </w:rPr>
        <w:t>, яка здебільшого є неоплачуваною.</w:t>
      </w:r>
    </w:p>
    <w:p w:rsidR="00237C2C" w:rsidRPr="00237C2C" w:rsidRDefault="00237C2C" w:rsidP="008764CD">
      <w:pPr>
        <w:spacing w:after="120" w:line="240" w:lineRule="auto"/>
        <w:ind w:firstLine="567"/>
        <w:jc w:val="both"/>
        <w:rPr>
          <w:rFonts w:ascii="Times New Roman" w:eastAsia="Times New Roman" w:hAnsi="Times New Roman" w:cs="Times New Roman"/>
          <w:sz w:val="26"/>
          <w:szCs w:val="26"/>
          <w:lang w:val="uk-UA"/>
        </w:rPr>
      </w:pPr>
      <w:r w:rsidRPr="00237C2C">
        <w:rPr>
          <w:rFonts w:ascii="Times New Roman" w:eastAsia="Times New Roman" w:hAnsi="Times New Roman" w:cs="Times New Roman"/>
          <w:color w:val="000000"/>
          <w:sz w:val="26"/>
          <w:szCs w:val="26"/>
          <w:lang w:val="uk-UA"/>
        </w:rPr>
        <w:t xml:space="preserve">Водночас для створення умов для ефективного здійснення </w:t>
      </w:r>
      <w:proofErr w:type="spellStart"/>
      <w:r w:rsidRPr="00237C2C">
        <w:rPr>
          <w:rFonts w:ascii="Times New Roman" w:eastAsia="Times New Roman" w:hAnsi="Times New Roman" w:cs="Times New Roman"/>
          <w:color w:val="000000"/>
          <w:sz w:val="26"/>
          <w:szCs w:val="26"/>
          <w:lang w:val="uk-UA"/>
        </w:rPr>
        <w:t>закупівель</w:t>
      </w:r>
      <w:proofErr w:type="spellEnd"/>
      <w:r w:rsidRPr="00237C2C">
        <w:rPr>
          <w:rFonts w:ascii="Times New Roman" w:eastAsia="Times New Roman" w:hAnsi="Times New Roman" w:cs="Times New Roman"/>
          <w:color w:val="000000"/>
          <w:sz w:val="26"/>
          <w:szCs w:val="26"/>
          <w:lang w:val="uk-UA"/>
        </w:rPr>
        <w:t xml:space="preserve"> замовниками та протидії “ціновому демпінгу” в сфері публічних </w:t>
      </w:r>
      <w:proofErr w:type="spellStart"/>
      <w:r w:rsidRPr="00237C2C">
        <w:rPr>
          <w:rFonts w:ascii="Times New Roman" w:eastAsia="Times New Roman" w:hAnsi="Times New Roman" w:cs="Times New Roman"/>
          <w:color w:val="000000"/>
          <w:sz w:val="26"/>
          <w:szCs w:val="26"/>
          <w:lang w:val="uk-UA"/>
        </w:rPr>
        <w:t>закупівель</w:t>
      </w:r>
      <w:proofErr w:type="spellEnd"/>
      <w:r w:rsidRPr="00237C2C">
        <w:rPr>
          <w:rFonts w:ascii="Times New Roman" w:eastAsia="Times New Roman" w:hAnsi="Times New Roman" w:cs="Times New Roman"/>
          <w:color w:val="000000"/>
          <w:sz w:val="26"/>
          <w:szCs w:val="26"/>
          <w:lang w:val="uk-UA"/>
        </w:rPr>
        <w:t xml:space="preserve"> в проекті Закону регламентований новий інструмент в електронній системі </w:t>
      </w:r>
      <w:proofErr w:type="spellStart"/>
      <w:r w:rsidRPr="00237C2C">
        <w:rPr>
          <w:rFonts w:ascii="Times New Roman" w:eastAsia="Times New Roman" w:hAnsi="Times New Roman" w:cs="Times New Roman"/>
          <w:color w:val="000000"/>
          <w:sz w:val="26"/>
          <w:szCs w:val="26"/>
          <w:lang w:val="uk-UA"/>
        </w:rPr>
        <w:t>закупівель</w:t>
      </w:r>
      <w:proofErr w:type="spellEnd"/>
      <w:r w:rsidRPr="00237C2C">
        <w:rPr>
          <w:rFonts w:ascii="Times New Roman" w:eastAsia="Times New Roman" w:hAnsi="Times New Roman" w:cs="Times New Roman"/>
          <w:color w:val="000000"/>
          <w:sz w:val="26"/>
          <w:szCs w:val="26"/>
          <w:lang w:val="uk-UA"/>
        </w:rPr>
        <w:t>, який широко застосовується в європейській закупівельній практиці – аномально низька ціна тендерної пропозиції учасника процедури закупівлі. Так, на сьогодні мають місце непоодинокі приклади того, що за результатами електронного аукціону перемагає тендерна пропозиція учасника, ціна якої є значно заниженою по відношенню до цін інших тендерних пропозицій. Наслідком такої перемоги після підписання договору про закупівля є заключення додаткових угод, якими збільшується ціна за одиницю товару та відповідно зменшується обсяг закупівлі. Тобто учасник процедури закупівлі використовує “ціновий демпінг” щоб перемогти в електронному аукціоні та потім фактич</w:t>
      </w:r>
      <w:r w:rsidR="003B123F">
        <w:rPr>
          <w:rFonts w:ascii="Times New Roman" w:eastAsia="Times New Roman" w:hAnsi="Times New Roman" w:cs="Times New Roman"/>
          <w:color w:val="000000"/>
          <w:sz w:val="26"/>
          <w:szCs w:val="26"/>
          <w:lang w:val="uk-UA"/>
        </w:rPr>
        <w:t>но через додаткові угоди нівелює</w:t>
      </w:r>
      <w:r w:rsidRPr="00237C2C">
        <w:rPr>
          <w:rFonts w:ascii="Times New Roman" w:eastAsia="Times New Roman" w:hAnsi="Times New Roman" w:cs="Times New Roman"/>
          <w:color w:val="000000"/>
          <w:sz w:val="26"/>
          <w:szCs w:val="26"/>
          <w:lang w:val="uk-UA"/>
        </w:rPr>
        <w:t xml:space="preserve"> його ж результати. Даний інструмент дозволяє виявити автоматично (</w:t>
      </w:r>
      <w:r w:rsidR="00BD2C28" w:rsidRPr="00237C2C">
        <w:rPr>
          <w:rFonts w:ascii="Times New Roman" w:eastAsia="Times New Roman" w:hAnsi="Times New Roman" w:cs="Times New Roman"/>
          <w:color w:val="000000"/>
          <w:sz w:val="26"/>
          <w:szCs w:val="26"/>
          <w:lang w:val="uk-UA"/>
        </w:rPr>
        <w:t xml:space="preserve">за </w:t>
      </w:r>
      <w:r w:rsidRPr="00237C2C">
        <w:rPr>
          <w:rFonts w:ascii="Times New Roman" w:eastAsia="Times New Roman" w:hAnsi="Times New Roman" w:cs="Times New Roman"/>
          <w:color w:val="000000"/>
          <w:sz w:val="26"/>
          <w:szCs w:val="26"/>
          <w:lang w:val="uk-UA"/>
        </w:rPr>
        <w:t>наперед заданими параметрами) електронною системою</w:t>
      </w:r>
      <w:r w:rsidR="00BD2C28">
        <w:rPr>
          <w:rFonts w:ascii="Times New Roman" w:eastAsia="Times New Roman" w:hAnsi="Times New Roman" w:cs="Times New Roman"/>
          <w:color w:val="000000"/>
          <w:sz w:val="26"/>
          <w:szCs w:val="26"/>
          <w:lang w:val="uk-UA"/>
        </w:rPr>
        <w:t xml:space="preserve"> </w:t>
      </w:r>
      <w:proofErr w:type="spellStart"/>
      <w:r w:rsidR="00BD2C28">
        <w:rPr>
          <w:rFonts w:ascii="Times New Roman" w:eastAsia="Times New Roman" w:hAnsi="Times New Roman" w:cs="Times New Roman"/>
          <w:color w:val="000000"/>
          <w:sz w:val="26"/>
          <w:szCs w:val="26"/>
          <w:lang w:val="uk-UA"/>
        </w:rPr>
        <w:t>закупівель</w:t>
      </w:r>
      <w:proofErr w:type="spellEnd"/>
      <w:r w:rsidRPr="00237C2C">
        <w:rPr>
          <w:rFonts w:ascii="Times New Roman" w:eastAsia="Times New Roman" w:hAnsi="Times New Roman" w:cs="Times New Roman"/>
          <w:color w:val="000000"/>
          <w:sz w:val="26"/>
          <w:szCs w:val="26"/>
          <w:lang w:val="uk-UA"/>
        </w:rPr>
        <w:t xml:space="preserve"> аномально низьку ціну тендерної пропозиції та звертає увагу замовника на існування відповідного ризику. Замовник в такому випадку має отримати обґрунтування від</w:t>
      </w:r>
      <w:r w:rsidR="00BD2C28">
        <w:rPr>
          <w:rFonts w:ascii="Times New Roman" w:eastAsia="Times New Roman" w:hAnsi="Times New Roman" w:cs="Times New Roman"/>
          <w:color w:val="000000"/>
          <w:sz w:val="26"/>
          <w:szCs w:val="26"/>
          <w:lang w:val="uk-UA"/>
        </w:rPr>
        <w:t> </w:t>
      </w:r>
      <w:r w:rsidRPr="00237C2C">
        <w:rPr>
          <w:rFonts w:ascii="Times New Roman" w:eastAsia="Times New Roman" w:hAnsi="Times New Roman" w:cs="Times New Roman"/>
          <w:color w:val="000000"/>
          <w:sz w:val="26"/>
          <w:szCs w:val="26"/>
          <w:lang w:val="uk-UA"/>
        </w:rPr>
        <w:t>учасника процедури закупівлі щодо аномально низької ціни його тендерної пропозиції, а у разі відсутності такого обґрунтування (чи недостатньої аргументації) відхилити тендерну пропозицію такого учасника.</w:t>
      </w:r>
    </w:p>
    <w:p w:rsidR="00237C2C" w:rsidRPr="00237C2C" w:rsidRDefault="00237C2C" w:rsidP="008764CD">
      <w:pPr>
        <w:spacing w:after="120" w:line="240" w:lineRule="auto"/>
        <w:ind w:firstLine="567"/>
        <w:jc w:val="both"/>
        <w:rPr>
          <w:rFonts w:ascii="Times New Roman" w:eastAsia="Times New Roman" w:hAnsi="Times New Roman" w:cs="Times New Roman"/>
          <w:sz w:val="26"/>
          <w:szCs w:val="26"/>
          <w:lang w:val="uk-UA"/>
        </w:rPr>
      </w:pPr>
      <w:r w:rsidRPr="00237C2C">
        <w:rPr>
          <w:rFonts w:ascii="Times New Roman" w:eastAsia="Times New Roman" w:hAnsi="Times New Roman" w:cs="Times New Roman"/>
          <w:color w:val="000000"/>
          <w:sz w:val="26"/>
          <w:szCs w:val="26"/>
          <w:lang w:val="uk-UA"/>
        </w:rPr>
        <w:t xml:space="preserve">З метою удосконалення процесу проведення замовником оцінки тендерних пропозицій проектом Закону змінено підхід до визначення критеріїв їх оцінки. Так, при закупівлі будь-яких товарів, робіт і послуг можуть бути застосовані альтернативні критерії оцінки: </w:t>
      </w:r>
      <w:r w:rsidRPr="005A65F6">
        <w:rPr>
          <w:rFonts w:ascii="Times New Roman" w:eastAsia="Times New Roman" w:hAnsi="Times New Roman" w:cs="Times New Roman"/>
          <w:color w:val="000000"/>
          <w:sz w:val="26"/>
          <w:szCs w:val="26"/>
          <w:lang w:val="uk-UA"/>
        </w:rPr>
        <w:t>ціна; ціна</w:t>
      </w:r>
      <w:r w:rsidR="005C3841" w:rsidRPr="005A65F6">
        <w:rPr>
          <w:rFonts w:ascii="Times New Roman" w:eastAsia="Times New Roman" w:hAnsi="Times New Roman" w:cs="Times New Roman"/>
          <w:color w:val="000000"/>
          <w:sz w:val="26"/>
          <w:szCs w:val="26"/>
          <w:lang w:val="uk-UA"/>
        </w:rPr>
        <w:t>/вартість життєвого циклу</w:t>
      </w:r>
      <w:r w:rsidRPr="005A65F6">
        <w:rPr>
          <w:rFonts w:ascii="Times New Roman" w:eastAsia="Times New Roman" w:hAnsi="Times New Roman" w:cs="Times New Roman"/>
          <w:color w:val="000000"/>
          <w:sz w:val="26"/>
          <w:szCs w:val="26"/>
          <w:lang w:val="uk-UA"/>
        </w:rPr>
        <w:t xml:space="preserve"> разом</w:t>
      </w:r>
      <w:r w:rsidRPr="00237C2C">
        <w:rPr>
          <w:rFonts w:ascii="Times New Roman" w:eastAsia="Times New Roman" w:hAnsi="Times New Roman" w:cs="Times New Roman"/>
          <w:color w:val="000000"/>
          <w:sz w:val="26"/>
          <w:szCs w:val="26"/>
          <w:lang w:val="uk-UA"/>
        </w:rPr>
        <w:t xml:space="preserve"> з іншими критеріями оцінки; вартість життєвого циклу. Такий критерій оцінки як вартість життєвого циклу широко застосовується в європейській закупівельній практиці та допомагає замовнику оцінити усі його подальші витрати під час експлуатації предмета закупівлі. </w:t>
      </w:r>
      <w:r w:rsidRPr="00237C2C">
        <w:rPr>
          <w:rFonts w:ascii="Times New Roman" w:eastAsia="Times New Roman" w:hAnsi="Times New Roman" w:cs="Times New Roman"/>
          <w:color w:val="000000"/>
          <w:sz w:val="26"/>
          <w:szCs w:val="26"/>
          <w:lang w:val="uk-UA"/>
        </w:rPr>
        <w:lastRenderedPageBreak/>
        <w:t xml:space="preserve">Встановлення замовником критерію “вартість життєвого циклу” є корисним як для забезпечення ефективності здійснення </w:t>
      </w:r>
      <w:proofErr w:type="spellStart"/>
      <w:r w:rsidRPr="00237C2C">
        <w:rPr>
          <w:rFonts w:ascii="Times New Roman" w:eastAsia="Times New Roman" w:hAnsi="Times New Roman" w:cs="Times New Roman"/>
          <w:color w:val="000000"/>
          <w:sz w:val="26"/>
          <w:szCs w:val="26"/>
          <w:lang w:val="uk-UA"/>
        </w:rPr>
        <w:t>закупівель</w:t>
      </w:r>
      <w:proofErr w:type="spellEnd"/>
      <w:r w:rsidRPr="00237C2C">
        <w:rPr>
          <w:rFonts w:ascii="Times New Roman" w:eastAsia="Times New Roman" w:hAnsi="Times New Roman" w:cs="Times New Roman"/>
          <w:color w:val="000000"/>
          <w:sz w:val="26"/>
          <w:szCs w:val="26"/>
          <w:lang w:val="uk-UA"/>
        </w:rPr>
        <w:t>, так і для прозорого витрачання публічних коштів, а також для дотримання сталого захисту довкілля.</w:t>
      </w:r>
    </w:p>
    <w:p w:rsidR="00237C2C" w:rsidRPr="00237C2C" w:rsidRDefault="00237C2C" w:rsidP="008764CD">
      <w:pPr>
        <w:spacing w:after="120" w:line="240" w:lineRule="auto"/>
        <w:ind w:firstLine="567"/>
        <w:jc w:val="both"/>
        <w:rPr>
          <w:rFonts w:ascii="Times New Roman" w:eastAsia="Times New Roman" w:hAnsi="Times New Roman" w:cs="Times New Roman"/>
          <w:sz w:val="26"/>
          <w:szCs w:val="26"/>
          <w:lang w:val="uk-UA"/>
        </w:rPr>
      </w:pPr>
      <w:r w:rsidRPr="00237C2C">
        <w:rPr>
          <w:rFonts w:ascii="Times New Roman" w:eastAsia="Times New Roman" w:hAnsi="Times New Roman" w:cs="Times New Roman"/>
          <w:color w:val="000000"/>
          <w:sz w:val="26"/>
          <w:szCs w:val="26"/>
          <w:lang w:val="uk-UA"/>
        </w:rPr>
        <w:t xml:space="preserve">На сьогодні Законом регламентовано право замовників використовувати електронну систему </w:t>
      </w:r>
      <w:proofErr w:type="spellStart"/>
      <w:r w:rsidRPr="00237C2C">
        <w:rPr>
          <w:rFonts w:ascii="Times New Roman" w:eastAsia="Times New Roman" w:hAnsi="Times New Roman" w:cs="Times New Roman"/>
          <w:color w:val="000000"/>
          <w:sz w:val="26"/>
          <w:szCs w:val="26"/>
          <w:lang w:val="uk-UA"/>
        </w:rPr>
        <w:t>закупів</w:t>
      </w:r>
      <w:r w:rsidR="00BD2C28">
        <w:rPr>
          <w:rFonts w:ascii="Times New Roman" w:eastAsia="Times New Roman" w:hAnsi="Times New Roman" w:cs="Times New Roman"/>
          <w:color w:val="000000"/>
          <w:sz w:val="26"/>
          <w:szCs w:val="26"/>
          <w:lang w:val="uk-UA"/>
        </w:rPr>
        <w:t>ель</w:t>
      </w:r>
      <w:proofErr w:type="spellEnd"/>
      <w:r w:rsidRPr="00237C2C">
        <w:rPr>
          <w:rFonts w:ascii="Times New Roman" w:eastAsia="Times New Roman" w:hAnsi="Times New Roman" w:cs="Times New Roman"/>
          <w:color w:val="000000"/>
          <w:sz w:val="26"/>
          <w:szCs w:val="26"/>
          <w:lang w:val="uk-UA"/>
        </w:rPr>
        <w:t xml:space="preserve"> під час здійснення </w:t>
      </w:r>
      <w:proofErr w:type="spellStart"/>
      <w:r w:rsidRPr="00237C2C">
        <w:rPr>
          <w:rFonts w:ascii="Times New Roman" w:eastAsia="Times New Roman" w:hAnsi="Times New Roman" w:cs="Times New Roman"/>
          <w:color w:val="000000"/>
          <w:sz w:val="26"/>
          <w:szCs w:val="26"/>
          <w:lang w:val="uk-UA"/>
        </w:rPr>
        <w:t>закупівель</w:t>
      </w:r>
      <w:proofErr w:type="spellEnd"/>
      <w:r w:rsidRPr="00237C2C">
        <w:rPr>
          <w:rFonts w:ascii="Times New Roman" w:eastAsia="Times New Roman" w:hAnsi="Times New Roman" w:cs="Times New Roman"/>
          <w:color w:val="000000"/>
          <w:sz w:val="26"/>
          <w:szCs w:val="26"/>
          <w:lang w:val="uk-UA"/>
        </w:rPr>
        <w:t xml:space="preserve"> товарів, робіт і послуг, вартість яких є меншою за вартість, що встановлена в абзацах другому і третьому частини першої статті 2 Закону. Таким чином, законодавець надає право замовникам здійснювати такі закупівлі за власним бажанням та на свій розсуд. Однак, у зв’язку з відсутністю чіткого механізму </w:t>
      </w:r>
      <w:r w:rsidR="00975DD2">
        <w:rPr>
          <w:rFonts w:ascii="Times New Roman" w:eastAsia="Times New Roman" w:hAnsi="Times New Roman" w:cs="Times New Roman"/>
          <w:color w:val="000000"/>
          <w:sz w:val="26"/>
          <w:szCs w:val="26"/>
          <w:lang w:val="uk-UA"/>
        </w:rPr>
        <w:t xml:space="preserve">в Законі </w:t>
      </w:r>
      <w:r w:rsidRPr="00237C2C">
        <w:rPr>
          <w:rFonts w:ascii="Times New Roman" w:eastAsia="Times New Roman" w:hAnsi="Times New Roman" w:cs="Times New Roman"/>
          <w:color w:val="000000"/>
          <w:sz w:val="26"/>
          <w:szCs w:val="26"/>
          <w:lang w:val="uk-UA"/>
        </w:rPr>
        <w:t xml:space="preserve">та недостатньою його правовою регламентацією замовники нехтують правом використовувати електронну систему </w:t>
      </w:r>
      <w:proofErr w:type="spellStart"/>
      <w:r w:rsidRPr="00237C2C">
        <w:rPr>
          <w:rFonts w:ascii="Times New Roman" w:eastAsia="Times New Roman" w:hAnsi="Times New Roman" w:cs="Times New Roman"/>
          <w:color w:val="000000"/>
          <w:sz w:val="26"/>
          <w:szCs w:val="26"/>
          <w:lang w:val="uk-UA"/>
        </w:rPr>
        <w:t>закупівель</w:t>
      </w:r>
      <w:proofErr w:type="spellEnd"/>
      <w:r w:rsidRPr="00237C2C">
        <w:rPr>
          <w:rFonts w:ascii="Times New Roman" w:eastAsia="Times New Roman" w:hAnsi="Times New Roman" w:cs="Times New Roman"/>
          <w:color w:val="000000"/>
          <w:sz w:val="26"/>
          <w:szCs w:val="26"/>
          <w:lang w:val="uk-UA"/>
        </w:rPr>
        <w:t xml:space="preserve"> для конкурентного відбору постачальників, надавачів послуг та виконавців робіт, укладаючи прямі договори, що не завжди є економічно обґрунтованим та вигідним. Здійснення замовниками таких </w:t>
      </w:r>
      <w:proofErr w:type="spellStart"/>
      <w:r w:rsidRPr="00237C2C">
        <w:rPr>
          <w:rFonts w:ascii="Times New Roman" w:eastAsia="Times New Roman" w:hAnsi="Times New Roman" w:cs="Times New Roman"/>
          <w:color w:val="000000"/>
          <w:sz w:val="26"/>
          <w:szCs w:val="26"/>
          <w:lang w:val="uk-UA"/>
        </w:rPr>
        <w:t>закупівель</w:t>
      </w:r>
      <w:proofErr w:type="spellEnd"/>
      <w:r w:rsidRPr="00237C2C">
        <w:rPr>
          <w:rFonts w:ascii="Times New Roman" w:eastAsia="Times New Roman" w:hAnsi="Times New Roman" w:cs="Times New Roman"/>
          <w:color w:val="000000"/>
          <w:sz w:val="26"/>
          <w:szCs w:val="26"/>
          <w:lang w:val="uk-UA"/>
        </w:rPr>
        <w:t xml:space="preserve"> в електронній системі </w:t>
      </w:r>
      <w:proofErr w:type="spellStart"/>
      <w:r w:rsidRPr="00237C2C">
        <w:rPr>
          <w:rFonts w:ascii="Times New Roman" w:eastAsia="Times New Roman" w:hAnsi="Times New Roman" w:cs="Times New Roman"/>
          <w:color w:val="000000"/>
          <w:sz w:val="26"/>
          <w:szCs w:val="26"/>
          <w:lang w:val="uk-UA"/>
        </w:rPr>
        <w:t>закупівель</w:t>
      </w:r>
      <w:proofErr w:type="spellEnd"/>
      <w:r w:rsidRPr="00237C2C">
        <w:rPr>
          <w:rFonts w:ascii="Times New Roman" w:eastAsia="Times New Roman" w:hAnsi="Times New Roman" w:cs="Times New Roman"/>
          <w:color w:val="000000"/>
          <w:sz w:val="26"/>
          <w:szCs w:val="26"/>
          <w:lang w:val="uk-UA"/>
        </w:rPr>
        <w:t>, де вся інформація є відкритою та доступною для потенційних учасників, є в першу чергу передумовою для розвитку малого та середнього бізнесу. Крім того, на сьогодні “</w:t>
      </w:r>
      <w:proofErr w:type="spellStart"/>
      <w:r w:rsidRPr="00237C2C">
        <w:rPr>
          <w:rFonts w:ascii="Times New Roman" w:eastAsia="Times New Roman" w:hAnsi="Times New Roman" w:cs="Times New Roman"/>
          <w:color w:val="000000"/>
          <w:sz w:val="26"/>
          <w:szCs w:val="26"/>
          <w:lang w:val="uk-UA"/>
        </w:rPr>
        <w:t>надпорогові</w:t>
      </w:r>
      <w:proofErr w:type="spellEnd"/>
      <w:r w:rsidRPr="00237C2C">
        <w:rPr>
          <w:rFonts w:ascii="Times New Roman" w:eastAsia="Times New Roman" w:hAnsi="Times New Roman" w:cs="Times New Roman"/>
          <w:color w:val="000000"/>
          <w:sz w:val="26"/>
          <w:szCs w:val="26"/>
          <w:lang w:val="uk-UA"/>
        </w:rPr>
        <w:t xml:space="preserve"> закупівлі” складають лише 15</w:t>
      </w:r>
      <w:r w:rsidR="00BD2C28">
        <w:rPr>
          <w:rFonts w:ascii="Times New Roman" w:eastAsia="Times New Roman" w:hAnsi="Times New Roman" w:cs="Times New Roman"/>
          <w:color w:val="000000"/>
          <w:sz w:val="26"/>
          <w:szCs w:val="26"/>
          <w:lang w:val="uk-UA"/>
        </w:rPr>
        <w:t> </w:t>
      </w:r>
      <w:r w:rsidRPr="00237C2C">
        <w:rPr>
          <w:rFonts w:ascii="Times New Roman" w:eastAsia="Times New Roman" w:hAnsi="Times New Roman" w:cs="Times New Roman"/>
          <w:color w:val="000000"/>
          <w:sz w:val="26"/>
          <w:szCs w:val="26"/>
          <w:lang w:val="uk-UA"/>
        </w:rPr>
        <w:t xml:space="preserve">% від загальної кількості </w:t>
      </w:r>
      <w:proofErr w:type="spellStart"/>
      <w:r w:rsidRPr="00237C2C">
        <w:rPr>
          <w:rFonts w:ascii="Times New Roman" w:eastAsia="Times New Roman" w:hAnsi="Times New Roman" w:cs="Times New Roman"/>
          <w:color w:val="000000"/>
          <w:sz w:val="26"/>
          <w:szCs w:val="26"/>
          <w:lang w:val="uk-UA"/>
        </w:rPr>
        <w:t>закупівель</w:t>
      </w:r>
      <w:proofErr w:type="spellEnd"/>
      <w:r w:rsidRPr="00237C2C">
        <w:rPr>
          <w:rFonts w:ascii="Times New Roman" w:eastAsia="Times New Roman" w:hAnsi="Times New Roman" w:cs="Times New Roman"/>
          <w:color w:val="000000"/>
          <w:sz w:val="26"/>
          <w:szCs w:val="26"/>
          <w:lang w:val="uk-UA"/>
        </w:rPr>
        <w:t xml:space="preserve">, на противагу “допорогових </w:t>
      </w:r>
      <w:proofErr w:type="spellStart"/>
      <w:r w:rsidRPr="00237C2C">
        <w:rPr>
          <w:rFonts w:ascii="Times New Roman" w:eastAsia="Times New Roman" w:hAnsi="Times New Roman" w:cs="Times New Roman"/>
          <w:color w:val="000000"/>
          <w:sz w:val="26"/>
          <w:szCs w:val="26"/>
          <w:lang w:val="uk-UA"/>
        </w:rPr>
        <w:t>закупівель</w:t>
      </w:r>
      <w:proofErr w:type="spellEnd"/>
      <w:r w:rsidRPr="00237C2C">
        <w:rPr>
          <w:rFonts w:ascii="Times New Roman" w:eastAsia="Times New Roman" w:hAnsi="Times New Roman" w:cs="Times New Roman"/>
          <w:color w:val="000000"/>
          <w:sz w:val="26"/>
          <w:szCs w:val="26"/>
          <w:lang w:val="uk-UA"/>
        </w:rPr>
        <w:t>” – 85</w:t>
      </w:r>
      <w:r w:rsidR="00BD2C28">
        <w:rPr>
          <w:rFonts w:ascii="Times New Roman" w:eastAsia="Times New Roman" w:hAnsi="Times New Roman" w:cs="Times New Roman"/>
          <w:color w:val="000000"/>
          <w:sz w:val="26"/>
          <w:szCs w:val="26"/>
          <w:lang w:val="uk-UA"/>
        </w:rPr>
        <w:t> </w:t>
      </w:r>
      <w:r w:rsidRPr="00237C2C">
        <w:rPr>
          <w:rFonts w:ascii="Times New Roman" w:eastAsia="Times New Roman" w:hAnsi="Times New Roman" w:cs="Times New Roman"/>
          <w:color w:val="000000"/>
          <w:sz w:val="26"/>
          <w:szCs w:val="26"/>
          <w:lang w:val="uk-UA"/>
        </w:rPr>
        <w:t>%, у той час як 69</w:t>
      </w:r>
      <w:r w:rsidR="00BD2C28">
        <w:rPr>
          <w:rFonts w:ascii="Times New Roman" w:eastAsia="Times New Roman" w:hAnsi="Times New Roman" w:cs="Times New Roman"/>
          <w:color w:val="000000"/>
          <w:sz w:val="26"/>
          <w:szCs w:val="26"/>
          <w:lang w:val="uk-UA"/>
        </w:rPr>
        <w:t> </w:t>
      </w:r>
      <w:r w:rsidRPr="00237C2C">
        <w:rPr>
          <w:rFonts w:ascii="Times New Roman" w:eastAsia="Times New Roman" w:hAnsi="Times New Roman" w:cs="Times New Roman"/>
          <w:color w:val="000000"/>
          <w:sz w:val="26"/>
          <w:szCs w:val="26"/>
          <w:lang w:val="uk-UA"/>
        </w:rPr>
        <w:t xml:space="preserve">% “допорогових </w:t>
      </w:r>
      <w:proofErr w:type="spellStart"/>
      <w:r w:rsidRPr="00237C2C">
        <w:rPr>
          <w:rFonts w:ascii="Times New Roman" w:eastAsia="Times New Roman" w:hAnsi="Times New Roman" w:cs="Times New Roman"/>
          <w:color w:val="000000"/>
          <w:sz w:val="26"/>
          <w:szCs w:val="26"/>
          <w:lang w:val="uk-UA"/>
        </w:rPr>
        <w:t>закупівель</w:t>
      </w:r>
      <w:proofErr w:type="spellEnd"/>
      <w:r w:rsidRPr="00237C2C">
        <w:rPr>
          <w:rFonts w:ascii="Times New Roman" w:eastAsia="Times New Roman" w:hAnsi="Times New Roman" w:cs="Times New Roman"/>
          <w:color w:val="000000"/>
          <w:sz w:val="26"/>
          <w:szCs w:val="26"/>
          <w:lang w:val="uk-UA"/>
        </w:rPr>
        <w:t xml:space="preserve">” проходять без використання електронної системи </w:t>
      </w:r>
      <w:proofErr w:type="spellStart"/>
      <w:r w:rsidRPr="00237C2C">
        <w:rPr>
          <w:rFonts w:ascii="Times New Roman" w:eastAsia="Times New Roman" w:hAnsi="Times New Roman" w:cs="Times New Roman"/>
          <w:color w:val="000000"/>
          <w:sz w:val="26"/>
          <w:szCs w:val="26"/>
          <w:lang w:val="uk-UA"/>
        </w:rPr>
        <w:t>закупівель</w:t>
      </w:r>
      <w:proofErr w:type="spellEnd"/>
      <w:r w:rsidRPr="00237C2C">
        <w:rPr>
          <w:rFonts w:ascii="Times New Roman" w:eastAsia="Times New Roman" w:hAnsi="Times New Roman" w:cs="Times New Roman"/>
          <w:color w:val="000000"/>
          <w:sz w:val="26"/>
          <w:szCs w:val="26"/>
          <w:lang w:val="uk-UA"/>
        </w:rPr>
        <w:t xml:space="preserve">, які відбуваються непрозоро з порушенням принципів здійснення </w:t>
      </w:r>
      <w:proofErr w:type="spellStart"/>
      <w:r w:rsidRPr="00237C2C">
        <w:rPr>
          <w:rFonts w:ascii="Times New Roman" w:eastAsia="Times New Roman" w:hAnsi="Times New Roman" w:cs="Times New Roman"/>
          <w:color w:val="000000"/>
          <w:sz w:val="26"/>
          <w:szCs w:val="26"/>
          <w:lang w:val="uk-UA"/>
        </w:rPr>
        <w:t>закупівель</w:t>
      </w:r>
      <w:proofErr w:type="spellEnd"/>
      <w:r w:rsidRPr="00237C2C">
        <w:rPr>
          <w:rFonts w:ascii="Times New Roman" w:eastAsia="Times New Roman" w:hAnsi="Times New Roman" w:cs="Times New Roman"/>
          <w:color w:val="000000"/>
          <w:sz w:val="26"/>
          <w:szCs w:val="26"/>
          <w:lang w:val="uk-UA"/>
        </w:rPr>
        <w:t xml:space="preserve">, визначених Законом, оскільки переважно замовники домовляються зі “своїми” постачальниками, що відповідно знижує конкуренцію. При цьому здійснення “допорогових </w:t>
      </w:r>
      <w:proofErr w:type="spellStart"/>
      <w:r w:rsidRPr="00237C2C">
        <w:rPr>
          <w:rFonts w:ascii="Times New Roman" w:eastAsia="Times New Roman" w:hAnsi="Times New Roman" w:cs="Times New Roman"/>
          <w:color w:val="000000"/>
          <w:sz w:val="26"/>
          <w:szCs w:val="26"/>
          <w:lang w:val="uk-UA"/>
        </w:rPr>
        <w:t>закупівель</w:t>
      </w:r>
      <w:proofErr w:type="spellEnd"/>
      <w:r w:rsidRPr="00237C2C">
        <w:rPr>
          <w:rFonts w:ascii="Times New Roman" w:eastAsia="Times New Roman" w:hAnsi="Times New Roman" w:cs="Times New Roman"/>
          <w:color w:val="000000"/>
          <w:sz w:val="26"/>
          <w:szCs w:val="26"/>
          <w:lang w:val="uk-UA"/>
        </w:rPr>
        <w:t>” поза електронною системою</w:t>
      </w:r>
      <w:r w:rsidR="00BD2C28">
        <w:rPr>
          <w:rFonts w:ascii="Times New Roman" w:eastAsia="Times New Roman" w:hAnsi="Times New Roman" w:cs="Times New Roman"/>
          <w:color w:val="000000"/>
          <w:sz w:val="26"/>
          <w:szCs w:val="26"/>
          <w:lang w:val="uk-UA"/>
        </w:rPr>
        <w:t xml:space="preserve"> </w:t>
      </w:r>
      <w:proofErr w:type="spellStart"/>
      <w:r w:rsidR="00BD2C28">
        <w:rPr>
          <w:rFonts w:ascii="Times New Roman" w:eastAsia="Times New Roman" w:hAnsi="Times New Roman" w:cs="Times New Roman"/>
          <w:color w:val="000000"/>
          <w:sz w:val="26"/>
          <w:szCs w:val="26"/>
          <w:lang w:val="uk-UA"/>
        </w:rPr>
        <w:t>закупівель</w:t>
      </w:r>
      <w:proofErr w:type="spellEnd"/>
      <w:r w:rsidRPr="00237C2C">
        <w:rPr>
          <w:rFonts w:ascii="Times New Roman" w:eastAsia="Times New Roman" w:hAnsi="Times New Roman" w:cs="Times New Roman"/>
          <w:color w:val="000000"/>
          <w:sz w:val="26"/>
          <w:szCs w:val="26"/>
          <w:lang w:val="uk-UA"/>
        </w:rPr>
        <w:t xml:space="preserve"> не дає можливостей для здійснення громадського контролю за витрачанням бюджетних коштів, що може призвести до неконтрольованого та надмірного витрачання коштів держави, а також за таких обставин досить складно виявити факти поділу замовником предмета закупівлі з метою уникнення застосування процедур </w:t>
      </w:r>
      <w:proofErr w:type="spellStart"/>
      <w:r w:rsidRPr="00237C2C">
        <w:rPr>
          <w:rFonts w:ascii="Times New Roman" w:eastAsia="Times New Roman" w:hAnsi="Times New Roman" w:cs="Times New Roman"/>
          <w:color w:val="000000"/>
          <w:sz w:val="26"/>
          <w:szCs w:val="26"/>
          <w:lang w:val="uk-UA"/>
        </w:rPr>
        <w:t>закупівель</w:t>
      </w:r>
      <w:proofErr w:type="spellEnd"/>
      <w:r w:rsidRPr="00237C2C">
        <w:rPr>
          <w:rFonts w:ascii="Times New Roman" w:eastAsia="Times New Roman" w:hAnsi="Times New Roman" w:cs="Times New Roman"/>
          <w:color w:val="000000"/>
          <w:sz w:val="26"/>
          <w:szCs w:val="26"/>
          <w:lang w:val="uk-UA"/>
        </w:rPr>
        <w:t xml:space="preserve">, що є порушенням вимог Закону. Дане питання урегульовується в проекті Закону шляхом введення нового виду закупівлі – спрощена закупівля, порядок здійснення якої розповсюджується на закупівлі товарів, робіт і послуг, вартість яких дорівнює або перевищує 50 тисяч гривень та є меншою за вартість, що встановлена в </w:t>
      </w:r>
      <w:r w:rsidR="00BD2C28">
        <w:rPr>
          <w:rFonts w:ascii="Times New Roman" w:eastAsia="Times New Roman" w:hAnsi="Times New Roman" w:cs="Times New Roman"/>
          <w:color w:val="000000"/>
          <w:sz w:val="26"/>
          <w:szCs w:val="26"/>
          <w:lang w:val="uk-UA"/>
        </w:rPr>
        <w:t>пунктах 1 і 2</w:t>
      </w:r>
      <w:r w:rsidRPr="00237C2C">
        <w:rPr>
          <w:rFonts w:ascii="Times New Roman" w:eastAsia="Times New Roman" w:hAnsi="Times New Roman" w:cs="Times New Roman"/>
          <w:color w:val="000000"/>
          <w:sz w:val="26"/>
          <w:szCs w:val="26"/>
          <w:lang w:val="uk-UA"/>
        </w:rPr>
        <w:t xml:space="preserve"> частини першої статті </w:t>
      </w:r>
      <w:r w:rsidR="00BD2C28">
        <w:rPr>
          <w:rFonts w:ascii="Times New Roman" w:eastAsia="Times New Roman" w:hAnsi="Times New Roman" w:cs="Times New Roman"/>
          <w:color w:val="000000"/>
          <w:sz w:val="26"/>
          <w:szCs w:val="26"/>
          <w:lang w:val="uk-UA"/>
        </w:rPr>
        <w:t>3</w:t>
      </w:r>
      <w:r w:rsidRPr="00237C2C">
        <w:rPr>
          <w:rFonts w:ascii="Times New Roman" w:eastAsia="Times New Roman" w:hAnsi="Times New Roman" w:cs="Times New Roman"/>
          <w:color w:val="000000"/>
          <w:sz w:val="26"/>
          <w:szCs w:val="26"/>
          <w:lang w:val="uk-UA"/>
        </w:rPr>
        <w:t xml:space="preserve"> Закону</w:t>
      </w:r>
      <w:r w:rsidR="00975DD2">
        <w:rPr>
          <w:rFonts w:ascii="Times New Roman" w:eastAsia="Times New Roman" w:hAnsi="Times New Roman" w:cs="Times New Roman"/>
          <w:color w:val="000000"/>
          <w:sz w:val="26"/>
          <w:szCs w:val="26"/>
          <w:lang w:val="uk-UA"/>
        </w:rPr>
        <w:t>.</w:t>
      </w:r>
      <w:r w:rsidRPr="00237C2C">
        <w:rPr>
          <w:rFonts w:ascii="Times New Roman" w:eastAsia="Times New Roman" w:hAnsi="Times New Roman" w:cs="Times New Roman"/>
          <w:color w:val="000000"/>
          <w:sz w:val="26"/>
          <w:szCs w:val="26"/>
          <w:lang w:val="uk-UA"/>
        </w:rPr>
        <w:t xml:space="preserve"> </w:t>
      </w:r>
    </w:p>
    <w:p w:rsidR="00237C2C" w:rsidRPr="00237C2C" w:rsidRDefault="00237C2C" w:rsidP="008764CD">
      <w:pPr>
        <w:spacing w:after="120" w:line="240" w:lineRule="auto"/>
        <w:ind w:firstLine="567"/>
        <w:jc w:val="both"/>
        <w:rPr>
          <w:rFonts w:ascii="Times New Roman" w:eastAsia="Times New Roman" w:hAnsi="Times New Roman" w:cs="Times New Roman"/>
          <w:sz w:val="26"/>
          <w:szCs w:val="26"/>
          <w:lang w:val="uk-UA"/>
        </w:rPr>
      </w:pPr>
      <w:r w:rsidRPr="00237C2C">
        <w:rPr>
          <w:rFonts w:ascii="Times New Roman" w:eastAsia="Times New Roman" w:hAnsi="Times New Roman" w:cs="Times New Roman"/>
          <w:color w:val="000000"/>
          <w:sz w:val="26"/>
          <w:szCs w:val="26"/>
          <w:lang w:val="uk-UA"/>
        </w:rPr>
        <w:t xml:space="preserve">Крім того, проектом Закону розширюється перелік конкурентних процедур </w:t>
      </w:r>
      <w:proofErr w:type="spellStart"/>
      <w:r w:rsidRPr="00237C2C">
        <w:rPr>
          <w:rFonts w:ascii="Times New Roman" w:eastAsia="Times New Roman" w:hAnsi="Times New Roman" w:cs="Times New Roman"/>
          <w:color w:val="000000"/>
          <w:sz w:val="26"/>
          <w:szCs w:val="26"/>
          <w:lang w:val="uk-UA"/>
        </w:rPr>
        <w:t>закупівель</w:t>
      </w:r>
      <w:proofErr w:type="spellEnd"/>
      <w:r w:rsidRPr="00237C2C">
        <w:rPr>
          <w:rFonts w:ascii="Times New Roman" w:eastAsia="Times New Roman" w:hAnsi="Times New Roman" w:cs="Times New Roman"/>
          <w:color w:val="000000"/>
          <w:sz w:val="26"/>
          <w:szCs w:val="26"/>
          <w:lang w:val="uk-UA"/>
        </w:rPr>
        <w:t>. Так, окрім процедури відкритих торгів та конкурентного діалогу, замовник може застосовувати процедуру торгів з обмеженою участю. Дана процедура застосовується, якщо товари, роботи чи послуги внаслідок їх складного або спеціалізованого характеру можуть бути запропоновані обмеженою кількістю учасників, які потребують обов'язкової попередньої перевірки кваліфікації та їх вартість дорівнює або перевищує для товарів та послуг 133 тисяч євро, для робіт – 5150 тисяч. Процедура торгів із обмеженою участю характеризується поділом процедури на два етапи. Завдяки цьому до оцінювання приймаються тендерні пропозиції лише тих учасників, що пройшли кваліфікаційний відбір. Процедура торгів із обмеженою участю доцільно використовувати, коли для замовника спроможність учасників є важливою для успішного досягнення результатів, передбачених договором, а також коли критерії оцінювання тендерних пропозицій повинні орієнтуватис</w:t>
      </w:r>
      <w:r w:rsidR="00D457F4">
        <w:rPr>
          <w:rFonts w:ascii="Times New Roman" w:eastAsia="Times New Roman" w:hAnsi="Times New Roman" w:cs="Times New Roman"/>
          <w:color w:val="000000"/>
          <w:sz w:val="26"/>
          <w:szCs w:val="26"/>
          <w:lang w:val="uk-UA"/>
        </w:rPr>
        <w:t>я</w:t>
      </w:r>
      <w:r w:rsidRPr="00237C2C">
        <w:rPr>
          <w:rFonts w:ascii="Times New Roman" w:eastAsia="Times New Roman" w:hAnsi="Times New Roman" w:cs="Times New Roman"/>
          <w:color w:val="000000"/>
          <w:sz w:val="26"/>
          <w:szCs w:val="26"/>
          <w:lang w:val="uk-UA"/>
        </w:rPr>
        <w:t xml:space="preserve"> на якість (а не тільки на ціну) для забезпечення оптимального співвідношення ціни та якості або</w:t>
      </w:r>
      <w:r w:rsidR="00D457F4">
        <w:rPr>
          <w:rFonts w:ascii="Times New Roman" w:eastAsia="Times New Roman" w:hAnsi="Times New Roman" w:cs="Times New Roman"/>
          <w:color w:val="000000"/>
          <w:sz w:val="26"/>
          <w:szCs w:val="26"/>
          <w:lang w:val="uk-UA"/>
        </w:rPr>
        <w:t xml:space="preserve"> в</w:t>
      </w:r>
      <w:r w:rsidRPr="00237C2C">
        <w:rPr>
          <w:rFonts w:ascii="Times New Roman" w:eastAsia="Times New Roman" w:hAnsi="Times New Roman" w:cs="Times New Roman"/>
          <w:color w:val="000000"/>
          <w:sz w:val="26"/>
          <w:szCs w:val="26"/>
          <w:lang w:val="uk-UA"/>
        </w:rPr>
        <w:t xml:space="preserve"> інших складних випадках </w:t>
      </w:r>
      <w:proofErr w:type="spellStart"/>
      <w:r w:rsidRPr="00237C2C">
        <w:rPr>
          <w:rFonts w:ascii="Times New Roman" w:eastAsia="Times New Roman" w:hAnsi="Times New Roman" w:cs="Times New Roman"/>
          <w:color w:val="000000"/>
          <w:sz w:val="26"/>
          <w:szCs w:val="26"/>
          <w:lang w:val="uk-UA"/>
        </w:rPr>
        <w:t>закупівель</w:t>
      </w:r>
      <w:proofErr w:type="spellEnd"/>
      <w:r w:rsidRPr="00237C2C">
        <w:rPr>
          <w:rFonts w:ascii="Times New Roman" w:eastAsia="Times New Roman" w:hAnsi="Times New Roman" w:cs="Times New Roman"/>
          <w:color w:val="000000"/>
          <w:sz w:val="26"/>
          <w:szCs w:val="26"/>
          <w:lang w:val="uk-UA"/>
        </w:rPr>
        <w:t xml:space="preserve"> послуг чи робіт</w:t>
      </w:r>
      <w:r w:rsidR="00287C30">
        <w:rPr>
          <w:rFonts w:ascii="Times New Roman" w:eastAsia="Times New Roman" w:hAnsi="Times New Roman" w:cs="Times New Roman"/>
          <w:color w:val="000000"/>
          <w:sz w:val="26"/>
          <w:szCs w:val="26"/>
          <w:lang w:val="uk-UA"/>
        </w:rPr>
        <w:t>, наприклад</w:t>
      </w:r>
      <w:r w:rsidRPr="00237C2C">
        <w:rPr>
          <w:rFonts w:ascii="Times New Roman" w:eastAsia="Times New Roman" w:hAnsi="Times New Roman" w:cs="Times New Roman"/>
          <w:color w:val="000000"/>
          <w:sz w:val="26"/>
          <w:szCs w:val="26"/>
          <w:lang w:val="uk-UA"/>
        </w:rPr>
        <w:t xml:space="preserve"> коли, підготовка тендерної пропозиції вимагає використання </w:t>
      </w:r>
      <w:r w:rsidR="00287C30">
        <w:rPr>
          <w:rFonts w:ascii="Times New Roman" w:eastAsia="Times New Roman" w:hAnsi="Times New Roman" w:cs="Times New Roman"/>
          <w:color w:val="000000"/>
          <w:sz w:val="26"/>
          <w:szCs w:val="26"/>
          <w:lang w:val="uk-UA"/>
        </w:rPr>
        <w:t xml:space="preserve">певних </w:t>
      </w:r>
      <w:r w:rsidRPr="00237C2C">
        <w:rPr>
          <w:rFonts w:ascii="Times New Roman" w:eastAsia="Times New Roman" w:hAnsi="Times New Roman" w:cs="Times New Roman"/>
          <w:color w:val="000000"/>
          <w:sz w:val="26"/>
          <w:szCs w:val="26"/>
          <w:lang w:val="uk-UA"/>
        </w:rPr>
        <w:t xml:space="preserve">ресурсів, які підприємства не ризикували б </w:t>
      </w:r>
      <w:r w:rsidRPr="00237C2C">
        <w:rPr>
          <w:rFonts w:ascii="Times New Roman" w:eastAsia="Times New Roman" w:hAnsi="Times New Roman" w:cs="Times New Roman"/>
          <w:color w:val="000000"/>
          <w:sz w:val="26"/>
          <w:szCs w:val="26"/>
          <w:lang w:val="uk-UA"/>
        </w:rPr>
        <w:lastRenderedPageBreak/>
        <w:t xml:space="preserve">використовувати, не </w:t>
      </w:r>
      <w:r w:rsidR="00D457F4">
        <w:rPr>
          <w:rFonts w:ascii="Times New Roman" w:eastAsia="Times New Roman" w:hAnsi="Times New Roman" w:cs="Times New Roman"/>
          <w:color w:val="000000"/>
          <w:sz w:val="26"/>
          <w:szCs w:val="26"/>
          <w:lang w:val="uk-UA"/>
        </w:rPr>
        <w:t>маючи впевненості</w:t>
      </w:r>
      <w:r w:rsidRPr="00237C2C">
        <w:rPr>
          <w:rFonts w:ascii="Times New Roman" w:eastAsia="Times New Roman" w:hAnsi="Times New Roman" w:cs="Times New Roman"/>
          <w:color w:val="000000"/>
          <w:sz w:val="26"/>
          <w:szCs w:val="26"/>
          <w:lang w:val="uk-UA"/>
        </w:rPr>
        <w:t xml:space="preserve"> в тому, що замовник визнає їхню відповідність установленим ним кваліфікаційним вимогам.</w:t>
      </w:r>
    </w:p>
    <w:p w:rsidR="00237C2C" w:rsidRPr="00237C2C" w:rsidRDefault="00237C2C" w:rsidP="008764CD">
      <w:pPr>
        <w:spacing w:after="120" w:line="240" w:lineRule="auto"/>
        <w:ind w:firstLine="567"/>
        <w:jc w:val="both"/>
        <w:rPr>
          <w:rFonts w:ascii="Times New Roman" w:eastAsia="Times New Roman" w:hAnsi="Times New Roman" w:cs="Times New Roman"/>
          <w:sz w:val="26"/>
          <w:szCs w:val="26"/>
          <w:lang w:val="uk-UA"/>
        </w:rPr>
      </w:pPr>
      <w:r w:rsidRPr="00237C2C">
        <w:rPr>
          <w:rFonts w:ascii="Times New Roman" w:eastAsia="Times New Roman" w:hAnsi="Times New Roman" w:cs="Times New Roman"/>
          <w:color w:val="000000"/>
          <w:sz w:val="26"/>
          <w:szCs w:val="26"/>
          <w:lang w:val="uk-UA"/>
        </w:rPr>
        <w:t>Поряд з цим проектом Закону передбачається:</w:t>
      </w:r>
    </w:p>
    <w:p w:rsidR="00237C2C" w:rsidRPr="00237C2C" w:rsidRDefault="00B068F3" w:rsidP="008764CD">
      <w:pPr>
        <w:spacing w:after="120" w:line="240" w:lineRule="auto"/>
        <w:ind w:firstLine="567"/>
        <w:jc w:val="both"/>
        <w:rPr>
          <w:rFonts w:ascii="Times New Roman" w:eastAsia="Times New Roman" w:hAnsi="Times New Roman" w:cs="Times New Roman"/>
          <w:sz w:val="26"/>
          <w:szCs w:val="26"/>
          <w:lang w:val="uk-UA"/>
        </w:rPr>
      </w:pPr>
      <w:r>
        <w:rPr>
          <w:rFonts w:ascii="Times New Roman" w:eastAsia="Times New Roman" w:hAnsi="Times New Roman" w:cs="Times New Roman"/>
          <w:color w:val="000000"/>
          <w:sz w:val="26"/>
          <w:szCs w:val="26"/>
          <w:lang w:val="uk-UA"/>
        </w:rPr>
        <w:t>- </w:t>
      </w:r>
      <w:r w:rsidR="00237C2C" w:rsidRPr="00237C2C">
        <w:rPr>
          <w:rFonts w:ascii="Times New Roman" w:eastAsia="Times New Roman" w:hAnsi="Times New Roman" w:cs="Times New Roman"/>
          <w:color w:val="000000"/>
          <w:sz w:val="26"/>
          <w:szCs w:val="26"/>
          <w:lang w:val="uk-UA"/>
        </w:rPr>
        <w:t xml:space="preserve">для планування </w:t>
      </w:r>
      <w:proofErr w:type="spellStart"/>
      <w:r w:rsidR="00237C2C" w:rsidRPr="00237C2C">
        <w:rPr>
          <w:rFonts w:ascii="Times New Roman" w:eastAsia="Times New Roman" w:hAnsi="Times New Roman" w:cs="Times New Roman"/>
          <w:color w:val="000000"/>
          <w:sz w:val="26"/>
          <w:szCs w:val="26"/>
          <w:lang w:val="uk-UA"/>
        </w:rPr>
        <w:t>закупівель</w:t>
      </w:r>
      <w:proofErr w:type="spellEnd"/>
      <w:r w:rsidR="00237C2C" w:rsidRPr="00237C2C">
        <w:rPr>
          <w:rFonts w:ascii="Times New Roman" w:eastAsia="Times New Roman" w:hAnsi="Times New Roman" w:cs="Times New Roman"/>
          <w:color w:val="000000"/>
          <w:sz w:val="26"/>
          <w:szCs w:val="26"/>
          <w:lang w:val="uk-UA"/>
        </w:rPr>
        <w:t xml:space="preserve"> та підготовки до проведення процедур </w:t>
      </w:r>
      <w:proofErr w:type="spellStart"/>
      <w:r w:rsidR="00237C2C" w:rsidRPr="00237C2C">
        <w:rPr>
          <w:rFonts w:ascii="Times New Roman" w:eastAsia="Times New Roman" w:hAnsi="Times New Roman" w:cs="Times New Roman"/>
          <w:color w:val="000000"/>
          <w:sz w:val="26"/>
          <w:szCs w:val="26"/>
          <w:lang w:val="uk-UA"/>
        </w:rPr>
        <w:t>закупівель</w:t>
      </w:r>
      <w:proofErr w:type="spellEnd"/>
      <w:r w:rsidR="00237C2C" w:rsidRPr="00237C2C">
        <w:rPr>
          <w:rFonts w:ascii="Times New Roman" w:eastAsia="Times New Roman" w:hAnsi="Times New Roman" w:cs="Times New Roman"/>
          <w:color w:val="000000"/>
          <w:sz w:val="26"/>
          <w:szCs w:val="26"/>
          <w:lang w:val="uk-UA"/>
        </w:rPr>
        <w:t xml:space="preserve"> надати право замовнику проводити попередні ринкові консультації з метою аналізу ринку, у тому числі запитувати й отримувати рекомендації та інформацію від</w:t>
      </w:r>
      <w:r w:rsidR="00287C30">
        <w:rPr>
          <w:rFonts w:ascii="Times New Roman" w:eastAsia="Times New Roman" w:hAnsi="Times New Roman" w:cs="Times New Roman"/>
          <w:color w:val="000000"/>
          <w:sz w:val="26"/>
          <w:szCs w:val="26"/>
          <w:lang w:val="uk-UA"/>
        </w:rPr>
        <w:t> </w:t>
      </w:r>
      <w:r w:rsidR="00237C2C" w:rsidRPr="00237C2C">
        <w:rPr>
          <w:rFonts w:ascii="Times New Roman" w:eastAsia="Times New Roman" w:hAnsi="Times New Roman" w:cs="Times New Roman"/>
          <w:color w:val="000000"/>
          <w:sz w:val="26"/>
          <w:szCs w:val="26"/>
          <w:lang w:val="uk-UA"/>
        </w:rPr>
        <w:t>суб’єктів господарювання;</w:t>
      </w:r>
    </w:p>
    <w:p w:rsidR="00237C2C" w:rsidRPr="00237C2C" w:rsidRDefault="00237C2C" w:rsidP="008764CD">
      <w:pPr>
        <w:spacing w:after="120" w:line="240" w:lineRule="auto"/>
        <w:ind w:firstLine="567"/>
        <w:jc w:val="both"/>
        <w:rPr>
          <w:rFonts w:ascii="Times New Roman" w:eastAsia="Times New Roman" w:hAnsi="Times New Roman" w:cs="Times New Roman"/>
          <w:sz w:val="26"/>
          <w:szCs w:val="26"/>
          <w:lang w:val="uk-UA"/>
        </w:rPr>
      </w:pPr>
      <w:r w:rsidRPr="00237C2C">
        <w:rPr>
          <w:rFonts w:ascii="Times New Roman" w:eastAsia="Times New Roman" w:hAnsi="Times New Roman" w:cs="Times New Roman"/>
          <w:color w:val="000000"/>
          <w:sz w:val="26"/>
          <w:szCs w:val="26"/>
          <w:lang w:val="uk-UA"/>
        </w:rPr>
        <w:t>- надати можливість замовнику укладати один договір про закупівлю із переможцем закупівлі декількох (усіх) лотів в межах єдиної процедури закупівлі;</w:t>
      </w:r>
    </w:p>
    <w:p w:rsidR="00237C2C" w:rsidRDefault="00237C2C" w:rsidP="008764CD">
      <w:pPr>
        <w:spacing w:after="120" w:line="240" w:lineRule="auto"/>
        <w:ind w:firstLine="567"/>
        <w:jc w:val="both"/>
        <w:rPr>
          <w:rFonts w:ascii="Times New Roman" w:eastAsia="Times New Roman" w:hAnsi="Times New Roman" w:cs="Times New Roman"/>
          <w:color w:val="000000"/>
          <w:sz w:val="26"/>
          <w:szCs w:val="26"/>
          <w:lang w:val="uk-UA"/>
        </w:rPr>
      </w:pPr>
      <w:r w:rsidRPr="00237C2C">
        <w:rPr>
          <w:rFonts w:ascii="Times New Roman" w:eastAsia="Times New Roman" w:hAnsi="Times New Roman" w:cs="Times New Roman"/>
          <w:color w:val="000000"/>
          <w:sz w:val="26"/>
          <w:szCs w:val="26"/>
          <w:lang w:val="uk-UA"/>
        </w:rPr>
        <w:t>- певна трансформація переговорної процедури закупівлі шляхом уточнення порядку проведення переговорів та перегляду підстав її застосування;</w:t>
      </w:r>
    </w:p>
    <w:p w:rsidR="004001C4" w:rsidRDefault="004001C4" w:rsidP="008764CD">
      <w:pPr>
        <w:spacing w:after="120" w:line="240" w:lineRule="auto"/>
        <w:ind w:firstLine="567"/>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 надати право замовнику відхиляти тендерну пропозицію учасника, який не виконав свої зобов’язання перед ним за раніше укладеним договором про закупівлю;</w:t>
      </w:r>
    </w:p>
    <w:p w:rsidR="004001C4" w:rsidRDefault="004001C4" w:rsidP="008764CD">
      <w:pPr>
        <w:spacing w:after="120" w:line="240" w:lineRule="auto"/>
        <w:ind w:firstLine="567"/>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 детально регламентувати використання технічних специфікацій до предмета закупівлі, в яких визначаються характеристики товарів (послуг, робіт) через сукупність усіх їх технічних умов;</w:t>
      </w:r>
    </w:p>
    <w:p w:rsidR="00237C2C" w:rsidRPr="00237C2C" w:rsidRDefault="00237C2C" w:rsidP="008764CD">
      <w:pPr>
        <w:spacing w:after="120" w:line="240" w:lineRule="auto"/>
        <w:ind w:firstLine="567"/>
        <w:jc w:val="both"/>
        <w:rPr>
          <w:rFonts w:ascii="Times New Roman" w:eastAsia="Times New Roman" w:hAnsi="Times New Roman" w:cs="Times New Roman"/>
          <w:sz w:val="26"/>
          <w:szCs w:val="26"/>
          <w:lang w:val="uk-UA"/>
        </w:rPr>
      </w:pPr>
      <w:r w:rsidRPr="00237C2C">
        <w:rPr>
          <w:rFonts w:ascii="Times New Roman" w:eastAsia="Times New Roman" w:hAnsi="Times New Roman" w:cs="Times New Roman"/>
          <w:color w:val="000000"/>
          <w:sz w:val="26"/>
          <w:szCs w:val="26"/>
          <w:lang w:val="uk-UA"/>
        </w:rPr>
        <w:t>-</w:t>
      </w:r>
      <w:r w:rsidR="006B202A">
        <w:rPr>
          <w:rFonts w:ascii="Times New Roman" w:eastAsia="Times New Roman" w:hAnsi="Times New Roman" w:cs="Times New Roman"/>
          <w:color w:val="000000"/>
          <w:sz w:val="26"/>
          <w:szCs w:val="26"/>
          <w:lang w:val="uk-UA"/>
        </w:rPr>
        <w:t> </w:t>
      </w:r>
      <w:r w:rsidRPr="00237C2C">
        <w:rPr>
          <w:rFonts w:ascii="Times New Roman" w:eastAsia="Times New Roman" w:hAnsi="Times New Roman" w:cs="Times New Roman"/>
          <w:color w:val="000000"/>
          <w:sz w:val="26"/>
          <w:szCs w:val="26"/>
          <w:lang w:val="uk-UA"/>
        </w:rPr>
        <w:t>розширити перелік кваліфікаційних критеріїв, які вимагаються замовником від учасника процедури закупівлі (з’являється вимога щодо наявності фінансової спроможності, яка підтверджується фінансовою звітністю);</w:t>
      </w:r>
    </w:p>
    <w:p w:rsidR="00237C2C" w:rsidRPr="00237C2C" w:rsidRDefault="00237C2C" w:rsidP="008764CD">
      <w:pPr>
        <w:spacing w:after="120" w:line="240" w:lineRule="auto"/>
        <w:ind w:firstLine="567"/>
        <w:jc w:val="both"/>
        <w:rPr>
          <w:rFonts w:ascii="Times New Roman" w:eastAsia="Times New Roman" w:hAnsi="Times New Roman" w:cs="Times New Roman"/>
          <w:sz w:val="26"/>
          <w:szCs w:val="26"/>
          <w:lang w:val="uk-UA"/>
        </w:rPr>
      </w:pPr>
      <w:r w:rsidRPr="00237C2C">
        <w:rPr>
          <w:rFonts w:ascii="Times New Roman" w:eastAsia="Times New Roman" w:hAnsi="Times New Roman" w:cs="Times New Roman"/>
          <w:color w:val="000000"/>
          <w:sz w:val="26"/>
          <w:szCs w:val="26"/>
          <w:lang w:val="uk-UA"/>
        </w:rPr>
        <w:t>-</w:t>
      </w:r>
      <w:r w:rsidR="006B202A">
        <w:rPr>
          <w:rFonts w:ascii="Times New Roman" w:eastAsia="Times New Roman" w:hAnsi="Times New Roman" w:cs="Times New Roman"/>
          <w:color w:val="000000"/>
          <w:sz w:val="26"/>
          <w:szCs w:val="26"/>
          <w:lang w:val="uk-UA"/>
        </w:rPr>
        <w:t> </w:t>
      </w:r>
      <w:r w:rsidRPr="00237C2C">
        <w:rPr>
          <w:rFonts w:ascii="Times New Roman" w:eastAsia="Times New Roman" w:hAnsi="Times New Roman" w:cs="Times New Roman"/>
          <w:color w:val="000000"/>
          <w:sz w:val="26"/>
          <w:szCs w:val="26"/>
          <w:lang w:val="uk-UA"/>
        </w:rPr>
        <w:t>переглянутий перелік окремих сфер господарювання та введено категоризацію поняття замовника;</w:t>
      </w:r>
    </w:p>
    <w:p w:rsidR="00237C2C" w:rsidRPr="00237C2C" w:rsidRDefault="00237C2C" w:rsidP="008764CD">
      <w:pPr>
        <w:spacing w:after="120" w:line="240" w:lineRule="auto"/>
        <w:ind w:firstLine="567"/>
        <w:jc w:val="both"/>
        <w:rPr>
          <w:rFonts w:ascii="Times New Roman" w:eastAsia="Times New Roman" w:hAnsi="Times New Roman" w:cs="Times New Roman"/>
          <w:sz w:val="26"/>
          <w:szCs w:val="26"/>
          <w:lang w:val="uk-UA"/>
        </w:rPr>
      </w:pPr>
      <w:r w:rsidRPr="00237C2C">
        <w:rPr>
          <w:rFonts w:ascii="Times New Roman" w:eastAsia="Times New Roman" w:hAnsi="Times New Roman" w:cs="Times New Roman"/>
          <w:color w:val="000000"/>
          <w:sz w:val="26"/>
          <w:szCs w:val="26"/>
          <w:lang w:val="uk-UA"/>
        </w:rPr>
        <w:t>-</w:t>
      </w:r>
      <w:r w:rsidR="006B202A">
        <w:rPr>
          <w:rFonts w:ascii="Times New Roman" w:eastAsia="Times New Roman" w:hAnsi="Times New Roman" w:cs="Times New Roman"/>
          <w:color w:val="000000"/>
          <w:sz w:val="26"/>
          <w:szCs w:val="26"/>
          <w:lang w:val="uk-UA"/>
        </w:rPr>
        <w:t> </w:t>
      </w:r>
      <w:r w:rsidRPr="00237C2C">
        <w:rPr>
          <w:rFonts w:ascii="Times New Roman" w:eastAsia="Times New Roman" w:hAnsi="Times New Roman" w:cs="Times New Roman"/>
          <w:color w:val="000000"/>
          <w:sz w:val="26"/>
          <w:szCs w:val="26"/>
          <w:lang w:val="uk-UA"/>
        </w:rPr>
        <w:t xml:space="preserve">встановлюється відповідальність для керівників замовників за невиконання вимог Закону та за укладення договору про закупівлю до/без проведення </w:t>
      </w:r>
      <w:proofErr w:type="spellStart"/>
      <w:r w:rsidRPr="00237C2C">
        <w:rPr>
          <w:rFonts w:ascii="Times New Roman" w:eastAsia="Times New Roman" w:hAnsi="Times New Roman" w:cs="Times New Roman"/>
          <w:color w:val="000000"/>
          <w:sz w:val="26"/>
          <w:szCs w:val="26"/>
          <w:lang w:val="uk-UA"/>
        </w:rPr>
        <w:t>закупівель</w:t>
      </w:r>
      <w:proofErr w:type="spellEnd"/>
      <w:r w:rsidRPr="00237C2C">
        <w:rPr>
          <w:rFonts w:ascii="Times New Roman" w:eastAsia="Times New Roman" w:hAnsi="Times New Roman" w:cs="Times New Roman"/>
          <w:color w:val="000000"/>
          <w:sz w:val="26"/>
          <w:szCs w:val="26"/>
          <w:lang w:val="uk-UA"/>
        </w:rPr>
        <w:t xml:space="preserve"> у порядку, встановленому Закону </w:t>
      </w:r>
      <w:r w:rsidR="003E1F07">
        <w:rPr>
          <w:rFonts w:ascii="Times New Roman" w:eastAsia="Times New Roman" w:hAnsi="Times New Roman" w:cs="Times New Roman"/>
          <w:color w:val="000000"/>
          <w:sz w:val="26"/>
          <w:szCs w:val="26"/>
          <w:lang w:val="uk-UA"/>
        </w:rPr>
        <w:t>тощо</w:t>
      </w:r>
      <w:r w:rsidRPr="00237C2C">
        <w:rPr>
          <w:rFonts w:ascii="Times New Roman" w:eastAsia="Times New Roman" w:hAnsi="Times New Roman" w:cs="Times New Roman"/>
          <w:color w:val="000000"/>
          <w:sz w:val="26"/>
          <w:szCs w:val="26"/>
          <w:lang w:val="uk-UA"/>
        </w:rPr>
        <w:t>.</w:t>
      </w:r>
    </w:p>
    <w:p w:rsidR="00237C2C" w:rsidRDefault="00237C2C" w:rsidP="008764CD">
      <w:pPr>
        <w:spacing w:after="120" w:line="240" w:lineRule="auto"/>
        <w:ind w:firstLine="567"/>
        <w:jc w:val="both"/>
        <w:rPr>
          <w:rFonts w:ascii="Times New Roman" w:eastAsia="Times New Roman" w:hAnsi="Times New Roman" w:cs="Times New Roman"/>
          <w:color w:val="000000"/>
          <w:sz w:val="26"/>
          <w:szCs w:val="26"/>
          <w:lang w:val="uk-UA"/>
        </w:rPr>
      </w:pPr>
      <w:r w:rsidRPr="00237C2C">
        <w:rPr>
          <w:rFonts w:ascii="Times New Roman" w:eastAsia="Times New Roman" w:hAnsi="Times New Roman" w:cs="Times New Roman"/>
          <w:color w:val="000000"/>
          <w:sz w:val="26"/>
          <w:szCs w:val="26"/>
          <w:lang w:val="uk-UA"/>
        </w:rPr>
        <w:t xml:space="preserve">Разом з тим з метою забезпечення ефективного, прозорого та якісного здійснення публічних </w:t>
      </w:r>
      <w:proofErr w:type="spellStart"/>
      <w:r w:rsidRPr="00237C2C">
        <w:rPr>
          <w:rFonts w:ascii="Times New Roman" w:eastAsia="Times New Roman" w:hAnsi="Times New Roman" w:cs="Times New Roman"/>
          <w:color w:val="000000"/>
          <w:sz w:val="26"/>
          <w:szCs w:val="26"/>
          <w:lang w:val="uk-UA"/>
        </w:rPr>
        <w:t>закупівель</w:t>
      </w:r>
      <w:proofErr w:type="spellEnd"/>
      <w:r w:rsidRPr="00237C2C">
        <w:rPr>
          <w:rFonts w:ascii="Times New Roman" w:eastAsia="Times New Roman" w:hAnsi="Times New Roman" w:cs="Times New Roman"/>
          <w:color w:val="000000"/>
          <w:sz w:val="26"/>
          <w:szCs w:val="26"/>
          <w:lang w:val="uk-UA"/>
        </w:rPr>
        <w:t xml:space="preserve">, й зокрема належного функціонування електронної системи </w:t>
      </w:r>
      <w:proofErr w:type="spellStart"/>
      <w:r w:rsidRPr="00237C2C">
        <w:rPr>
          <w:rFonts w:ascii="Times New Roman" w:eastAsia="Times New Roman" w:hAnsi="Times New Roman" w:cs="Times New Roman"/>
          <w:color w:val="000000"/>
          <w:sz w:val="26"/>
          <w:szCs w:val="26"/>
          <w:lang w:val="uk-UA"/>
        </w:rPr>
        <w:t>закупівель</w:t>
      </w:r>
      <w:proofErr w:type="spellEnd"/>
      <w:r w:rsidRPr="00237C2C">
        <w:rPr>
          <w:rFonts w:ascii="Times New Roman" w:eastAsia="Times New Roman" w:hAnsi="Times New Roman" w:cs="Times New Roman"/>
          <w:color w:val="000000"/>
          <w:sz w:val="26"/>
          <w:szCs w:val="26"/>
          <w:lang w:val="uk-UA"/>
        </w:rPr>
        <w:t xml:space="preserve"> до проекту Закону вносяться правки технічного та </w:t>
      </w:r>
      <w:proofErr w:type="spellStart"/>
      <w:r w:rsidRPr="00237C2C">
        <w:rPr>
          <w:rFonts w:ascii="Times New Roman" w:eastAsia="Times New Roman" w:hAnsi="Times New Roman" w:cs="Times New Roman"/>
          <w:color w:val="000000"/>
          <w:sz w:val="26"/>
          <w:szCs w:val="26"/>
          <w:lang w:val="uk-UA"/>
        </w:rPr>
        <w:t>нормопроектувального</w:t>
      </w:r>
      <w:proofErr w:type="spellEnd"/>
      <w:r w:rsidRPr="00237C2C">
        <w:rPr>
          <w:rFonts w:ascii="Times New Roman" w:eastAsia="Times New Roman" w:hAnsi="Times New Roman" w:cs="Times New Roman"/>
          <w:color w:val="000000"/>
          <w:sz w:val="26"/>
          <w:szCs w:val="26"/>
          <w:lang w:val="uk-UA"/>
        </w:rPr>
        <w:t xml:space="preserve"> характеру.</w:t>
      </w:r>
    </w:p>
    <w:p w:rsidR="00237C2C" w:rsidRPr="00237C2C" w:rsidRDefault="00237C2C" w:rsidP="00F10792">
      <w:pPr>
        <w:widowControl w:val="0"/>
        <w:spacing w:before="240" w:after="120" w:line="240" w:lineRule="auto"/>
        <w:ind w:firstLine="567"/>
        <w:jc w:val="both"/>
        <w:rPr>
          <w:rFonts w:ascii="Times New Roman" w:eastAsia="Times New Roman" w:hAnsi="Times New Roman" w:cs="Times New Roman"/>
          <w:sz w:val="26"/>
          <w:szCs w:val="26"/>
          <w:lang w:val="uk-UA"/>
        </w:rPr>
      </w:pPr>
      <w:r w:rsidRPr="00237C2C">
        <w:rPr>
          <w:rFonts w:ascii="Times New Roman" w:eastAsia="Times New Roman" w:hAnsi="Times New Roman" w:cs="Times New Roman"/>
          <w:b/>
          <w:bCs/>
          <w:sz w:val="26"/>
          <w:szCs w:val="26"/>
          <w:lang w:val="uk-UA"/>
        </w:rPr>
        <w:t xml:space="preserve">4. Правові аспекти </w:t>
      </w:r>
    </w:p>
    <w:p w:rsidR="00237C2C" w:rsidRDefault="00237C2C" w:rsidP="008764CD">
      <w:pPr>
        <w:widowControl w:val="0"/>
        <w:spacing w:after="120" w:line="240" w:lineRule="auto"/>
        <w:ind w:firstLine="567"/>
        <w:jc w:val="both"/>
        <w:rPr>
          <w:rFonts w:ascii="Times New Roman" w:eastAsia="Times New Roman" w:hAnsi="Times New Roman" w:cs="Times New Roman"/>
          <w:sz w:val="26"/>
          <w:szCs w:val="26"/>
          <w:lang w:val="uk-UA"/>
        </w:rPr>
      </w:pPr>
      <w:r w:rsidRPr="00237C2C">
        <w:rPr>
          <w:rFonts w:ascii="Times New Roman" w:eastAsia="Times New Roman" w:hAnsi="Times New Roman" w:cs="Times New Roman"/>
          <w:sz w:val="26"/>
          <w:szCs w:val="26"/>
          <w:lang w:val="uk-UA"/>
        </w:rPr>
        <w:t>У цій сфері правового регулювання діє Конституція, Цивільний кодекс України, Господарський кодекс України, Закон України “Про публічні закупівлі” та інші нормативно-правові акти, розроблені на його виконання.</w:t>
      </w:r>
    </w:p>
    <w:p w:rsidR="0024035D" w:rsidRPr="00F10792" w:rsidRDefault="0024035D" w:rsidP="00F10792">
      <w:pPr>
        <w:widowControl w:val="0"/>
        <w:spacing w:before="240" w:after="120" w:line="240" w:lineRule="auto"/>
        <w:ind w:firstLine="567"/>
        <w:jc w:val="both"/>
        <w:rPr>
          <w:rFonts w:ascii="Times New Roman" w:eastAsia="Times New Roman" w:hAnsi="Times New Roman" w:cs="Times New Roman"/>
          <w:b/>
          <w:sz w:val="26"/>
          <w:szCs w:val="26"/>
          <w:lang w:val="uk-UA"/>
        </w:rPr>
      </w:pPr>
      <w:r w:rsidRPr="00F10792">
        <w:rPr>
          <w:rFonts w:ascii="Times New Roman" w:eastAsia="Times New Roman" w:hAnsi="Times New Roman" w:cs="Times New Roman"/>
          <w:b/>
          <w:sz w:val="26"/>
          <w:szCs w:val="26"/>
          <w:lang w:val="uk-UA"/>
        </w:rPr>
        <w:t>4</w:t>
      </w:r>
      <w:r w:rsidRPr="00F10792">
        <w:rPr>
          <w:rFonts w:ascii="Times New Roman" w:eastAsia="Times New Roman" w:hAnsi="Times New Roman" w:cs="Times New Roman"/>
          <w:b/>
          <w:sz w:val="26"/>
          <w:szCs w:val="26"/>
          <w:vertAlign w:val="superscript"/>
          <w:lang w:val="uk-UA"/>
        </w:rPr>
        <w:t>1</w:t>
      </w:r>
      <w:r w:rsidRPr="00F10792">
        <w:rPr>
          <w:rFonts w:ascii="Times New Roman" w:eastAsia="Times New Roman" w:hAnsi="Times New Roman" w:cs="Times New Roman"/>
          <w:b/>
          <w:sz w:val="26"/>
          <w:szCs w:val="26"/>
          <w:lang w:val="uk-UA"/>
        </w:rPr>
        <w:t>.</w:t>
      </w:r>
      <w:r w:rsidRPr="00F10792">
        <w:rPr>
          <w:rFonts w:ascii="Times New Roman" w:eastAsia="Times New Roman" w:hAnsi="Times New Roman" w:cs="Times New Roman"/>
          <w:b/>
          <w:sz w:val="26"/>
          <w:szCs w:val="26"/>
          <w:lang w:val="ru-RU"/>
        </w:rPr>
        <w:t> </w:t>
      </w:r>
      <w:r w:rsidRPr="00F10792">
        <w:rPr>
          <w:rFonts w:ascii="Times New Roman" w:eastAsia="Times New Roman" w:hAnsi="Times New Roman" w:cs="Times New Roman"/>
          <w:b/>
          <w:sz w:val="26"/>
          <w:szCs w:val="26"/>
          <w:lang w:val="uk-UA"/>
        </w:rPr>
        <w:t>Відповідність засадам реалізації органами виконавчої влади принципів державної політики цифрового розвитку</w:t>
      </w:r>
    </w:p>
    <w:p w:rsidR="00682DEC" w:rsidRPr="00682DEC" w:rsidRDefault="0024035D" w:rsidP="00682DEC">
      <w:pPr>
        <w:widowControl w:val="0"/>
        <w:spacing w:after="120" w:line="240" w:lineRule="auto"/>
        <w:ind w:firstLine="567"/>
        <w:jc w:val="both"/>
        <w:rPr>
          <w:rFonts w:ascii="Times New Roman" w:eastAsia="Times New Roman" w:hAnsi="Times New Roman" w:cs="Times New Roman"/>
          <w:sz w:val="26"/>
          <w:szCs w:val="26"/>
          <w:lang w:val="uk-UA"/>
        </w:rPr>
      </w:pPr>
      <w:r w:rsidRPr="00682DEC">
        <w:rPr>
          <w:rFonts w:ascii="Times New Roman" w:eastAsia="Times New Roman" w:hAnsi="Times New Roman" w:cs="Times New Roman"/>
          <w:sz w:val="26"/>
          <w:szCs w:val="26"/>
          <w:lang w:val="uk-UA"/>
        </w:rPr>
        <w:t xml:space="preserve">Проект Закону </w:t>
      </w:r>
      <w:r w:rsidR="00682DEC" w:rsidRPr="00682DEC">
        <w:rPr>
          <w:rFonts w:ascii="Times New Roman" w:eastAsia="Times New Roman" w:hAnsi="Times New Roman" w:cs="Times New Roman"/>
          <w:sz w:val="26"/>
          <w:szCs w:val="26"/>
          <w:lang w:val="uk-UA"/>
        </w:rPr>
        <w:t xml:space="preserve">погоджено із зауваженнями Державним агентством з питань електронного урядування України  щодо необхідності викладення пункту 1 частини п’ятої статті 12 проекту Закону в іншій редакції, яка передбачає, що електронна система </w:t>
      </w:r>
      <w:proofErr w:type="spellStart"/>
      <w:r w:rsidR="00682DEC" w:rsidRPr="00682DEC">
        <w:rPr>
          <w:rFonts w:ascii="Times New Roman" w:eastAsia="Times New Roman" w:hAnsi="Times New Roman" w:cs="Times New Roman"/>
          <w:sz w:val="26"/>
          <w:szCs w:val="26"/>
          <w:lang w:val="uk-UA"/>
        </w:rPr>
        <w:t>закупівель</w:t>
      </w:r>
      <w:proofErr w:type="spellEnd"/>
      <w:r w:rsidR="00682DEC" w:rsidRPr="00682DEC">
        <w:rPr>
          <w:rFonts w:ascii="Times New Roman" w:eastAsia="Times New Roman" w:hAnsi="Times New Roman" w:cs="Times New Roman"/>
          <w:sz w:val="26"/>
          <w:szCs w:val="26"/>
          <w:lang w:val="uk-UA"/>
        </w:rPr>
        <w:t xml:space="preserve"> відповідає вимогам щодо наявності можливості здійснювати обмін інформацією з використанням Інтернету та через систему взаємодії державних електронних ресурсів. Водночас маємо зазначити, що електронна система </w:t>
      </w:r>
      <w:proofErr w:type="spellStart"/>
      <w:r w:rsidR="00682DEC" w:rsidRPr="00682DEC">
        <w:rPr>
          <w:rFonts w:ascii="Times New Roman" w:eastAsia="Times New Roman" w:hAnsi="Times New Roman" w:cs="Times New Roman"/>
          <w:sz w:val="26"/>
          <w:szCs w:val="26"/>
          <w:lang w:val="uk-UA"/>
        </w:rPr>
        <w:t>закупівель</w:t>
      </w:r>
      <w:proofErr w:type="spellEnd"/>
      <w:r w:rsidR="00682DEC" w:rsidRPr="00682DEC">
        <w:rPr>
          <w:rFonts w:ascii="Times New Roman" w:eastAsia="Times New Roman" w:hAnsi="Times New Roman" w:cs="Times New Roman"/>
          <w:sz w:val="26"/>
          <w:szCs w:val="26"/>
          <w:lang w:val="uk-UA"/>
        </w:rPr>
        <w:t xml:space="preserve"> є інформаційно-телекомунікаційною системою за допомогою якої здійснюються закупівлі замовниками, визначеними Законом та не є державним інформаційним </w:t>
      </w:r>
      <w:r w:rsidR="00682DEC" w:rsidRPr="00682DEC">
        <w:rPr>
          <w:rFonts w:ascii="Times New Roman" w:eastAsia="Times New Roman" w:hAnsi="Times New Roman" w:cs="Times New Roman"/>
          <w:sz w:val="26"/>
          <w:szCs w:val="26"/>
          <w:lang w:val="uk-UA"/>
        </w:rPr>
        <w:lastRenderedPageBreak/>
        <w:t xml:space="preserve">ресурсом, що унеможливлює обмін інформацією через систему електронної взаємодії державних електронних інформаційних ресурсів. Відповідно пропозиція Державного агентства з питань електронного урядування України не може бути підтримана. Крім того, з огляду на технічну реалізацію функціонування електронної системи </w:t>
      </w:r>
      <w:proofErr w:type="spellStart"/>
      <w:r w:rsidR="00682DEC" w:rsidRPr="00682DEC">
        <w:rPr>
          <w:rFonts w:ascii="Times New Roman" w:eastAsia="Times New Roman" w:hAnsi="Times New Roman" w:cs="Times New Roman"/>
          <w:sz w:val="26"/>
          <w:szCs w:val="26"/>
          <w:lang w:val="uk-UA"/>
        </w:rPr>
        <w:t>закупівель</w:t>
      </w:r>
      <w:proofErr w:type="spellEnd"/>
      <w:r w:rsidR="00682DEC" w:rsidRPr="00682DEC">
        <w:rPr>
          <w:rFonts w:ascii="Times New Roman" w:eastAsia="Times New Roman" w:hAnsi="Times New Roman" w:cs="Times New Roman"/>
          <w:sz w:val="26"/>
          <w:szCs w:val="26"/>
          <w:lang w:val="uk-UA"/>
        </w:rPr>
        <w:t xml:space="preserve"> можливо лише розглянути питання щодо її інтеграції з системою електронної взаємодії державних електронних інформаційних ресурсів з метою забезпечення виконання принципів державної політики цифрового розвитку, визначених постановою Кабінету Міністрів України від 30.01.2019 №</w:t>
      </w:r>
      <w:r w:rsidR="00682DEC">
        <w:rPr>
          <w:rFonts w:ascii="Times New Roman" w:eastAsia="Times New Roman" w:hAnsi="Times New Roman" w:cs="Times New Roman"/>
          <w:sz w:val="26"/>
          <w:szCs w:val="26"/>
          <w:lang w:val="uk-UA"/>
        </w:rPr>
        <w:t> </w:t>
      </w:r>
      <w:r w:rsidR="00682DEC" w:rsidRPr="00682DEC">
        <w:rPr>
          <w:rFonts w:ascii="Times New Roman" w:eastAsia="Times New Roman" w:hAnsi="Times New Roman" w:cs="Times New Roman"/>
          <w:sz w:val="26"/>
          <w:szCs w:val="26"/>
          <w:lang w:val="uk-UA"/>
        </w:rPr>
        <w:t>56.</w:t>
      </w:r>
    </w:p>
    <w:p w:rsidR="00237C2C" w:rsidRPr="00682DEC" w:rsidRDefault="00237C2C" w:rsidP="00682DEC">
      <w:pPr>
        <w:widowControl w:val="0"/>
        <w:spacing w:after="120" w:line="240" w:lineRule="auto"/>
        <w:ind w:firstLine="567"/>
        <w:jc w:val="both"/>
        <w:rPr>
          <w:rFonts w:ascii="Times New Roman" w:eastAsia="Times New Roman" w:hAnsi="Times New Roman" w:cs="Times New Roman"/>
          <w:sz w:val="26"/>
          <w:szCs w:val="26"/>
          <w:lang w:val="uk-UA"/>
        </w:rPr>
      </w:pPr>
      <w:r w:rsidRPr="00682DEC">
        <w:rPr>
          <w:rFonts w:ascii="Times New Roman" w:eastAsia="Times New Roman" w:hAnsi="Times New Roman" w:cs="Times New Roman"/>
          <w:b/>
          <w:bCs/>
          <w:sz w:val="26"/>
          <w:szCs w:val="26"/>
          <w:lang w:val="uk-UA"/>
        </w:rPr>
        <w:t>5. Фінансово-економічне обґрунтування</w:t>
      </w:r>
    </w:p>
    <w:p w:rsidR="00237C2C" w:rsidRPr="00237C2C" w:rsidRDefault="00237C2C" w:rsidP="008764CD">
      <w:pPr>
        <w:spacing w:after="120" w:line="240" w:lineRule="auto"/>
        <w:ind w:firstLine="567"/>
        <w:jc w:val="both"/>
        <w:rPr>
          <w:rFonts w:ascii="Times New Roman" w:eastAsia="Times New Roman" w:hAnsi="Times New Roman" w:cs="Times New Roman"/>
          <w:sz w:val="26"/>
          <w:szCs w:val="26"/>
          <w:lang w:val="uk-UA"/>
        </w:rPr>
      </w:pPr>
      <w:r w:rsidRPr="00682DEC">
        <w:rPr>
          <w:rFonts w:ascii="Times New Roman" w:eastAsia="Times New Roman" w:hAnsi="Times New Roman" w:cs="Times New Roman"/>
          <w:sz w:val="26"/>
          <w:szCs w:val="26"/>
          <w:lang w:val="uk-UA"/>
        </w:rPr>
        <w:t>Реалізація проекту Закону не потребує додаткових матеріальних та інших витрат.</w:t>
      </w:r>
    </w:p>
    <w:p w:rsidR="00237C2C" w:rsidRPr="00237C2C" w:rsidRDefault="00237C2C" w:rsidP="00F10792">
      <w:pPr>
        <w:spacing w:before="240" w:after="120" w:line="240" w:lineRule="auto"/>
        <w:ind w:firstLine="567"/>
        <w:jc w:val="both"/>
        <w:rPr>
          <w:rFonts w:ascii="Times New Roman" w:eastAsia="Times New Roman" w:hAnsi="Times New Roman" w:cs="Times New Roman"/>
          <w:sz w:val="26"/>
          <w:szCs w:val="26"/>
          <w:lang w:val="uk-UA"/>
        </w:rPr>
      </w:pPr>
      <w:r w:rsidRPr="00237C2C">
        <w:rPr>
          <w:rFonts w:ascii="Times New Roman" w:eastAsia="Times New Roman" w:hAnsi="Times New Roman" w:cs="Times New Roman"/>
          <w:b/>
          <w:bCs/>
          <w:sz w:val="26"/>
          <w:szCs w:val="26"/>
          <w:lang w:val="uk-UA"/>
        </w:rPr>
        <w:t>6. Прогноз впливу</w:t>
      </w:r>
    </w:p>
    <w:p w:rsidR="00237C2C" w:rsidRPr="00237C2C" w:rsidRDefault="00237C2C" w:rsidP="008764CD">
      <w:pPr>
        <w:spacing w:after="120" w:line="240" w:lineRule="auto"/>
        <w:ind w:firstLine="567"/>
        <w:jc w:val="both"/>
        <w:rPr>
          <w:rFonts w:ascii="Times New Roman" w:eastAsia="Times New Roman" w:hAnsi="Times New Roman" w:cs="Times New Roman"/>
          <w:sz w:val="26"/>
          <w:szCs w:val="26"/>
          <w:lang w:val="uk-UA"/>
        </w:rPr>
      </w:pPr>
      <w:r w:rsidRPr="00237C2C">
        <w:rPr>
          <w:rFonts w:ascii="Times New Roman" w:eastAsia="Times New Roman" w:hAnsi="Times New Roman" w:cs="Times New Roman"/>
          <w:sz w:val="26"/>
          <w:szCs w:val="26"/>
          <w:lang w:val="uk-UA"/>
        </w:rPr>
        <w:t>Проект Закону не містить негативний вплив на ринкове середовище, забезпечення прав та інтересів суб’єктів господарювання, громадян і держави, розвиток регіонів, ринок праці, громадське здоров’я, екологію та навколишнє природне середовище та інші сфери суспільних відносин.</w:t>
      </w:r>
    </w:p>
    <w:p w:rsidR="00237C2C" w:rsidRPr="00237C2C" w:rsidRDefault="00237C2C" w:rsidP="00F10792">
      <w:pPr>
        <w:spacing w:before="240" w:after="120" w:line="240" w:lineRule="auto"/>
        <w:ind w:firstLine="567"/>
        <w:jc w:val="both"/>
        <w:rPr>
          <w:rFonts w:ascii="Times New Roman" w:eastAsia="Times New Roman" w:hAnsi="Times New Roman" w:cs="Times New Roman"/>
          <w:sz w:val="26"/>
          <w:szCs w:val="26"/>
          <w:lang w:val="uk-UA"/>
        </w:rPr>
      </w:pPr>
      <w:r w:rsidRPr="00237C2C">
        <w:rPr>
          <w:rFonts w:ascii="Times New Roman" w:eastAsia="Times New Roman" w:hAnsi="Times New Roman" w:cs="Times New Roman"/>
          <w:b/>
          <w:bCs/>
          <w:sz w:val="26"/>
          <w:szCs w:val="26"/>
          <w:shd w:val="clear" w:color="auto" w:fill="FFFFFF"/>
          <w:lang w:val="uk-UA"/>
        </w:rPr>
        <w:t>6¹. Стратегічна екологічна оцінка</w:t>
      </w:r>
    </w:p>
    <w:p w:rsidR="00237C2C" w:rsidRPr="00237C2C" w:rsidRDefault="00DC6923" w:rsidP="008764CD">
      <w:pPr>
        <w:spacing w:after="120" w:line="240" w:lineRule="auto"/>
        <w:ind w:firstLine="567"/>
        <w:jc w:val="both"/>
        <w:rPr>
          <w:rFonts w:ascii="Times New Roman" w:eastAsia="Times New Roman" w:hAnsi="Times New Roman" w:cs="Times New Roman"/>
          <w:sz w:val="26"/>
          <w:szCs w:val="26"/>
          <w:lang w:val="uk-UA"/>
        </w:rPr>
      </w:pPr>
      <w:r w:rsidRPr="00DC6923">
        <w:rPr>
          <w:rFonts w:ascii="Times New Roman" w:eastAsia="Times New Roman" w:hAnsi="Times New Roman" w:cs="Times New Roman"/>
          <w:sz w:val="26"/>
          <w:szCs w:val="26"/>
          <w:shd w:val="clear" w:color="auto" w:fill="FFFFFF"/>
          <w:lang w:val="uk-UA"/>
        </w:rPr>
        <w:t xml:space="preserve">Проект </w:t>
      </w:r>
      <w:proofErr w:type="spellStart"/>
      <w:r w:rsidRPr="00DC6923">
        <w:rPr>
          <w:rFonts w:ascii="Times New Roman" w:eastAsia="Times New Roman" w:hAnsi="Times New Roman" w:cs="Times New Roman"/>
          <w:sz w:val="26"/>
          <w:szCs w:val="26"/>
          <w:shd w:val="clear" w:color="auto" w:fill="FFFFFF"/>
          <w:lang w:val="uk-UA"/>
        </w:rPr>
        <w:t>акта</w:t>
      </w:r>
      <w:proofErr w:type="spellEnd"/>
      <w:r w:rsidRPr="00DC6923">
        <w:rPr>
          <w:rFonts w:ascii="Times New Roman" w:eastAsia="Times New Roman" w:hAnsi="Times New Roman" w:cs="Times New Roman"/>
          <w:sz w:val="26"/>
          <w:szCs w:val="26"/>
          <w:shd w:val="clear" w:color="auto" w:fill="FFFFFF"/>
          <w:lang w:val="uk-UA"/>
        </w:rPr>
        <w:t xml:space="preserve"> не потребує проведення стратегічної екологічної оцінки, передбаченої Законом України “Про стратегічну екологічну оцінку”.</w:t>
      </w:r>
    </w:p>
    <w:p w:rsidR="00237C2C" w:rsidRPr="00237C2C" w:rsidRDefault="00237C2C" w:rsidP="00F10792">
      <w:pPr>
        <w:spacing w:before="240" w:after="120" w:line="240" w:lineRule="auto"/>
        <w:ind w:firstLine="567"/>
        <w:jc w:val="both"/>
        <w:rPr>
          <w:rFonts w:ascii="Times New Roman" w:eastAsia="Times New Roman" w:hAnsi="Times New Roman" w:cs="Times New Roman"/>
          <w:sz w:val="26"/>
          <w:szCs w:val="26"/>
          <w:lang w:val="uk-UA"/>
        </w:rPr>
      </w:pPr>
      <w:r w:rsidRPr="00237C2C">
        <w:rPr>
          <w:rFonts w:ascii="Times New Roman" w:eastAsia="Times New Roman" w:hAnsi="Times New Roman" w:cs="Times New Roman"/>
          <w:b/>
          <w:bCs/>
          <w:sz w:val="26"/>
          <w:szCs w:val="26"/>
          <w:lang w:val="uk-UA"/>
        </w:rPr>
        <w:t>7. Позиція заінтересованих сторін</w:t>
      </w:r>
    </w:p>
    <w:p w:rsidR="00237C2C" w:rsidRPr="00237C2C" w:rsidRDefault="00DC6923" w:rsidP="008764CD">
      <w:pPr>
        <w:spacing w:after="120" w:line="240" w:lineRule="auto"/>
        <w:ind w:firstLine="567"/>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 xml:space="preserve">Реалізація </w:t>
      </w:r>
      <w:r w:rsidR="00237C2C" w:rsidRPr="00237C2C">
        <w:rPr>
          <w:rFonts w:ascii="Times New Roman" w:eastAsia="Times New Roman" w:hAnsi="Times New Roman" w:cs="Times New Roman"/>
          <w:sz w:val="26"/>
          <w:szCs w:val="26"/>
          <w:lang w:val="uk-UA"/>
        </w:rPr>
        <w:t>даного Закону матиме вплив на ключові інтереси таких заінтересованих сторін як: органи державної влади, органи місцевого самоврядування та органи соціального страхування, створені відповідно до закону, а також юридичні особи (підприємства, установи, організації) і їх об’єднання, які забезпечують потреби держави або територіальної громади (громад) та є замовниками у розумінні Закону; громадяни України які є членами тендерних комітетів замовників; фізичні особи, фізичні особи</w:t>
      </w:r>
      <w:r w:rsidR="00F80983">
        <w:rPr>
          <w:rFonts w:ascii="Times New Roman" w:eastAsia="Times New Roman" w:hAnsi="Times New Roman" w:cs="Times New Roman"/>
          <w:sz w:val="26"/>
          <w:szCs w:val="26"/>
          <w:lang w:val="uk-UA"/>
        </w:rPr>
        <w:t> </w:t>
      </w:r>
      <w:r w:rsidR="00237C2C" w:rsidRPr="00237C2C">
        <w:rPr>
          <w:rFonts w:ascii="Times New Roman" w:eastAsia="Times New Roman" w:hAnsi="Times New Roman" w:cs="Times New Roman"/>
          <w:sz w:val="26"/>
          <w:szCs w:val="26"/>
          <w:lang w:val="uk-UA"/>
        </w:rPr>
        <w:t>-</w:t>
      </w:r>
      <w:r w:rsidR="00F80983">
        <w:rPr>
          <w:rFonts w:ascii="Times New Roman" w:eastAsia="Times New Roman" w:hAnsi="Times New Roman" w:cs="Times New Roman"/>
          <w:sz w:val="26"/>
          <w:szCs w:val="26"/>
          <w:lang w:val="uk-UA"/>
        </w:rPr>
        <w:t> </w:t>
      </w:r>
      <w:r w:rsidR="00237C2C" w:rsidRPr="00237C2C">
        <w:rPr>
          <w:rFonts w:ascii="Times New Roman" w:eastAsia="Times New Roman" w:hAnsi="Times New Roman" w:cs="Times New Roman"/>
          <w:sz w:val="26"/>
          <w:szCs w:val="26"/>
          <w:lang w:val="uk-UA"/>
        </w:rPr>
        <w:t xml:space="preserve">підприємці, юридичні особи (резиденти або нерезиденти), у тому числі об’єднання підприємств (юридичних осіб резидентів або нерезидентів), які є учасниками публічних </w:t>
      </w:r>
      <w:proofErr w:type="spellStart"/>
      <w:r w:rsidR="00237C2C" w:rsidRPr="00237C2C">
        <w:rPr>
          <w:rFonts w:ascii="Times New Roman" w:eastAsia="Times New Roman" w:hAnsi="Times New Roman" w:cs="Times New Roman"/>
          <w:sz w:val="26"/>
          <w:szCs w:val="26"/>
          <w:lang w:val="uk-UA"/>
        </w:rPr>
        <w:t>закупівель</w:t>
      </w:r>
      <w:proofErr w:type="spellEnd"/>
      <w:r w:rsidR="00237C2C" w:rsidRPr="00237C2C">
        <w:rPr>
          <w:rFonts w:ascii="Times New Roman" w:eastAsia="Times New Roman" w:hAnsi="Times New Roman" w:cs="Times New Roman"/>
          <w:sz w:val="26"/>
          <w:szCs w:val="26"/>
          <w:lang w:val="uk-UA"/>
        </w:rPr>
        <w:t xml:space="preserve"> в розумінні Закону (додаток 1).</w:t>
      </w:r>
    </w:p>
    <w:p w:rsidR="00237C2C" w:rsidRPr="00237C2C" w:rsidRDefault="00237C2C" w:rsidP="008764CD">
      <w:pPr>
        <w:spacing w:after="120" w:line="240" w:lineRule="auto"/>
        <w:ind w:firstLine="567"/>
        <w:jc w:val="both"/>
        <w:rPr>
          <w:rFonts w:ascii="Times New Roman" w:eastAsia="Times New Roman" w:hAnsi="Times New Roman" w:cs="Times New Roman"/>
          <w:sz w:val="26"/>
          <w:szCs w:val="26"/>
          <w:lang w:val="uk-UA"/>
        </w:rPr>
      </w:pPr>
      <w:r w:rsidRPr="00237C2C">
        <w:rPr>
          <w:rFonts w:ascii="Times New Roman" w:eastAsia="Times New Roman" w:hAnsi="Times New Roman" w:cs="Times New Roman"/>
          <w:sz w:val="26"/>
          <w:szCs w:val="26"/>
          <w:lang w:val="uk-UA"/>
        </w:rPr>
        <w:t>Реалізація проекту Закону не матиме впливу на інтереси окремих верств (груп) населення, об’єднаних спільними інтересами, суб’єктів господарювання тощо.</w:t>
      </w:r>
    </w:p>
    <w:p w:rsidR="00237C2C" w:rsidRPr="00237C2C" w:rsidRDefault="00237C2C" w:rsidP="008764CD">
      <w:pPr>
        <w:spacing w:after="120" w:line="240" w:lineRule="auto"/>
        <w:ind w:firstLine="567"/>
        <w:jc w:val="both"/>
        <w:rPr>
          <w:rFonts w:ascii="Times New Roman" w:eastAsia="Times New Roman" w:hAnsi="Times New Roman" w:cs="Times New Roman"/>
          <w:sz w:val="26"/>
          <w:szCs w:val="26"/>
          <w:lang w:val="uk-UA"/>
        </w:rPr>
      </w:pPr>
      <w:r w:rsidRPr="00237C2C">
        <w:rPr>
          <w:rFonts w:ascii="Times New Roman" w:eastAsia="Times New Roman" w:hAnsi="Times New Roman" w:cs="Times New Roman"/>
          <w:sz w:val="26"/>
          <w:szCs w:val="26"/>
          <w:lang w:val="uk-UA"/>
        </w:rPr>
        <w:t>Проект Закону не стосується питань функціонування місцевого самоврядування, прав та інтересів територіальних громад, місцевого та регіонального розвитку.</w:t>
      </w:r>
    </w:p>
    <w:p w:rsidR="00237C2C" w:rsidRPr="00237C2C" w:rsidRDefault="00237C2C" w:rsidP="008764CD">
      <w:pPr>
        <w:spacing w:after="120" w:line="240" w:lineRule="auto"/>
        <w:ind w:firstLine="567"/>
        <w:jc w:val="both"/>
        <w:rPr>
          <w:rFonts w:ascii="Times New Roman" w:eastAsia="Times New Roman" w:hAnsi="Times New Roman" w:cs="Times New Roman"/>
          <w:sz w:val="26"/>
          <w:szCs w:val="26"/>
          <w:lang w:val="uk-UA"/>
        </w:rPr>
      </w:pPr>
      <w:r w:rsidRPr="00237C2C">
        <w:rPr>
          <w:rFonts w:ascii="Times New Roman" w:eastAsia="Times New Roman" w:hAnsi="Times New Roman" w:cs="Times New Roman"/>
          <w:sz w:val="26"/>
          <w:szCs w:val="26"/>
          <w:lang w:val="uk-UA"/>
        </w:rPr>
        <w:t xml:space="preserve">Проект Закону не стосується соціально-трудової сфери. </w:t>
      </w:r>
    </w:p>
    <w:p w:rsidR="00237C2C" w:rsidRPr="00237C2C" w:rsidRDefault="00237C2C" w:rsidP="008764CD">
      <w:pPr>
        <w:spacing w:after="120" w:line="240" w:lineRule="auto"/>
        <w:ind w:firstLine="567"/>
        <w:jc w:val="both"/>
        <w:rPr>
          <w:rFonts w:ascii="Times New Roman" w:eastAsia="Times New Roman" w:hAnsi="Times New Roman" w:cs="Times New Roman"/>
          <w:sz w:val="26"/>
          <w:szCs w:val="26"/>
          <w:lang w:val="uk-UA"/>
        </w:rPr>
      </w:pPr>
      <w:r w:rsidRPr="00237C2C">
        <w:rPr>
          <w:rFonts w:ascii="Times New Roman" w:eastAsia="Times New Roman" w:hAnsi="Times New Roman" w:cs="Times New Roman"/>
          <w:sz w:val="26"/>
          <w:szCs w:val="26"/>
          <w:lang w:val="uk-UA"/>
        </w:rPr>
        <w:t>Проект Закону не стосується сфери наукової та науково-технічної діяльності.</w:t>
      </w:r>
    </w:p>
    <w:p w:rsidR="00237C2C" w:rsidRPr="00237C2C" w:rsidRDefault="00237C2C" w:rsidP="00F10792">
      <w:pPr>
        <w:spacing w:before="240" w:after="120" w:line="240" w:lineRule="auto"/>
        <w:ind w:firstLine="567"/>
        <w:jc w:val="both"/>
        <w:rPr>
          <w:rFonts w:ascii="Times New Roman" w:eastAsia="Times New Roman" w:hAnsi="Times New Roman" w:cs="Times New Roman"/>
          <w:sz w:val="26"/>
          <w:szCs w:val="26"/>
          <w:lang w:val="uk-UA"/>
        </w:rPr>
      </w:pPr>
      <w:r w:rsidRPr="00237C2C">
        <w:rPr>
          <w:rFonts w:ascii="Times New Roman" w:eastAsia="Times New Roman" w:hAnsi="Times New Roman" w:cs="Times New Roman"/>
          <w:b/>
          <w:bCs/>
          <w:sz w:val="26"/>
          <w:szCs w:val="26"/>
          <w:lang w:val="uk-UA"/>
        </w:rPr>
        <w:t>8. Громадське обговорення</w:t>
      </w:r>
    </w:p>
    <w:p w:rsidR="00237C2C" w:rsidRDefault="00237C2C" w:rsidP="008764CD">
      <w:pPr>
        <w:spacing w:after="120" w:line="240" w:lineRule="auto"/>
        <w:ind w:firstLine="567"/>
        <w:jc w:val="both"/>
        <w:rPr>
          <w:rFonts w:ascii="Times New Roman" w:eastAsia="Times New Roman" w:hAnsi="Times New Roman" w:cs="Times New Roman"/>
          <w:sz w:val="26"/>
          <w:szCs w:val="26"/>
          <w:lang w:val="uk-UA"/>
        </w:rPr>
      </w:pPr>
      <w:r w:rsidRPr="00237C2C">
        <w:rPr>
          <w:rFonts w:ascii="Times New Roman" w:eastAsia="Times New Roman" w:hAnsi="Times New Roman" w:cs="Times New Roman"/>
          <w:sz w:val="26"/>
          <w:szCs w:val="26"/>
          <w:lang w:val="uk-UA"/>
        </w:rPr>
        <w:t xml:space="preserve">Проект </w:t>
      </w:r>
      <w:proofErr w:type="spellStart"/>
      <w:r w:rsidRPr="00237C2C">
        <w:rPr>
          <w:rFonts w:ascii="Times New Roman" w:eastAsia="Times New Roman" w:hAnsi="Times New Roman" w:cs="Times New Roman"/>
          <w:sz w:val="26"/>
          <w:szCs w:val="26"/>
          <w:lang w:val="uk-UA"/>
        </w:rPr>
        <w:t>акта</w:t>
      </w:r>
      <w:proofErr w:type="spellEnd"/>
      <w:r w:rsidRPr="00237C2C">
        <w:rPr>
          <w:rFonts w:ascii="Times New Roman" w:eastAsia="Times New Roman" w:hAnsi="Times New Roman" w:cs="Times New Roman"/>
          <w:sz w:val="26"/>
          <w:szCs w:val="26"/>
          <w:lang w:val="uk-UA"/>
        </w:rPr>
        <w:t xml:space="preserve"> не потребує проведення консультацій з громадськістю.</w:t>
      </w:r>
    </w:p>
    <w:p w:rsidR="006B202A" w:rsidRPr="00F10792" w:rsidRDefault="006B202A" w:rsidP="006B202A">
      <w:pPr>
        <w:spacing w:after="120" w:line="240" w:lineRule="auto"/>
        <w:ind w:firstLine="567"/>
        <w:jc w:val="both"/>
        <w:rPr>
          <w:rFonts w:ascii="Times New Roman" w:eastAsia="Times New Roman" w:hAnsi="Times New Roman" w:cs="Times New Roman"/>
          <w:sz w:val="26"/>
          <w:szCs w:val="26"/>
          <w:lang w:val="uk-UA"/>
        </w:rPr>
      </w:pPr>
      <w:r w:rsidRPr="00F10792">
        <w:rPr>
          <w:rFonts w:ascii="Times New Roman" w:eastAsia="Times New Roman" w:hAnsi="Times New Roman" w:cs="Times New Roman"/>
          <w:sz w:val="26"/>
          <w:szCs w:val="26"/>
          <w:lang w:val="uk-UA"/>
        </w:rPr>
        <w:t xml:space="preserve">Водночас з метою широкого ознайомлення із законопроектом і його обговорення з усіма заінтересованими сторонами </w:t>
      </w:r>
      <w:proofErr w:type="spellStart"/>
      <w:r w:rsidRPr="00F10792">
        <w:rPr>
          <w:rFonts w:ascii="Times New Roman" w:eastAsia="Times New Roman" w:hAnsi="Times New Roman" w:cs="Times New Roman"/>
          <w:sz w:val="26"/>
          <w:szCs w:val="26"/>
          <w:lang w:val="uk-UA"/>
        </w:rPr>
        <w:t>Мінекономрозвитку</w:t>
      </w:r>
      <w:proofErr w:type="spellEnd"/>
      <w:r w:rsidRPr="00F10792">
        <w:rPr>
          <w:rFonts w:ascii="Times New Roman" w:eastAsia="Times New Roman" w:hAnsi="Times New Roman" w:cs="Times New Roman"/>
          <w:sz w:val="26"/>
          <w:szCs w:val="26"/>
          <w:lang w:val="uk-UA"/>
        </w:rPr>
        <w:t xml:space="preserve"> спільно з Проектом Європейського Союзу “</w:t>
      </w:r>
      <w:r w:rsidRPr="00F10792">
        <w:rPr>
          <w:rFonts w:ascii="Times New Roman" w:eastAsia="Times New Roman" w:hAnsi="Times New Roman" w:cs="Times New Roman"/>
          <w:bCs/>
          <w:sz w:val="26"/>
          <w:szCs w:val="26"/>
          <w:lang w:val="uk-UA"/>
        </w:rPr>
        <w:t xml:space="preserve">Підтримка реалізації стратегії реформи публічних </w:t>
      </w:r>
      <w:proofErr w:type="spellStart"/>
      <w:r w:rsidRPr="00F10792">
        <w:rPr>
          <w:rFonts w:ascii="Times New Roman" w:eastAsia="Times New Roman" w:hAnsi="Times New Roman" w:cs="Times New Roman"/>
          <w:bCs/>
          <w:sz w:val="26"/>
          <w:szCs w:val="26"/>
          <w:lang w:val="uk-UA"/>
        </w:rPr>
        <w:t>закупівель</w:t>
      </w:r>
      <w:proofErr w:type="spellEnd"/>
      <w:r w:rsidRPr="00F10792">
        <w:rPr>
          <w:rFonts w:ascii="Times New Roman" w:eastAsia="Times New Roman" w:hAnsi="Times New Roman" w:cs="Times New Roman"/>
          <w:bCs/>
          <w:sz w:val="26"/>
          <w:szCs w:val="26"/>
          <w:lang w:val="uk-UA"/>
        </w:rPr>
        <w:t xml:space="preserve"> для гармонізації в Україні” та за участі Представництва Європейського Союзу в Україні, </w:t>
      </w:r>
      <w:r w:rsidRPr="00F10792">
        <w:rPr>
          <w:rFonts w:ascii="Times New Roman" w:eastAsia="Times New Roman" w:hAnsi="Times New Roman" w:cs="Times New Roman"/>
          <w:sz w:val="26"/>
          <w:szCs w:val="26"/>
          <w:lang w:val="uk-UA"/>
        </w:rPr>
        <w:t xml:space="preserve">у листопаді – грудні 2018 року в місті Києві було проведено 3 круглих столи </w:t>
      </w:r>
      <w:r w:rsidRPr="00F10792">
        <w:rPr>
          <w:rFonts w:ascii="Times New Roman" w:eastAsia="Times New Roman" w:hAnsi="Times New Roman" w:cs="Times New Roman"/>
          <w:sz w:val="26"/>
          <w:szCs w:val="26"/>
          <w:lang w:val="uk-UA"/>
        </w:rPr>
        <w:lastRenderedPageBreak/>
        <w:t>та декілька презентаційних заходів (для різних тематичних груп: громадськість, представники бізнесу (учасники), експерти, замовники, аудитори Державної аудиторської служби України), в яких прийняло участь близько 300 осіб.</w:t>
      </w:r>
    </w:p>
    <w:p w:rsidR="006B202A" w:rsidRPr="00F10792" w:rsidRDefault="006B202A" w:rsidP="006B202A">
      <w:pPr>
        <w:spacing w:after="120" w:line="240" w:lineRule="auto"/>
        <w:ind w:firstLine="567"/>
        <w:jc w:val="both"/>
        <w:rPr>
          <w:rFonts w:ascii="Times New Roman" w:eastAsia="Times New Roman" w:hAnsi="Times New Roman" w:cs="Times New Roman"/>
          <w:sz w:val="26"/>
          <w:szCs w:val="26"/>
          <w:lang w:val="uk-UA"/>
        </w:rPr>
      </w:pPr>
      <w:r w:rsidRPr="00F10792">
        <w:rPr>
          <w:rFonts w:ascii="Times New Roman" w:eastAsia="Times New Roman" w:hAnsi="Times New Roman" w:cs="Times New Roman"/>
          <w:sz w:val="26"/>
          <w:szCs w:val="26"/>
          <w:lang w:val="uk-UA"/>
        </w:rPr>
        <w:t xml:space="preserve">Крім цього, було проведено обговорення проекту Закону в Комітеті Верховної Ради України з питань економічної політики за участю народних депутатів та фахівців апарату Верховної Ради </w:t>
      </w:r>
      <w:r w:rsidR="00453B52" w:rsidRPr="00F10792">
        <w:rPr>
          <w:rFonts w:ascii="Times New Roman" w:eastAsia="Times New Roman" w:hAnsi="Times New Roman" w:cs="Times New Roman"/>
          <w:sz w:val="26"/>
          <w:szCs w:val="26"/>
          <w:lang w:val="uk-UA"/>
        </w:rPr>
        <w:t xml:space="preserve">України </w:t>
      </w:r>
      <w:r w:rsidRPr="00F10792">
        <w:rPr>
          <w:rFonts w:ascii="Times New Roman" w:eastAsia="Times New Roman" w:hAnsi="Times New Roman" w:cs="Times New Roman"/>
          <w:sz w:val="26"/>
          <w:szCs w:val="26"/>
          <w:lang w:val="uk-UA"/>
        </w:rPr>
        <w:t>(загальна аудиторія близько 50 осіб).</w:t>
      </w:r>
    </w:p>
    <w:p w:rsidR="006B202A" w:rsidRPr="00F10792" w:rsidRDefault="00453B52" w:rsidP="006B202A">
      <w:pPr>
        <w:spacing w:after="120" w:line="240" w:lineRule="auto"/>
        <w:ind w:firstLine="567"/>
        <w:jc w:val="both"/>
        <w:rPr>
          <w:rFonts w:ascii="Times New Roman" w:eastAsia="Times New Roman" w:hAnsi="Times New Roman" w:cs="Times New Roman"/>
          <w:sz w:val="26"/>
          <w:szCs w:val="26"/>
          <w:lang w:val="uk-UA"/>
        </w:rPr>
      </w:pPr>
      <w:r w:rsidRPr="00F10792">
        <w:rPr>
          <w:rFonts w:ascii="Times New Roman" w:eastAsia="Times New Roman" w:hAnsi="Times New Roman" w:cs="Times New Roman"/>
          <w:sz w:val="26"/>
          <w:szCs w:val="26"/>
          <w:lang w:val="uk-UA"/>
        </w:rPr>
        <w:t>Поряд з цим з</w:t>
      </w:r>
      <w:r w:rsidR="006B202A" w:rsidRPr="00F10792">
        <w:rPr>
          <w:rFonts w:ascii="Times New Roman" w:eastAsia="Times New Roman" w:hAnsi="Times New Roman" w:cs="Times New Roman"/>
          <w:sz w:val="26"/>
          <w:szCs w:val="26"/>
          <w:lang w:val="uk-UA"/>
        </w:rPr>
        <w:t xml:space="preserve"> початку 2019 року </w:t>
      </w:r>
      <w:r w:rsidRPr="00F10792">
        <w:rPr>
          <w:rFonts w:ascii="Times New Roman" w:eastAsia="Times New Roman" w:hAnsi="Times New Roman" w:cs="Times New Roman"/>
          <w:sz w:val="26"/>
          <w:szCs w:val="26"/>
          <w:lang w:val="uk-UA"/>
        </w:rPr>
        <w:t>розпочато</w:t>
      </w:r>
      <w:r w:rsidR="006B202A" w:rsidRPr="00F10792">
        <w:rPr>
          <w:rFonts w:ascii="Times New Roman" w:eastAsia="Times New Roman" w:hAnsi="Times New Roman" w:cs="Times New Roman"/>
          <w:sz w:val="26"/>
          <w:szCs w:val="26"/>
          <w:lang w:val="uk-UA"/>
        </w:rPr>
        <w:t xml:space="preserve"> проведення презентацій </w:t>
      </w:r>
      <w:r w:rsidRPr="00F10792">
        <w:rPr>
          <w:rFonts w:ascii="Times New Roman" w:eastAsia="Times New Roman" w:hAnsi="Times New Roman" w:cs="Times New Roman"/>
          <w:sz w:val="26"/>
          <w:szCs w:val="26"/>
          <w:lang w:val="uk-UA"/>
        </w:rPr>
        <w:t>проекту Закону</w:t>
      </w:r>
      <w:r w:rsidR="006B202A" w:rsidRPr="00F10792">
        <w:rPr>
          <w:rFonts w:ascii="Times New Roman" w:eastAsia="Times New Roman" w:hAnsi="Times New Roman" w:cs="Times New Roman"/>
          <w:sz w:val="26"/>
          <w:szCs w:val="26"/>
          <w:lang w:val="uk-UA"/>
        </w:rPr>
        <w:t xml:space="preserve"> у всіх регіонах України. Зокрема, протягом лютого </w:t>
      </w:r>
      <w:r w:rsidR="00022D8E" w:rsidRPr="00F10792">
        <w:rPr>
          <w:rFonts w:ascii="Times New Roman" w:eastAsia="Times New Roman" w:hAnsi="Times New Roman" w:cs="Times New Roman"/>
          <w:sz w:val="26"/>
          <w:szCs w:val="26"/>
          <w:lang w:val="uk-UA"/>
        </w:rPr>
        <w:t>–</w:t>
      </w:r>
      <w:r w:rsidR="006B202A" w:rsidRPr="00F10792">
        <w:rPr>
          <w:rFonts w:ascii="Times New Roman" w:eastAsia="Times New Roman" w:hAnsi="Times New Roman" w:cs="Times New Roman"/>
          <w:sz w:val="26"/>
          <w:szCs w:val="26"/>
          <w:lang w:val="uk-UA"/>
        </w:rPr>
        <w:t xml:space="preserve"> квітня 2019 року вже проведено </w:t>
      </w:r>
      <w:r w:rsidRPr="00F10792">
        <w:rPr>
          <w:rFonts w:ascii="Times New Roman" w:eastAsia="Times New Roman" w:hAnsi="Times New Roman" w:cs="Times New Roman"/>
          <w:sz w:val="26"/>
          <w:szCs w:val="26"/>
          <w:lang w:val="uk-UA"/>
        </w:rPr>
        <w:t xml:space="preserve">таких </w:t>
      </w:r>
      <w:r w:rsidR="006B202A" w:rsidRPr="00F10792">
        <w:rPr>
          <w:rFonts w:ascii="Times New Roman" w:eastAsia="Times New Roman" w:hAnsi="Times New Roman" w:cs="Times New Roman"/>
          <w:sz w:val="26"/>
          <w:szCs w:val="26"/>
          <w:lang w:val="uk-UA"/>
        </w:rPr>
        <w:t>презентаці</w:t>
      </w:r>
      <w:r w:rsidRPr="00F10792">
        <w:rPr>
          <w:rFonts w:ascii="Times New Roman" w:eastAsia="Times New Roman" w:hAnsi="Times New Roman" w:cs="Times New Roman"/>
          <w:sz w:val="26"/>
          <w:szCs w:val="26"/>
          <w:lang w:val="uk-UA"/>
        </w:rPr>
        <w:t>й</w:t>
      </w:r>
      <w:r w:rsidR="006B202A" w:rsidRPr="00F10792">
        <w:rPr>
          <w:rFonts w:ascii="Times New Roman" w:eastAsia="Times New Roman" w:hAnsi="Times New Roman" w:cs="Times New Roman"/>
          <w:sz w:val="26"/>
          <w:szCs w:val="26"/>
          <w:lang w:val="uk-UA"/>
        </w:rPr>
        <w:t xml:space="preserve"> та обговорен</w:t>
      </w:r>
      <w:r w:rsidRPr="00F10792">
        <w:rPr>
          <w:rFonts w:ascii="Times New Roman" w:eastAsia="Times New Roman" w:hAnsi="Times New Roman" w:cs="Times New Roman"/>
          <w:sz w:val="26"/>
          <w:szCs w:val="26"/>
          <w:lang w:val="uk-UA"/>
        </w:rPr>
        <w:t>ь</w:t>
      </w:r>
      <w:r w:rsidR="006B202A" w:rsidRPr="00F10792">
        <w:rPr>
          <w:rFonts w:ascii="Times New Roman" w:eastAsia="Times New Roman" w:hAnsi="Times New Roman" w:cs="Times New Roman"/>
          <w:sz w:val="26"/>
          <w:szCs w:val="26"/>
          <w:lang w:val="uk-UA"/>
        </w:rPr>
        <w:t xml:space="preserve"> в 11 обласних центрах (Харків, Дніпро, Краматорськ, Кропивницький, Полтава, Київ, Вінниця, Луцьк, Тернопіль, Львів та Івано-Франківськ) із залученням представників найближчих 10 сусідніх областей (всього близько 1000 учасників). У травні цього року </w:t>
      </w:r>
      <w:r w:rsidRPr="00F10792">
        <w:rPr>
          <w:rFonts w:ascii="Times New Roman" w:eastAsia="Times New Roman" w:hAnsi="Times New Roman" w:cs="Times New Roman"/>
          <w:sz w:val="26"/>
          <w:szCs w:val="26"/>
          <w:lang w:val="uk-UA"/>
        </w:rPr>
        <w:t>проект Закону</w:t>
      </w:r>
      <w:r w:rsidR="006B202A" w:rsidRPr="00F10792">
        <w:rPr>
          <w:rFonts w:ascii="Times New Roman" w:eastAsia="Times New Roman" w:hAnsi="Times New Roman" w:cs="Times New Roman"/>
          <w:sz w:val="26"/>
          <w:szCs w:val="26"/>
          <w:lang w:val="uk-UA"/>
        </w:rPr>
        <w:t xml:space="preserve"> буде також обговорено з представниками Одеської, Миколаївської, Херсонської та Запорізької областей.</w:t>
      </w:r>
    </w:p>
    <w:p w:rsidR="006B202A" w:rsidRPr="00F10792" w:rsidRDefault="006B202A" w:rsidP="006B202A">
      <w:pPr>
        <w:spacing w:after="120" w:line="240" w:lineRule="auto"/>
        <w:ind w:firstLine="567"/>
        <w:jc w:val="both"/>
        <w:rPr>
          <w:rFonts w:ascii="Times New Roman" w:eastAsia="Times New Roman" w:hAnsi="Times New Roman" w:cs="Times New Roman"/>
          <w:sz w:val="26"/>
          <w:szCs w:val="26"/>
          <w:lang w:val="uk-UA"/>
        </w:rPr>
      </w:pPr>
      <w:r w:rsidRPr="00F10792">
        <w:rPr>
          <w:rFonts w:ascii="Times New Roman" w:eastAsia="Times New Roman" w:hAnsi="Times New Roman" w:cs="Times New Roman"/>
          <w:sz w:val="26"/>
          <w:szCs w:val="26"/>
          <w:lang w:val="uk-UA"/>
        </w:rPr>
        <w:t xml:space="preserve">Цільова аудиторія таких обговорень представлена як спеціалістами, що безпосередньо займаються практичною діяльністю з організації публічних </w:t>
      </w:r>
      <w:proofErr w:type="spellStart"/>
      <w:r w:rsidRPr="00F10792">
        <w:rPr>
          <w:rFonts w:ascii="Times New Roman" w:eastAsia="Times New Roman" w:hAnsi="Times New Roman" w:cs="Times New Roman"/>
          <w:sz w:val="26"/>
          <w:szCs w:val="26"/>
          <w:lang w:val="uk-UA"/>
        </w:rPr>
        <w:t>закупівель</w:t>
      </w:r>
      <w:proofErr w:type="spellEnd"/>
      <w:r w:rsidRPr="00F10792">
        <w:rPr>
          <w:rFonts w:ascii="Times New Roman" w:eastAsia="Times New Roman" w:hAnsi="Times New Roman" w:cs="Times New Roman"/>
          <w:sz w:val="26"/>
          <w:szCs w:val="26"/>
          <w:lang w:val="uk-UA"/>
        </w:rPr>
        <w:t xml:space="preserve"> в державних організаціях та установах, так і представниками підприємств – замовників та учасників процедур </w:t>
      </w:r>
      <w:proofErr w:type="spellStart"/>
      <w:r w:rsidRPr="00F10792">
        <w:rPr>
          <w:rFonts w:ascii="Times New Roman" w:eastAsia="Times New Roman" w:hAnsi="Times New Roman" w:cs="Times New Roman"/>
          <w:sz w:val="26"/>
          <w:szCs w:val="26"/>
          <w:lang w:val="uk-UA"/>
        </w:rPr>
        <w:t>закупівель</w:t>
      </w:r>
      <w:proofErr w:type="spellEnd"/>
      <w:r w:rsidRPr="00F10792">
        <w:rPr>
          <w:rFonts w:ascii="Times New Roman" w:eastAsia="Times New Roman" w:hAnsi="Times New Roman" w:cs="Times New Roman"/>
          <w:sz w:val="26"/>
          <w:szCs w:val="26"/>
          <w:lang w:val="uk-UA"/>
        </w:rPr>
        <w:t>, гр</w:t>
      </w:r>
      <w:r w:rsidR="00453B52" w:rsidRPr="00F10792">
        <w:rPr>
          <w:rFonts w:ascii="Times New Roman" w:eastAsia="Times New Roman" w:hAnsi="Times New Roman" w:cs="Times New Roman"/>
          <w:sz w:val="26"/>
          <w:szCs w:val="26"/>
          <w:lang w:val="uk-UA"/>
        </w:rPr>
        <w:t xml:space="preserve">омадських організацій, а також </w:t>
      </w:r>
      <w:r w:rsidRPr="00F10792">
        <w:rPr>
          <w:rFonts w:ascii="Times New Roman" w:eastAsia="Times New Roman" w:hAnsi="Times New Roman" w:cs="Times New Roman"/>
          <w:sz w:val="26"/>
          <w:szCs w:val="26"/>
          <w:lang w:val="uk-UA"/>
        </w:rPr>
        <w:t xml:space="preserve">регіональних відділень </w:t>
      </w:r>
      <w:r w:rsidR="00453B52" w:rsidRPr="00F10792">
        <w:rPr>
          <w:rFonts w:ascii="Times New Roman" w:eastAsia="Times New Roman" w:hAnsi="Times New Roman" w:cs="Times New Roman"/>
          <w:sz w:val="26"/>
          <w:szCs w:val="26"/>
          <w:lang w:val="uk-UA"/>
        </w:rPr>
        <w:t>Державної аудиторської служби України</w:t>
      </w:r>
      <w:r w:rsidRPr="00F10792">
        <w:rPr>
          <w:rFonts w:ascii="Times New Roman" w:eastAsia="Times New Roman" w:hAnsi="Times New Roman" w:cs="Times New Roman"/>
          <w:sz w:val="26"/>
          <w:szCs w:val="26"/>
          <w:lang w:val="uk-UA"/>
        </w:rPr>
        <w:t>.</w:t>
      </w:r>
    </w:p>
    <w:p w:rsidR="006B202A" w:rsidRPr="00F10792" w:rsidRDefault="006B202A" w:rsidP="006B202A">
      <w:pPr>
        <w:spacing w:after="120" w:line="240" w:lineRule="auto"/>
        <w:ind w:firstLine="567"/>
        <w:jc w:val="both"/>
        <w:rPr>
          <w:rFonts w:ascii="Times New Roman" w:eastAsia="Times New Roman" w:hAnsi="Times New Roman" w:cs="Times New Roman"/>
          <w:sz w:val="26"/>
          <w:szCs w:val="26"/>
          <w:lang w:val="uk-UA"/>
        </w:rPr>
      </w:pPr>
      <w:r w:rsidRPr="00F10792">
        <w:rPr>
          <w:rFonts w:ascii="Times New Roman" w:eastAsia="Times New Roman" w:hAnsi="Times New Roman" w:cs="Times New Roman"/>
          <w:sz w:val="26"/>
          <w:szCs w:val="26"/>
          <w:lang w:val="uk-UA"/>
        </w:rPr>
        <w:t xml:space="preserve">Такий склад учасників дозволив провести ефективне обговорення положень </w:t>
      </w:r>
      <w:r w:rsidR="00B07F6D" w:rsidRPr="00F10792">
        <w:rPr>
          <w:rFonts w:ascii="Times New Roman" w:eastAsia="Times New Roman" w:hAnsi="Times New Roman" w:cs="Times New Roman"/>
          <w:sz w:val="26"/>
          <w:szCs w:val="26"/>
          <w:lang w:val="uk-UA"/>
        </w:rPr>
        <w:t>проекту Закону</w:t>
      </w:r>
      <w:r w:rsidRPr="00F10792">
        <w:rPr>
          <w:rFonts w:ascii="Times New Roman" w:eastAsia="Times New Roman" w:hAnsi="Times New Roman" w:cs="Times New Roman"/>
          <w:sz w:val="26"/>
          <w:szCs w:val="26"/>
          <w:lang w:val="uk-UA"/>
        </w:rPr>
        <w:t xml:space="preserve"> та суттєво його вдосконалити і максимально врахувати в ньому всі слушні пропозиції та зауваження безпосередніх </w:t>
      </w:r>
      <w:r w:rsidR="00B07F6D" w:rsidRPr="00F10792">
        <w:rPr>
          <w:rFonts w:ascii="Times New Roman" w:eastAsia="Times New Roman" w:hAnsi="Times New Roman" w:cs="Times New Roman"/>
          <w:sz w:val="26"/>
          <w:szCs w:val="26"/>
          <w:lang w:val="uk-UA"/>
        </w:rPr>
        <w:t>суб’єктів</w:t>
      </w:r>
      <w:r w:rsidRPr="00F10792">
        <w:rPr>
          <w:rFonts w:ascii="Times New Roman" w:eastAsia="Times New Roman" w:hAnsi="Times New Roman" w:cs="Times New Roman"/>
          <w:sz w:val="26"/>
          <w:szCs w:val="26"/>
          <w:lang w:val="uk-UA"/>
        </w:rPr>
        <w:t xml:space="preserve"> </w:t>
      </w:r>
      <w:r w:rsidR="00B07F6D" w:rsidRPr="00F10792">
        <w:rPr>
          <w:rFonts w:ascii="Times New Roman" w:eastAsia="Times New Roman" w:hAnsi="Times New Roman" w:cs="Times New Roman"/>
          <w:sz w:val="26"/>
          <w:szCs w:val="26"/>
          <w:lang w:val="uk-UA"/>
        </w:rPr>
        <w:t xml:space="preserve">сфери публічних </w:t>
      </w:r>
      <w:proofErr w:type="spellStart"/>
      <w:r w:rsidR="00B07F6D" w:rsidRPr="00F10792">
        <w:rPr>
          <w:rFonts w:ascii="Times New Roman" w:eastAsia="Times New Roman" w:hAnsi="Times New Roman" w:cs="Times New Roman"/>
          <w:sz w:val="26"/>
          <w:szCs w:val="26"/>
          <w:lang w:val="uk-UA"/>
        </w:rPr>
        <w:t>закупівель</w:t>
      </w:r>
      <w:proofErr w:type="spellEnd"/>
      <w:r w:rsidRPr="00F10792">
        <w:rPr>
          <w:rFonts w:ascii="Times New Roman" w:eastAsia="Times New Roman" w:hAnsi="Times New Roman" w:cs="Times New Roman"/>
          <w:sz w:val="26"/>
          <w:szCs w:val="26"/>
          <w:lang w:val="uk-UA"/>
        </w:rPr>
        <w:t>.</w:t>
      </w:r>
    </w:p>
    <w:p w:rsidR="006B202A" w:rsidRPr="00B07F6D" w:rsidRDefault="006B202A" w:rsidP="006B202A">
      <w:pPr>
        <w:spacing w:after="120" w:line="240" w:lineRule="auto"/>
        <w:ind w:firstLine="567"/>
        <w:jc w:val="both"/>
        <w:rPr>
          <w:rFonts w:ascii="Times New Roman" w:eastAsia="Times New Roman" w:hAnsi="Times New Roman" w:cs="Times New Roman"/>
          <w:sz w:val="26"/>
          <w:szCs w:val="26"/>
          <w:lang w:val="uk-UA"/>
        </w:rPr>
      </w:pPr>
      <w:r w:rsidRPr="00F10792">
        <w:rPr>
          <w:rFonts w:ascii="Times New Roman" w:eastAsia="Times New Roman" w:hAnsi="Times New Roman" w:cs="Times New Roman"/>
          <w:sz w:val="26"/>
          <w:szCs w:val="26"/>
          <w:lang w:val="uk-UA"/>
        </w:rPr>
        <w:t xml:space="preserve">Таким чином, </w:t>
      </w:r>
      <w:r w:rsidR="00266FEE" w:rsidRPr="00F10792">
        <w:rPr>
          <w:rFonts w:ascii="Times New Roman" w:eastAsia="Times New Roman" w:hAnsi="Times New Roman" w:cs="Times New Roman"/>
          <w:sz w:val="26"/>
          <w:szCs w:val="26"/>
          <w:lang w:val="uk-UA"/>
        </w:rPr>
        <w:t>даний проект Закону</w:t>
      </w:r>
      <w:r w:rsidRPr="00F10792">
        <w:rPr>
          <w:rFonts w:ascii="Times New Roman" w:eastAsia="Times New Roman" w:hAnsi="Times New Roman" w:cs="Times New Roman"/>
          <w:sz w:val="26"/>
          <w:szCs w:val="26"/>
          <w:lang w:val="uk-UA"/>
        </w:rPr>
        <w:t xml:space="preserve"> був заздалегідь винесений на широке обговорення всіх заінтересованих сторін для максимального врахування </w:t>
      </w:r>
      <w:r w:rsidR="00266FEE" w:rsidRPr="00F10792">
        <w:rPr>
          <w:rFonts w:ascii="Times New Roman" w:eastAsia="Times New Roman" w:hAnsi="Times New Roman" w:cs="Times New Roman"/>
          <w:sz w:val="26"/>
          <w:szCs w:val="26"/>
          <w:lang w:val="uk-UA"/>
        </w:rPr>
        <w:t>пропозицій</w:t>
      </w:r>
      <w:r w:rsidRPr="00F10792">
        <w:rPr>
          <w:rFonts w:ascii="Times New Roman" w:eastAsia="Times New Roman" w:hAnsi="Times New Roman" w:cs="Times New Roman"/>
          <w:sz w:val="26"/>
          <w:szCs w:val="26"/>
          <w:lang w:val="uk-UA"/>
        </w:rPr>
        <w:t xml:space="preserve"> замовників, учасників, </w:t>
      </w:r>
      <w:r w:rsidR="00266FEE" w:rsidRPr="00F10792">
        <w:rPr>
          <w:rFonts w:ascii="Times New Roman" w:eastAsia="Times New Roman" w:hAnsi="Times New Roman" w:cs="Times New Roman"/>
          <w:sz w:val="26"/>
          <w:szCs w:val="26"/>
          <w:lang w:val="uk-UA"/>
        </w:rPr>
        <w:t xml:space="preserve">органів, що уповноважені на здійснення контролю у сфері </w:t>
      </w:r>
      <w:proofErr w:type="spellStart"/>
      <w:r w:rsidR="00266FEE" w:rsidRPr="00F10792">
        <w:rPr>
          <w:rFonts w:ascii="Times New Roman" w:eastAsia="Times New Roman" w:hAnsi="Times New Roman" w:cs="Times New Roman"/>
          <w:sz w:val="26"/>
          <w:szCs w:val="26"/>
          <w:lang w:val="uk-UA"/>
        </w:rPr>
        <w:t>закупівель</w:t>
      </w:r>
      <w:proofErr w:type="spellEnd"/>
      <w:r w:rsidRPr="00F10792">
        <w:rPr>
          <w:rFonts w:ascii="Times New Roman" w:eastAsia="Times New Roman" w:hAnsi="Times New Roman" w:cs="Times New Roman"/>
          <w:sz w:val="26"/>
          <w:szCs w:val="26"/>
          <w:lang w:val="uk-UA"/>
        </w:rPr>
        <w:t xml:space="preserve">, народних депутатів та експертів сфери публічних </w:t>
      </w:r>
      <w:proofErr w:type="spellStart"/>
      <w:r w:rsidRPr="00F10792">
        <w:rPr>
          <w:rFonts w:ascii="Times New Roman" w:eastAsia="Times New Roman" w:hAnsi="Times New Roman" w:cs="Times New Roman"/>
          <w:sz w:val="26"/>
          <w:szCs w:val="26"/>
          <w:lang w:val="uk-UA"/>
        </w:rPr>
        <w:t>закупівель</w:t>
      </w:r>
      <w:proofErr w:type="spellEnd"/>
      <w:r w:rsidRPr="00F10792">
        <w:rPr>
          <w:rFonts w:ascii="Times New Roman" w:eastAsia="Times New Roman" w:hAnsi="Times New Roman" w:cs="Times New Roman"/>
          <w:sz w:val="26"/>
          <w:szCs w:val="26"/>
          <w:lang w:val="uk-UA"/>
        </w:rPr>
        <w:t>.</w:t>
      </w:r>
    </w:p>
    <w:p w:rsidR="00237C2C" w:rsidRPr="00237C2C" w:rsidRDefault="00237C2C" w:rsidP="00F10792">
      <w:pPr>
        <w:spacing w:before="240" w:after="120" w:line="240" w:lineRule="auto"/>
        <w:ind w:firstLine="567"/>
        <w:jc w:val="both"/>
        <w:rPr>
          <w:rFonts w:ascii="Times New Roman" w:eastAsia="Times New Roman" w:hAnsi="Times New Roman" w:cs="Times New Roman"/>
          <w:sz w:val="26"/>
          <w:szCs w:val="26"/>
          <w:lang w:val="uk-UA"/>
        </w:rPr>
      </w:pPr>
      <w:r w:rsidRPr="00237C2C">
        <w:rPr>
          <w:rFonts w:ascii="Times New Roman" w:eastAsia="Times New Roman" w:hAnsi="Times New Roman" w:cs="Times New Roman"/>
          <w:b/>
          <w:bCs/>
          <w:sz w:val="26"/>
          <w:szCs w:val="26"/>
          <w:lang w:val="uk-UA"/>
        </w:rPr>
        <w:t>9. Позиція заінтересованих органів</w:t>
      </w:r>
    </w:p>
    <w:p w:rsidR="003D434F" w:rsidRPr="00682DEC" w:rsidRDefault="00237C2C" w:rsidP="008764CD">
      <w:pPr>
        <w:spacing w:after="120" w:line="240" w:lineRule="auto"/>
        <w:ind w:firstLine="567"/>
        <w:jc w:val="both"/>
        <w:rPr>
          <w:rFonts w:ascii="Times New Roman" w:eastAsia="Times New Roman" w:hAnsi="Times New Roman" w:cs="Times New Roman"/>
          <w:sz w:val="26"/>
          <w:szCs w:val="26"/>
          <w:lang w:val="uk-UA"/>
        </w:rPr>
      </w:pPr>
      <w:r w:rsidRPr="00237C2C">
        <w:rPr>
          <w:rFonts w:ascii="Times New Roman" w:eastAsia="Times New Roman" w:hAnsi="Times New Roman" w:cs="Times New Roman"/>
          <w:sz w:val="26"/>
          <w:szCs w:val="26"/>
          <w:lang w:val="uk-UA"/>
        </w:rPr>
        <w:t>П</w:t>
      </w:r>
      <w:r w:rsidR="00630459">
        <w:rPr>
          <w:rFonts w:ascii="Times New Roman" w:eastAsia="Times New Roman" w:hAnsi="Times New Roman" w:cs="Times New Roman"/>
          <w:sz w:val="26"/>
          <w:szCs w:val="26"/>
          <w:lang w:val="uk-UA"/>
        </w:rPr>
        <w:t>роект Закону погоджено</w:t>
      </w:r>
      <w:r w:rsidRPr="00237C2C">
        <w:rPr>
          <w:rFonts w:ascii="Times New Roman" w:eastAsia="Times New Roman" w:hAnsi="Times New Roman" w:cs="Times New Roman"/>
          <w:sz w:val="26"/>
          <w:szCs w:val="26"/>
          <w:lang w:val="uk-UA"/>
        </w:rPr>
        <w:t xml:space="preserve"> </w:t>
      </w:r>
      <w:r w:rsidR="00682DEC">
        <w:rPr>
          <w:rFonts w:ascii="Times New Roman" w:eastAsia="Times New Roman" w:hAnsi="Times New Roman" w:cs="Times New Roman"/>
          <w:sz w:val="26"/>
          <w:szCs w:val="26"/>
          <w:lang w:val="uk-UA"/>
        </w:rPr>
        <w:t xml:space="preserve">без </w:t>
      </w:r>
      <w:r w:rsidR="00682DEC" w:rsidRPr="00682DEC">
        <w:rPr>
          <w:rFonts w:ascii="Times New Roman" w:eastAsia="Times New Roman" w:hAnsi="Times New Roman" w:cs="Times New Roman"/>
          <w:sz w:val="26"/>
          <w:szCs w:val="26"/>
          <w:lang w:val="uk-UA"/>
        </w:rPr>
        <w:t xml:space="preserve">зауважень </w:t>
      </w:r>
      <w:r w:rsidRPr="00682DEC">
        <w:rPr>
          <w:rFonts w:ascii="Times New Roman" w:eastAsia="Times New Roman" w:hAnsi="Times New Roman" w:cs="Times New Roman"/>
          <w:sz w:val="26"/>
          <w:szCs w:val="26"/>
          <w:lang w:val="uk-UA"/>
        </w:rPr>
        <w:t>Міністерством фінансів України</w:t>
      </w:r>
      <w:r w:rsidR="009B050E" w:rsidRPr="00682DEC">
        <w:rPr>
          <w:rFonts w:ascii="Times New Roman" w:eastAsia="Times New Roman" w:hAnsi="Times New Roman" w:cs="Times New Roman"/>
          <w:sz w:val="26"/>
          <w:szCs w:val="26"/>
          <w:lang w:val="uk-UA"/>
        </w:rPr>
        <w:t xml:space="preserve"> та</w:t>
      </w:r>
      <w:r w:rsidR="00682DEC" w:rsidRPr="00682DEC">
        <w:rPr>
          <w:rFonts w:ascii="Times New Roman" w:eastAsia="Times New Roman" w:hAnsi="Times New Roman" w:cs="Times New Roman"/>
          <w:sz w:val="26"/>
          <w:szCs w:val="26"/>
          <w:lang w:val="uk-UA"/>
        </w:rPr>
        <w:t xml:space="preserve"> Державною </w:t>
      </w:r>
      <w:r w:rsidR="009B050E" w:rsidRPr="00682DEC">
        <w:rPr>
          <w:rFonts w:ascii="Times New Roman" w:eastAsia="Times New Roman" w:hAnsi="Times New Roman" w:cs="Times New Roman"/>
          <w:sz w:val="26"/>
          <w:szCs w:val="26"/>
          <w:lang w:val="uk-UA"/>
        </w:rPr>
        <w:t xml:space="preserve"> </w:t>
      </w:r>
      <w:r w:rsidR="00682DEC" w:rsidRPr="00682DEC">
        <w:rPr>
          <w:rFonts w:ascii="Times New Roman" w:eastAsia="Times New Roman" w:hAnsi="Times New Roman" w:cs="Times New Roman"/>
          <w:sz w:val="26"/>
          <w:szCs w:val="26"/>
          <w:lang w:val="uk-UA"/>
        </w:rPr>
        <w:t xml:space="preserve">регуляторною службою України.  </w:t>
      </w:r>
      <w:r w:rsidR="00A97B5F" w:rsidRPr="00682DEC">
        <w:rPr>
          <w:rFonts w:ascii="Times New Roman" w:eastAsia="Times New Roman" w:hAnsi="Times New Roman" w:cs="Times New Roman"/>
          <w:sz w:val="26"/>
          <w:szCs w:val="26"/>
          <w:lang w:val="uk-UA"/>
        </w:rPr>
        <w:t>Міністерством оборони України</w:t>
      </w:r>
      <w:r w:rsidR="00682DEC" w:rsidRPr="00682DEC">
        <w:rPr>
          <w:rFonts w:ascii="Times New Roman" w:eastAsia="Times New Roman" w:hAnsi="Times New Roman" w:cs="Times New Roman"/>
          <w:sz w:val="26"/>
          <w:szCs w:val="26"/>
          <w:lang w:val="uk-UA"/>
        </w:rPr>
        <w:t xml:space="preserve"> та </w:t>
      </w:r>
      <w:r w:rsidRPr="00682DEC">
        <w:rPr>
          <w:rFonts w:ascii="Times New Roman" w:eastAsia="Times New Roman" w:hAnsi="Times New Roman" w:cs="Times New Roman"/>
          <w:sz w:val="26"/>
          <w:szCs w:val="26"/>
          <w:lang w:val="uk-UA"/>
        </w:rPr>
        <w:t xml:space="preserve"> Державною аудиторською службою України</w:t>
      </w:r>
      <w:r w:rsidR="00682DEC" w:rsidRPr="00682DEC">
        <w:rPr>
          <w:rFonts w:ascii="Times New Roman" w:eastAsia="Times New Roman" w:hAnsi="Times New Roman" w:cs="Times New Roman"/>
          <w:sz w:val="26"/>
          <w:szCs w:val="26"/>
          <w:lang w:val="uk-UA"/>
        </w:rPr>
        <w:t xml:space="preserve"> погоджено із зауваженнями. </w:t>
      </w:r>
      <w:r w:rsidRPr="00682DEC">
        <w:rPr>
          <w:rFonts w:ascii="Times New Roman" w:eastAsia="Times New Roman" w:hAnsi="Times New Roman" w:cs="Times New Roman"/>
          <w:sz w:val="26"/>
          <w:szCs w:val="26"/>
          <w:lang w:val="uk-UA"/>
        </w:rPr>
        <w:t>Антимонопольним комітетом України</w:t>
      </w:r>
      <w:r w:rsidR="00682DEC" w:rsidRPr="00682DEC">
        <w:rPr>
          <w:rFonts w:ascii="Times New Roman" w:eastAsia="Times New Roman" w:hAnsi="Times New Roman" w:cs="Times New Roman"/>
          <w:sz w:val="26"/>
          <w:szCs w:val="26"/>
          <w:lang w:val="uk-UA"/>
        </w:rPr>
        <w:t xml:space="preserve"> надані пропозиції щодо доопрацювання проекту Закону.</w:t>
      </w:r>
    </w:p>
    <w:p w:rsidR="00237C2C" w:rsidRPr="00237C2C" w:rsidRDefault="00237C2C" w:rsidP="00F10792">
      <w:pPr>
        <w:widowControl w:val="0"/>
        <w:spacing w:before="240" w:after="120" w:line="240" w:lineRule="auto"/>
        <w:ind w:firstLine="567"/>
        <w:jc w:val="both"/>
        <w:rPr>
          <w:rFonts w:ascii="Times New Roman" w:eastAsia="Times New Roman" w:hAnsi="Times New Roman" w:cs="Times New Roman"/>
          <w:sz w:val="26"/>
          <w:szCs w:val="26"/>
          <w:lang w:val="uk-UA"/>
        </w:rPr>
      </w:pPr>
      <w:r w:rsidRPr="00237C2C">
        <w:rPr>
          <w:rFonts w:ascii="Times New Roman" w:eastAsia="Times New Roman" w:hAnsi="Times New Roman" w:cs="Times New Roman"/>
          <w:b/>
          <w:bCs/>
          <w:sz w:val="26"/>
          <w:szCs w:val="26"/>
          <w:lang w:val="uk-UA"/>
        </w:rPr>
        <w:t>10. Правова експертиза</w:t>
      </w:r>
    </w:p>
    <w:p w:rsidR="00237C2C" w:rsidRPr="00237C2C" w:rsidRDefault="00237C2C" w:rsidP="008764CD">
      <w:pPr>
        <w:widowControl w:val="0"/>
        <w:spacing w:after="120" w:line="240" w:lineRule="auto"/>
        <w:ind w:firstLine="567"/>
        <w:jc w:val="both"/>
        <w:rPr>
          <w:rFonts w:ascii="Times New Roman" w:eastAsia="Times New Roman" w:hAnsi="Times New Roman" w:cs="Times New Roman"/>
          <w:sz w:val="26"/>
          <w:szCs w:val="26"/>
          <w:lang w:val="uk-UA"/>
        </w:rPr>
      </w:pPr>
      <w:r w:rsidRPr="00237C2C">
        <w:rPr>
          <w:rFonts w:ascii="Times New Roman" w:eastAsia="Times New Roman" w:hAnsi="Times New Roman" w:cs="Times New Roman"/>
          <w:sz w:val="26"/>
          <w:szCs w:val="26"/>
          <w:lang w:val="uk-UA"/>
        </w:rPr>
        <w:t>Проект Закону потребує проведення правової експертизи Міністерством юстиції України.</w:t>
      </w:r>
    </w:p>
    <w:p w:rsidR="00237C2C" w:rsidRPr="00237C2C" w:rsidRDefault="00237C2C" w:rsidP="00F10792">
      <w:pPr>
        <w:spacing w:before="240" w:after="120" w:line="240" w:lineRule="auto"/>
        <w:ind w:firstLine="567"/>
        <w:jc w:val="both"/>
        <w:rPr>
          <w:rFonts w:ascii="Times New Roman" w:eastAsia="Times New Roman" w:hAnsi="Times New Roman" w:cs="Times New Roman"/>
          <w:sz w:val="26"/>
          <w:szCs w:val="26"/>
          <w:lang w:val="uk-UA"/>
        </w:rPr>
      </w:pPr>
      <w:r w:rsidRPr="00237C2C">
        <w:rPr>
          <w:rFonts w:ascii="Times New Roman" w:eastAsia="Times New Roman" w:hAnsi="Times New Roman" w:cs="Times New Roman"/>
          <w:b/>
          <w:bCs/>
          <w:sz w:val="26"/>
          <w:szCs w:val="26"/>
          <w:lang w:val="uk-UA"/>
        </w:rPr>
        <w:t>11. Запобігання дискримінації</w:t>
      </w:r>
    </w:p>
    <w:p w:rsidR="00237C2C" w:rsidRPr="00237C2C" w:rsidRDefault="00237C2C" w:rsidP="008764CD">
      <w:pPr>
        <w:spacing w:after="120" w:line="240" w:lineRule="auto"/>
        <w:ind w:firstLine="567"/>
        <w:jc w:val="both"/>
        <w:rPr>
          <w:rFonts w:ascii="Times New Roman" w:eastAsia="Times New Roman" w:hAnsi="Times New Roman" w:cs="Times New Roman"/>
          <w:sz w:val="26"/>
          <w:szCs w:val="26"/>
          <w:lang w:val="uk-UA"/>
        </w:rPr>
      </w:pPr>
      <w:r w:rsidRPr="00237C2C">
        <w:rPr>
          <w:rFonts w:ascii="Times New Roman" w:eastAsia="Times New Roman" w:hAnsi="Times New Roman" w:cs="Times New Roman"/>
          <w:sz w:val="26"/>
          <w:szCs w:val="26"/>
          <w:lang w:val="uk-UA"/>
        </w:rPr>
        <w:t>Проект Закону не містить положень, які містять ознаки дискримінації.</w:t>
      </w:r>
    </w:p>
    <w:p w:rsidR="00237C2C" w:rsidRPr="00237C2C" w:rsidRDefault="00237C2C" w:rsidP="008764CD">
      <w:pPr>
        <w:spacing w:after="120" w:line="240" w:lineRule="auto"/>
        <w:ind w:firstLine="567"/>
        <w:jc w:val="both"/>
        <w:rPr>
          <w:rFonts w:ascii="Times New Roman" w:eastAsia="Times New Roman" w:hAnsi="Times New Roman" w:cs="Times New Roman"/>
          <w:sz w:val="26"/>
          <w:szCs w:val="26"/>
          <w:lang w:val="uk-UA"/>
        </w:rPr>
      </w:pPr>
      <w:r w:rsidRPr="00237C2C">
        <w:rPr>
          <w:rFonts w:ascii="Times New Roman" w:eastAsia="Times New Roman" w:hAnsi="Times New Roman" w:cs="Times New Roman"/>
          <w:sz w:val="26"/>
          <w:szCs w:val="26"/>
          <w:lang w:val="uk-UA"/>
        </w:rPr>
        <w:t xml:space="preserve">Проект Закону не потребує проведення громадської </w:t>
      </w:r>
      <w:proofErr w:type="spellStart"/>
      <w:r w:rsidRPr="00237C2C">
        <w:rPr>
          <w:rFonts w:ascii="Times New Roman" w:eastAsia="Times New Roman" w:hAnsi="Times New Roman" w:cs="Times New Roman"/>
          <w:sz w:val="26"/>
          <w:szCs w:val="26"/>
          <w:lang w:val="uk-UA"/>
        </w:rPr>
        <w:t>антидискримінаційної</w:t>
      </w:r>
      <w:proofErr w:type="spellEnd"/>
      <w:r w:rsidRPr="00237C2C">
        <w:rPr>
          <w:rFonts w:ascii="Times New Roman" w:eastAsia="Times New Roman" w:hAnsi="Times New Roman" w:cs="Times New Roman"/>
          <w:sz w:val="26"/>
          <w:szCs w:val="26"/>
          <w:lang w:val="uk-UA"/>
        </w:rPr>
        <w:t xml:space="preserve"> експертизи.</w:t>
      </w:r>
    </w:p>
    <w:p w:rsidR="00237C2C" w:rsidRPr="00237C2C" w:rsidRDefault="00DC6923" w:rsidP="00796E7B">
      <w:pPr>
        <w:spacing w:before="240" w:after="120" w:line="240" w:lineRule="auto"/>
        <w:ind w:firstLine="567"/>
        <w:jc w:val="both"/>
        <w:rPr>
          <w:rFonts w:ascii="Times New Roman" w:eastAsia="Times New Roman" w:hAnsi="Times New Roman" w:cs="Times New Roman"/>
          <w:sz w:val="26"/>
          <w:szCs w:val="26"/>
          <w:lang w:val="uk-UA"/>
        </w:rPr>
      </w:pPr>
      <w:r>
        <w:rPr>
          <w:rFonts w:ascii="Times New Roman" w:eastAsia="Times New Roman" w:hAnsi="Times New Roman" w:cs="Times New Roman"/>
          <w:b/>
          <w:bCs/>
          <w:sz w:val="26"/>
          <w:szCs w:val="26"/>
          <w:lang w:val="uk-UA"/>
        </w:rPr>
        <w:t>11</w:t>
      </w:r>
      <w:r w:rsidR="00237C2C" w:rsidRPr="00237C2C">
        <w:rPr>
          <w:rFonts w:ascii="Times New Roman" w:eastAsia="Times New Roman" w:hAnsi="Times New Roman" w:cs="Times New Roman"/>
          <w:b/>
          <w:bCs/>
          <w:sz w:val="26"/>
          <w:szCs w:val="26"/>
          <w:vertAlign w:val="superscript"/>
          <w:lang w:val="uk-UA"/>
        </w:rPr>
        <w:t>1</w:t>
      </w:r>
      <w:r w:rsidR="00237C2C" w:rsidRPr="00237C2C">
        <w:rPr>
          <w:rFonts w:ascii="Times New Roman" w:eastAsia="Times New Roman" w:hAnsi="Times New Roman" w:cs="Times New Roman"/>
          <w:b/>
          <w:bCs/>
          <w:sz w:val="26"/>
          <w:szCs w:val="26"/>
          <w:lang w:val="uk-UA"/>
        </w:rPr>
        <w:t>. Відповідність принципу забезпечення рівних прав та можливостей жінок і чоловіків</w:t>
      </w:r>
    </w:p>
    <w:p w:rsidR="00237C2C" w:rsidRDefault="00237C2C" w:rsidP="008764CD">
      <w:pPr>
        <w:spacing w:after="120" w:line="240" w:lineRule="auto"/>
        <w:ind w:firstLine="567"/>
        <w:jc w:val="both"/>
        <w:rPr>
          <w:rFonts w:ascii="Times New Roman" w:eastAsia="Times New Roman" w:hAnsi="Times New Roman" w:cs="Times New Roman"/>
          <w:sz w:val="26"/>
          <w:szCs w:val="26"/>
          <w:lang w:val="uk-UA"/>
        </w:rPr>
      </w:pPr>
      <w:r w:rsidRPr="00237C2C">
        <w:rPr>
          <w:rFonts w:ascii="Times New Roman" w:eastAsia="Times New Roman" w:hAnsi="Times New Roman" w:cs="Times New Roman"/>
          <w:sz w:val="26"/>
          <w:szCs w:val="26"/>
          <w:lang w:val="uk-UA"/>
        </w:rPr>
        <w:lastRenderedPageBreak/>
        <w:t>У проекті Закону відсутні положення, які порушують принцип забезпечення рівних прав та можливостей жінок і чоловіків.</w:t>
      </w:r>
    </w:p>
    <w:p w:rsidR="00237C2C" w:rsidRPr="00237C2C" w:rsidRDefault="00237C2C" w:rsidP="0000122D">
      <w:pPr>
        <w:widowControl w:val="0"/>
        <w:spacing w:before="240" w:after="120" w:line="240" w:lineRule="auto"/>
        <w:ind w:firstLine="567"/>
        <w:jc w:val="both"/>
        <w:rPr>
          <w:rFonts w:ascii="Times New Roman" w:eastAsia="Times New Roman" w:hAnsi="Times New Roman" w:cs="Times New Roman"/>
          <w:sz w:val="26"/>
          <w:szCs w:val="26"/>
          <w:lang w:val="uk-UA"/>
        </w:rPr>
      </w:pPr>
      <w:r w:rsidRPr="00237C2C">
        <w:rPr>
          <w:rFonts w:ascii="Times New Roman" w:eastAsia="Times New Roman" w:hAnsi="Times New Roman" w:cs="Times New Roman"/>
          <w:b/>
          <w:bCs/>
          <w:sz w:val="26"/>
          <w:szCs w:val="26"/>
          <w:lang w:val="uk-UA"/>
        </w:rPr>
        <w:t>12. Запобігання корупції</w:t>
      </w:r>
    </w:p>
    <w:p w:rsidR="00237C2C" w:rsidRPr="00237C2C" w:rsidRDefault="00237C2C" w:rsidP="0000122D">
      <w:pPr>
        <w:widowControl w:val="0"/>
        <w:spacing w:after="120" w:line="240" w:lineRule="auto"/>
        <w:ind w:firstLine="567"/>
        <w:jc w:val="both"/>
        <w:rPr>
          <w:rFonts w:ascii="Times New Roman" w:eastAsia="Times New Roman" w:hAnsi="Times New Roman" w:cs="Times New Roman"/>
          <w:sz w:val="26"/>
          <w:szCs w:val="26"/>
          <w:lang w:val="uk-UA"/>
        </w:rPr>
      </w:pPr>
      <w:r w:rsidRPr="00237C2C">
        <w:rPr>
          <w:rFonts w:ascii="Times New Roman" w:eastAsia="Times New Roman" w:hAnsi="Times New Roman" w:cs="Times New Roman"/>
          <w:sz w:val="26"/>
          <w:szCs w:val="26"/>
          <w:lang w:val="uk-UA"/>
        </w:rPr>
        <w:t>Проект Закону не містить правил та процедур, які можуть містити ризики вчинення корупційних правопорушень</w:t>
      </w:r>
      <w:r w:rsidRPr="00237C2C">
        <w:rPr>
          <w:rFonts w:ascii="Calibri" w:eastAsia="Times New Roman" w:hAnsi="Calibri" w:cs="Calibri"/>
          <w:sz w:val="26"/>
          <w:szCs w:val="26"/>
          <w:lang w:val="uk-UA"/>
        </w:rPr>
        <w:t xml:space="preserve"> </w:t>
      </w:r>
      <w:r w:rsidRPr="00237C2C">
        <w:rPr>
          <w:rFonts w:ascii="Times New Roman" w:eastAsia="Times New Roman" w:hAnsi="Times New Roman" w:cs="Times New Roman"/>
          <w:sz w:val="26"/>
          <w:szCs w:val="26"/>
          <w:lang w:val="uk-UA"/>
        </w:rPr>
        <w:t>та правопорушень, пов’язаних з корупцією.</w:t>
      </w:r>
    </w:p>
    <w:p w:rsidR="00237C2C" w:rsidRPr="00237C2C" w:rsidRDefault="00237C2C" w:rsidP="008764CD">
      <w:pPr>
        <w:spacing w:after="120" w:line="240" w:lineRule="auto"/>
        <w:ind w:firstLine="567"/>
        <w:jc w:val="both"/>
        <w:rPr>
          <w:rFonts w:ascii="Times New Roman" w:eastAsia="Times New Roman" w:hAnsi="Times New Roman" w:cs="Times New Roman"/>
          <w:sz w:val="26"/>
          <w:szCs w:val="26"/>
          <w:lang w:val="uk-UA"/>
        </w:rPr>
      </w:pPr>
      <w:r w:rsidRPr="00237C2C">
        <w:rPr>
          <w:rFonts w:ascii="Times New Roman" w:eastAsia="Times New Roman" w:hAnsi="Times New Roman" w:cs="Times New Roman"/>
          <w:sz w:val="26"/>
          <w:szCs w:val="26"/>
          <w:lang w:val="uk-UA"/>
        </w:rPr>
        <w:t>Проект Закону не потребує проведення громадської антикорупційної експертизи.</w:t>
      </w:r>
    </w:p>
    <w:p w:rsidR="00237C2C" w:rsidRPr="00237C2C" w:rsidRDefault="00237C2C" w:rsidP="00796E7B">
      <w:pPr>
        <w:spacing w:before="240" w:after="120" w:line="240" w:lineRule="auto"/>
        <w:ind w:firstLine="567"/>
        <w:jc w:val="both"/>
        <w:rPr>
          <w:rFonts w:ascii="Times New Roman" w:eastAsia="Times New Roman" w:hAnsi="Times New Roman" w:cs="Times New Roman"/>
          <w:sz w:val="26"/>
          <w:szCs w:val="26"/>
          <w:lang w:val="uk-UA"/>
        </w:rPr>
      </w:pPr>
      <w:r w:rsidRPr="00237C2C">
        <w:rPr>
          <w:rFonts w:ascii="Times New Roman" w:eastAsia="Times New Roman" w:hAnsi="Times New Roman" w:cs="Times New Roman"/>
          <w:b/>
          <w:bCs/>
          <w:sz w:val="26"/>
          <w:szCs w:val="26"/>
          <w:lang w:val="uk-UA"/>
        </w:rPr>
        <w:t>13. Прогноз результатів</w:t>
      </w:r>
    </w:p>
    <w:p w:rsidR="00237C2C" w:rsidRPr="00237C2C" w:rsidRDefault="00237C2C" w:rsidP="008764CD">
      <w:pPr>
        <w:spacing w:after="120" w:line="240" w:lineRule="auto"/>
        <w:ind w:firstLine="567"/>
        <w:jc w:val="both"/>
        <w:rPr>
          <w:rFonts w:ascii="Times New Roman" w:eastAsia="Times New Roman" w:hAnsi="Times New Roman" w:cs="Times New Roman"/>
          <w:sz w:val="26"/>
          <w:szCs w:val="26"/>
          <w:lang w:val="uk-UA"/>
        </w:rPr>
      </w:pPr>
      <w:r w:rsidRPr="00237C2C">
        <w:rPr>
          <w:rFonts w:ascii="Times New Roman" w:eastAsia="Times New Roman" w:hAnsi="Times New Roman" w:cs="Times New Roman"/>
          <w:sz w:val="26"/>
          <w:szCs w:val="26"/>
          <w:lang w:val="uk-UA"/>
        </w:rPr>
        <w:t xml:space="preserve">Прийняття Закону забезпечить гармонізацію правил публічних </w:t>
      </w:r>
      <w:proofErr w:type="spellStart"/>
      <w:r w:rsidRPr="00237C2C">
        <w:rPr>
          <w:rFonts w:ascii="Times New Roman" w:eastAsia="Times New Roman" w:hAnsi="Times New Roman" w:cs="Times New Roman"/>
          <w:sz w:val="26"/>
          <w:szCs w:val="26"/>
          <w:lang w:val="uk-UA"/>
        </w:rPr>
        <w:t>закупівель</w:t>
      </w:r>
      <w:proofErr w:type="spellEnd"/>
      <w:r w:rsidRPr="00237C2C">
        <w:rPr>
          <w:rFonts w:ascii="Times New Roman" w:eastAsia="Times New Roman" w:hAnsi="Times New Roman" w:cs="Times New Roman"/>
          <w:sz w:val="26"/>
          <w:szCs w:val="26"/>
          <w:lang w:val="uk-UA"/>
        </w:rPr>
        <w:t xml:space="preserve"> згідно із стандартами Європейського Союзу в частині імплементації нових елементів регулювання публічних </w:t>
      </w:r>
      <w:proofErr w:type="spellStart"/>
      <w:r w:rsidRPr="00237C2C">
        <w:rPr>
          <w:rFonts w:ascii="Times New Roman" w:eastAsia="Times New Roman" w:hAnsi="Times New Roman" w:cs="Times New Roman"/>
          <w:sz w:val="26"/>
          <w:szCs w:val="26"/>
          <w:lang w:val="uk-UA"/>
        </w:rPr>
        <w:t>закупівель</w:t>
      </w:r>
      <w:proofErr w:type="spellEnd"/>
      <w:r w:rsidRPr="00237C2C">
        <w:rPr>
          <w:rFonts w:ascii="Times New Roman" w:eastAsia="Times New Roman" w:hAnsi="Times New Roman" w:cs="Times New Roman"/>
          <w:sz w:val="26"/>
          <w:szCs w:val="26"/>
          <w:lang w:val="uk-UA"/>
        </w:rPr>
        <w:t xml:space="preserve"> та удосконалення вже існуючих, спрямованих на підвищення ефективності здійснення публічних </w:t>
      </w:r>
      <w:proofErr w:type="spellStart"/>
      <w:r w:rsidRPr="00237C2C">
        <w:rPr>
          <w:rFonts w:ascii="Times New Roman" w:eastAsia="Times New Roman" w:hAnsi="Times New Roman" w:cs="Times New Roman"/>
          <w:sz w:val="26"/>
          <w:szCs w:val="26"/>
          <w:lang w:val="uk-UA"/>
        </w:rPr>
        <w:t>закупівель</w:t>
      </w:r>
      <w:proofErr w:type="spellEnd"/>
      <w:r w:rsidRPr="00237C2C">
        <w:rPr>
          <w:rFonts w:ascii="Times New Roman" w:eastAsia="Times New Roman" w:hAnsi="Times New Roman" w:cs="Times New Roman"/>
          <w:sz w:val="26"/>
          <w:szCs w:val="26"/>
          <w:lang w:val="uk-UA"/>
        </w:rPr>
        <w:t xml:space="preserve">, що забезпечить прозорість їх здійснення, розвиток конкурентного середовища та добросовісної конкуренції у сфері </w:t>
      </w:r>
      <w:proofErr w:type="spellStart"/>
      <w:r w:rsidRPr="00237C2C">
        <w:rPr>
          <w:rFonts w:ascii="Times New Roman" w:eastAsia="Times New Roman" w:hAnsi="Times New Roman" w:cs="Times New Roman"/>
          <w:sz w:val="26"/>
          <w:szCs w:val="26"/>
          <w:lang w:val="uk-UA"/>
        </w:rPr>
        <w:t>закупівель</w:t>
      </w:r>
      <w:proofErr w:type="spellEnd"/>
      <w:r w:rsidRPr="00237C2C">
        <w:rPr>
          <w:rFonts w:ascii="Times New Roman" w:eastAsia="Times New Roman" w:hAnsi="Times New Roman" w:cs="Times New Roman"/>
          <w:sz w:val="26"/>
          <w:szCs w:val="26"/>
          <w:lang w:val="uk-UA"/>
        </w:rPr>
        <w:t xml:space="preserve"> в Україні.</w:t>
      </w:r>
    </w:p>
    <w:p w:rsidR="00A97B5F" w:rsidRPr="00E842A9" w:rsidRDefault="00A97B5F" w:rsidP="00544BC5">
      <w:pPr>
        <w:spacing w:line="240" w:lineRule="auto"/>
        <w:jc w:val="both"/>
        <w:rPr>
          <w:b/>
          <w:bCs/>
          <w:color w:val="000000"/>
          <w:sz w:val="26"/>
          <w:szCs w:val="26"/>
          <w:lang w:val="uk-UA"/>
        </w:rPr>
        <w:sectPr w:rsidR="00A97B5F" w:rsidRPr="00E842A9" w:rsidSect="004227F4">
          <w:headerReference w:type="default" r:id="rId7"/>
          <w:headerReference w:type="first" r:id="rId8"/>
          <w:footerReference w:type="first" r:id="rId9"/>
          <w:type w:val="continuous"/>
          <w:pgSz w:w="11909" w:h="16834"/>
          <w:pgMar w:top="1134" w:right="569" w:bottom="1134" w:left="1701" w:header="0" w:footer="720" w:gutter="0"/>
          <w:pgNumType w:start="1"/>
          <w:cols w:space="720"/>
          <w:titlePg/>
          <w:docGrid w:linePitch="299"/>
        </w:sectPr>
      </w:pPr>
    </w:p>
    <w:p w:rsidR="00F81F60" w:rsidRPr="00F81F60" w:rsidRDefault="00F81F60" w:rsidP="00F81F60">
      <w:pPr>
        <w:spacing w:line="240" w:lineRule="auto"/>
        <w:jc w:val="center"/>
        <w:rPr>
          <w:rFonts w:ascii="Times New Roman" w:eastAsia="Times New Roman" w:hAnsi="Times New Roman" w:cs="Times New Roman"/>
          <w:sz w:val="24"/>
          <w:szCs w:val="24"/>
          <w:lang w:val="uk-UA"/>
        </w:rPr>
      </w:pPr>
      <w:r w:rsidRPr="00F81F60">
        <w:rPr>
          <w:rFonts w:ascii="Times New Roman" w:eastAsia="Times New Roman" w:hAnsi="Times New Roman" w:cs="Times New Roman"/>
          <w:b/>
          <w:bCs/>
          <w:sz w:val="24"/>
          <w:szCs w:val="24"/>
          <w:lang w:val="uk-UA"/>
        </w:rPr>
        <w:lastRenderedPageBreak/>
        <w:t>ПРОГНОЗ ВПЛИВУ</w:t>
      </w:r>
    </w:p>
    <w:p w:rsidR="00AC438A" w:rsidRDefault="00F81F60" w:rsidP="00AC438A">
      <w:pPr>
        <w:widowControl w:val="0"/>
        <w:spacing w:line="240" w:lineRule="auto"/>
        <w:contextualSpacing/>
        <w:jc w:val="center"/>
        <w:rPr>
          <w:rFonts w:ascii="Times New Roman" w:eastAsia="Times New Roman" w:hAnsi="Times New Roman" w:cs="Times New Roman"/>
          <w:b/>
          <w:bCs/>
          <w:sz w:val="24"/>
          <w:szCs w:val="24"/>
          <w:lang w:val="uk-UA"/>
        </w:rPr>
      </w:pPr>
      <w:r w:rsidRPr="00F81F60">
        <w:rPr>
          <w:rFonts w:ascii="Times New Roman" w:eastAsia="Times New Roman" w:hAnsi="Times New Roman" w:cs="Times New Roman"/>
          <w:b/>
          <w:bCs/>
          <w:sz w:val="24"/>
          <w:szCs w:val="24"/>
          <w:lang w:val="uk-UA"/>
        </w:rPr>
        <w:t xml:space="preserve">реалізації Закону України “Про внесення змін до Закону України “Про публічні закупівлі” </w:t>
      </w:r>
    </w:p>
    <w:p w:rsidR="00F81F60" w:rsidRPr="00F81F60" w:rsidRDefault="00F81F60" w:rsidP="00AC438A">
      <w:pPr>
        <w:widowControl w:val="0"/>
        <w:spacing w:after="120" w:line="240" w:lineRule="auto"/>
        <w:jc w:val="center"/>
        <w:rPr>
          <w:rFonts w:ascii="Times New Roman" w:eastAsia="Times New Roman" w:hAnsi="Times New Roman" w:cs="Times New Roman"/>
          <w:sz w:val="24"/>
          <w:szCs w:val="24"/>
          <w:lang w:val="uk-UA"/>
        </w:rPr>
      </w:pPr>
      <w:r w:rsidRPr="00F81F60">
        <w:rPr>
          <w:rFonts w:ascii="Times New Roman" w:eastAsia="Times New Roman" w:hAnsi="Times New Roman" w:cs="Times New Roman"/>
          <w:b/>
          <w:bCs/>
          <w:sz w:val="24"/>
          <w:szCs w:val="24"/>
          <w:lang w:val="uk-UA"/>
        </w:rPr>
        <w:t xml:space="preserve">та деяких інших законодавчих актів України щодо вдосконалення публічних </w:t>
      </w:r>
      <w:proofErr w:type="spellStart"/>
      <w:r w:rsidRPr="00F81F60">
        <w:rPr>
          <w:rFonts w:ascii="Times New Roman" w:eastAsia="Times New Roman" w:hAnsi="Times New Roman" w:cs="Times New Roman"/>
          <w:b/>
          <w:bCs/>
          <w:sz w:val="24"/>
          <w:szCs w:val="24"/>
          <w:lang w:val="uk-UA"/>
        </w:rPr>
        <w:t>закупівель</w:t>
      </w:r>
      <w:proofErr w:type="spellEnd"/>
      <w:r w:rsidRPr="00F81F60">
        <w:rPr>
          <w:rFonts w:ascii="Times New Roman" w:eastAsia="Times New Roman" w:hAnsi="Times New Roman" w:cs="Times New Roman"/>
          <w:b/>
          <w:bCs/>
          <w:sz w:val="24"/>
          <w:szCs w:val="24"/>
          <w:lang w:val="uk-UA"/>
        </w:rPr>
        <w:t>”</w:t>
      </w:r>
    </w:p>
    <w:p w:rsidR="00F81F60" w:rsidRPr="00F81F60" w:rsidRDefault="00F81F60" w:rsidP="00F81F60">
      <w:pPr>
        <w:spacing w:line="240" w:lineRule="auto"/>
        <w:ind w:firstLine="284"/>
        <w:jc w:val="both"/>
        <w:rPr>
          <w:rFonts w:ascii="Times New Roman" w:eastAsia="Times New Roman" w:hAnsi="Times New Roman" w:cs="Times New Roman"/>
          <w:sz w:val="24"/>
          <w:szCs w:val="24"/>
          <w:lang w:val="uk-UA"/>
        </w:rPr>
      </w:pPr>
      <w:r w:rsidRPr="00F81F60">
        <w:rPr>
          <w:rFonts w:ascii="Times New Roman" w:eastAsia="Times New Roman" w:hAnsi="Times New Roman" w:cs="Times New Roman"/>
          <w:sz w:val="24"/>
          <w:szCs w:val="24"/>
          <w:lang w:val="uk-UA"/>
        </w:rPr>
        <w:t>1.</w:t>
      </w:r>
      <w:r w:rsidR="00AC438A">
        <w:rPr>
          <w:rFonts w:ascii="Times New Roman" w:eastAsia="Times New Roman" w:hAnsi="Times New Roman" w:cs="Times New Roman"/>
          <w:sz w:val="24"/>
          <w:szCs w:val="24"/>
          <w:lang w:val="uk-UA"/>
        </w:rPr>
        <w:t> </w:t>
      </w:r>
      <w:r w:rsidRPr="00F81F60">
        <w:rPr>
          <w:rFonts w:ascii="Times New Roman" w:eastAsia="Times New Roman" w:hAnsi="Times New Roman" w:cs="Times New Roman"/>
          <w:sz w:val="24"/>
          <w:szCs w:val="24"/>
          <w:lang w:val="uk-UA"/>
        </w:rPr>
        <w:t xml:space="preserve">Даним законопроектом Закон України “Про публічні закупівлі” (далі - Закон) викладається в новій редакції з метою виконання міжнародних зобов'язань України щодо гармонізації та уніфікації основних положень Закону з Директивами Європейського Союзу з питань </w:t>
      </w:r>
      <w:proofErr w:type="spellStart"/>
      <w:r w:rsidRPr="00F81F60">
        <w:rPr>
          <w:rFonts w:ascii="Times New Roman" w:eastAsia="Times New Roman" w:hAnsi="Times New Roman" w:cs="Times New Roman"/>
          <w:sz w:val="24"/>
          <w:szCs w:val="24"/>
          <w:lang w:val="uk-UA"/>
        </w:rPr>
        <w:t>закупівель</w:t>
      </w:r>
      <w:proofErr w:type="spellEnd"/>
      <w:r w:rsidRPr="00F81F60">
        <w:rPr>
          <w:rFonts w:ascii="Times New Roman" w:eastAsia="Times New Roman" w:hAnsi="Times New Roman" w:cs="Times New Roman"/>
          <w:sz w:val="24"/>
          <w:szCs w:val="24"/>
          <w:lang w:val="uk-UA"/>
        </w:rPr>
        <w:t xml:space="preserve"> для підвищення ефективності здійснення публічних </w:t>
      </w:r>
      <w:proofErr w:type="spellStart"/>
      <w:r w:rsidRPr="00F81F60">
        <w:rPr>
          <w:rFonts w:ascii="Times New Roman" w:eastAsia="Times New Roman" w:hAnsi="Times New Roman" w:cs="Times New Roman"/>
          <w:sz w:val="24"/>
          <w:szCs w:val="24"/>
          <w:lang w:val="uk-UA"/>
        </w:rPr>
        <w:t>закупівель</w:t>
      </w:r>
      <w:proofErr w:type="spellEnd"/>
      <w:r w:rsidRPr="00F81F60">
        <w:rPr>
          <w:rFonts w:ascii="Times New Roman" w:eastAsia="Times New Roman" w:hAnsi="Times New Roman" w:cs="Times New Roman"/>
          <w:sz w:val="24"/>
          <w:szCs w:val="24"/>
          <w:lang w:val="uk-UA"/>
        </w:rPr>
        <w:t xml:space="preserve"> та взаємовигідного відкриття ринків України та Європи, а також законопроектом розширюються сфера застосування Закону та здійснення </w:t>
      </w:r>
      <w:r w:rsidR="00AC438A">
        <w:rPr>
          <w:rFonts w:ascii="Times New Roman" w:eastAsia="Times New Roman" w:hAnsi="Times New Roman" w:cs="Times New Roman"/>
          <w:sz w:val="24"/>
          <w:szCs w:val="24"/>
          <w:lang w:val="uk-UA"/>
        </w:rPr>
        <w:t>публічних</w:t>
      </w:r>
      <w:r w:rsidRPr="00F81F60">
        <w:rPr>
          <w:rFonts w:ascii="Times New Roman" w:eastAsia="Times New Roman" w:hAnsi="Times New Roman" w:cs="Times New Roman"/>
          <w:sz w:val="24"/>
          <w:szCs w:val="24"/>
          <w:lang w:val="uk-UA"/>
        </w:rPr>
        <w:t xml:space="preserve"> </w:t>
      </w:r>
      <w:proofErr w:type="spellStart"/>
      <w:r w:rsidRPr="00F81F60">
        <w:rPr>
          <w:rFonts w:ascii="Times New Roman" w:eastAsia="Times New Roman" w:hAnsi="Times New Roman" w:cs="Times New Roman"/>
          <w:sz w:val="24"/>
          <w:szCs w:val="24"/>
          <w:lang w:val="uk-UA"/>
        </w:rPr>
        <w:t>закупівель</w:t>
      </w:r>
      <w:proofErr w:type="spellEnd"/>
      <w:r w:rsidRPr="00F81F60">
        <w:rPr>
          <w:rFonts w:ascii="Times New Roman" w:eastAsia="Times New Roman" w:hAnsi="Times New Roman" w:cs="Times New Roman"/>
          <w:sz w:val="24"/>
          <w:szCs w:val="24"/>
          <w:lang w:val="uk-UA"/>
        </w:rPr>
        <w:t xml:space="preserve"> через електронну систему </w:t>
      </w:r>
      <w:proofErr w:type="spellStart"/>
      <w:r w:rsidRPr="00F81F60">
        <w:rPr>
          <w:rFonts w:ascii="Times New Roman" w:eastAsia="Times New Roman" w:hAnsi="Times New Roman" w:cs="Times New Roman"/>
          <w:sz w:val="24"/>
          <w:szCs w:val="24"/>
          <w:lang w:val="uk-UA"/>
        </w:rPr>
        <w:t>закупівель</w:t>
      </w:r>
      <w:proofErr w:type="spellEnd"/>
      <w:r w:rsidRPr="00F81F60">
        <w:rPr>
          <w:rFonts w:ascii="Times New Roman" w:eastAsia="Times New Roman" w:hAnsi="Times New Roman" w:cs="Times New Roman"/>
          <w:sz w:val="24"/>
          <w:szCs w:val="24"/>
          <w:lang w:val="uk-UA"/>
        </w:rPr>
        <w:t>.</w:t>
      </w:r>
    </w:p>
    <w:p w:rsidR="00F81F60" w:rsidRDefault="00F81F60" w:rsidP="00F81F60">
      <w:pPr>
        <w:spacing w:line="240" w:lineRule="auto"/>
        <w:ind w:firstLine="284"/>
        <w:jc w:val="both"/>
        <w:rPr>
          <w:rFonts w:ascii="Times New Roman" w:eastAsia="Times New Roman" w:hAnsi="Times New Roman" w:cs="Times New Roman"/>
          <w:sz w:val="24"/>
          <w:szCs w:val="24"/>
          <w:lang w:val="uk-UA"/>
        </w:rPr>
      </w:pPr>
      <w:r w:rsidRPr="00F81F60">
        <w:rPr>
          <w:rFonts w:ascii="Times New Roman" w:eastAsia="Times New Roman" w:hAnsi="Times New Roman" w:cs="Times New Roman"/>
          <w:sz w:val="24"/>
          <w:szCs w:val="24"/>
          <w:lang w:val="uk-UA"/>
        </w:rPr>
        <w:t>2.  Зазначається вплив на ключові інтереси усіх заінтересованих сторін за такою формою:</w:t>
      </w:r>
    </w:p>
    <w:tbl>
      <w:tblPr>
        <w:tblW w:w="4991"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961"/>
        <w:gridCol w:w="2017"/>
        <w:gridCol w:w="1384"/>
        <w:gridCol w:w="1485"/>
        <w:gridCol w:w="6540"/>
      </w:tblGrid>
      <w:tr w:rsidR="00F81F60" w:rsidRPr="00AC438A" w:rsidTr="00AC438A">
        <w:tc>
          <w:tcPr>
            <w:tcW w:w="1029" w:type="pct"/>
            <w:vMerge w:val="restart"/>
            <w:tcBorders>
              <w:top w:val="single" w:sz="4" w:space="0" w:color="auto"/>
              <w:left w:val="single" w:sz="4" w:space="0" w:color="auto"/>
              <w:right w:val="single" w:sz="4" w:space="0" w:color="auto"/>
            </w:tcBorders>
            <w:vAlign w:val="center"/>
          </w:tcPr>
          <w:p w:rsidR="00F81F60" w:rsidRPr="00AC438A" w:rsidRDefault="00F81F60" w:rsidP="00F81F60">
            <w:pPr>
              <w:spacing w:before="100" w:beforeAutospacing="1" w:after="100" w:afterAutospacing="1" w:line="240" w:lineRule="auto"/>
              <w:contextualSpacing/>
              <w:jc w:val="center"/>
              <w:rPr>
                <w:rFonts w:ascii="Times New Roman" w:eastAsia="Times New Roman" w:hAnsi="Times New Roman" w:cs="Times New Roman"/>
                <w:sz w:val="20"/>
                <w:szCs w:val="20"/>
                <w:lang w:val="uk-UA" w:eastAsia="ru-RU"/>
              </w:rPr>
            </w:pPr>
            <w:r w:rsidRPr="00AC438A">
              <w:rPr>
                <w:rFonts w:ascii="Times New Roman" w:eastAsia="Times New Roman" w:hAnsi="Times New Roman" w:cs="Times New Roman"/>
                <w:sz w:val="20"/>
                <w:szCs w:val="20"/>
                <w:lang w:val="uk-UA" w:eastAsia="ru-RU"/>
              </w:rPr>
              <w:t>Заінтересована сторона</w:t>
            </w:r>
          </w:p>
        </w:tc>
        <w:tc>
          <w:tcPr>
            <w:tcW w:w="701" w:type="pct"/>
            <w:vMerge w:val="restart"/>
            <w:tcBorders>
              <w:top w:val="outset" w:sz="6" w:space="0" w:color="000000"/>
              <w:left w:val="single" w:sz="4" w:space="0" w:color="auto"/>
              <w:right w:val="outset" w:sz="6" w:space="0" w:color="000000"/>
            </w:tcBorders>
            <w:vAlign w:val="center"/>
          </w:tcPr>
          <w:p w:rsidR="00F81F60" w:rsidRPr="00AC438A" w:rsidRDefault="00F81F60" w:rsidP="00F81F60">
            <w:pPr>
              <w:spacing w:before="100" w:beforeAutospacing="1" w:after="100" w:afterAutospacing="1" w:line="240" w:lineRule="auto"/>
              <w:contextualSpacing/>
              <w:jc w:val="center"/>
              <w:rPr>
                <w:rFonts w:ascii="Times New Roman" w:eastAsia="Times New Roman" w:hAnsi="Times New Roman" w:cs="Times New Roman"/>
                <w:sz w:val="20"/>
                <w:szCs w:val="20"/>
                <w:lang w:val="uk-UA" w:eastAsia="ru-RU"/>
              </w:rPr>
            </w:pPr>
            <w:r w:rsidRPr="00AC438A">
              <w:rPr>
                <w:rFonts w:ascii="Times New Roman" w:eastAsia="Times New Roman" w:hAnsi="Times New Roman" w:cs="Times New Roman"/>
                <w:sz w:val="20"/>
                <w:szCs w:val="20"/>
                <w:lang w:val="uk-UA" w:eastAsia="ru-RU"/>
              </w:rPr>
              <w:t>Ключовий інтерес</w:t>
            </w:r>
          </w:p>
        </w:tc>
        <w:tc>
          <w:tcPr>
            <w:tcW w:w="997" w:type="pct"/>
            <w:gridSpan w:val="2"/>
            <w:tcBorders>
              <w:top w:val="outset" w:sz="6" w:space="0" w:color="000000"/>
              <w:left w:val="outset" w:sz="6" w:space="0" w:color="000000"/>
              <w:bottom w:val="outset" w:sz="6" w:space="0" w:color="000000"/>
              <w:right w:val="single" w:sz="4" w:space="0" w:color="auto"/>
            </w:tcBorders>
          </w:tcPr>
          <w:p w:rsidR="00F81F60" w:rsidRPr="00AC438A" w:rsidRDefault="00F81F60" w:rsidP="00F81F60">
            <w:pPr>
              <w:spacing w:before="100" w:beforeAutospacing="1" w:after="100" w:afterAutospacing="1" w:line="240" w:lineRule="auto"/>
              <w:contextualSpacing/>
              <w:jc w:val="center"/>
              <w:rPr>
                <w:rFonts w:ascii="Times New Roman" w:eastAsia="Times New Roman" w:hAnsi="Times New Roman" w:cs="Times New Roman"/>
                <w:sz w:val="20"/>
                <w:szCs w:val="20"/>
                <w:lang w:val="uk-UA" w:eastAsia="ru-RU"/>
              </w:rPr>
            </w:pPr>
            <w:r w:rsidRPr="00AC438A">
              <w:rPr>
                <w:rFonts w:ascii="Times New Roman" w:eastAsia="Times New Roman" w:hAnsi="Times New Roman" w:cs="Times New Roman"/>
                <w:sz w:val="20"/>
                <w:szCs w:val="20"/>
                <w:lang w:val="uk-UA" w:eastAsia="ru-RU"/>
              </w:rPr>
              <w:t xml:space="preserve">Очікуваний (позитивний чи негативний) вплив на ключовий інтерес із зазначенням передбачуваної динаміки змін основних показників </w:t>
            </w:r>
            <w:r w:rsidRPr="00AC438A">
              <w:rPr>
                <w:rFonts w:ascii="Times New Roman" w:eastAsia="Times New Roman" w:hAnsi="Times New Roman" w:cs="Times New Roman"/>
                <w:sz w:val="20"/>
                <w:szCs w:val="20"/>
                <w:lang w:val="uk-UA" w:eastAsia="ru-RU"/>
              </w:rPr>
              <w:br/>
              <w:t>(у числовому або якісному вимірі)</w:t>
            </w:r>
          </w:p>
        </w:tc>
        <w:tc>
          <w:tcPr>
            <w:tcW w:w="2273" w:type="pct"/>
            <w:vMerge w:val="restart"/>
            <w:tcBorders>
              <w:top w:val="single" w:sz="4" w:space="0" w:color="auto"/>
              <w:left w:val="single" w:sz="4" w:space="0" w:color="auto"/>
              <w:right w:val="single" w:sz="4" w:space="0" w:color="auto"/>
            </w:tcBorders>
            <w:vAlign w:val="center"/>
          </w:tcPr>
          <w:p w:rsidR="00F81F60" w:rsidRPr="00AC438A" w:rsidRDefault="00F81F60" w:rsidP="00F81F60">
            <w:pPr>
              <w:spacing w:before="100" w:beforeAutospacing="1" w:after="100" w:afterAutospacing="1" w:line="240" w:lineRule="auto"/>
              <w:contextualSpacing/>
              <w:jc w:val="center"/>
              <w:rPr>
                <w:rFonts w:ascii="Times New Roman" w:eastAsia="Times New Roman" w:hAnsi="Times New Roman" w:cs="Times New Roman"/>
                <w:sz w:val="20"/>
                <w:szCs w:val="20"/>
                <w:lang w:val="uk-UA" w:eastAsia="ru-RU"/>
              </w:rPr>
            </w:pPr>
            <w:r w:rsidRPr="00AC438A">
              <w:rPr>
                <w:rFonts w:ascii="Times New Roman" w:eastAsia="Times New Roman" w:hAnsi="Times New Roman" w:cs="Times New Roman"/>
                <w:sz w:val="20"/>
                <w:szCs w:val="20"/>
                <w:lang w:val="uk-UA" w:eastAsia="ru-RU"/>
              </w:rPr>
              <w:t xml:space="preserve">Пояснення (чому саме реалізація </w:t>
            </w:r>
            <w:proofErr w:type="spellStart"/>
            <w:r w:rsidRPr="00AC438A">
              <w:rPr>
                <w:rFonts w:ascii="Times New Roman" w:eastAsia="Times New Roman" w:hAnsi="Times New Roman" w:cs="Times New Roman"/>
                <w:sz w:val="20"/>
                <w:szCs w:val="20"/>
                <w:lang w:val="uk-UA" w:eastAsia="ru-RU"/>
              </w:rPr>
              <w:t>акта</w:t>
            </w:r>
            <w:proofErr w:type="spellEnd"/>
            <w:r w:rsidRPr="00AC438A">
              <w:rPr>
                <w:rFonts w:ascii="Times New Roman" w:eastAsia="Times New Roman" w:hAnsi="Times New Roman" w:cs="Times New Roman"/>
                <w:sz w:val="20"/>
                <w:szCs w:val="20"/>
                <w:lang w:val="uk-UA" w:eastAsia="ru-RU"/>
              </w:rPr>
              <w:t xml:space="preserve"> призведе до очікуваного впливу)</w:t>
            </w:r>
          </w:p>
        </w:tc>
      </w:tr>
      <w:tr w:rsidR="00F81F60" w:rsidRPr="00AC438A" w:rsidTr="00AC438A">
        <w:tc>
          <w:tcPr>
            <w:tcW w:w="1029" w:type="pct"/>
            <w:vMerge/>
            <w:tcBorders>
              <w:left w:val="single" w:sz="4" w:space="0" w:color="auto"/>
              <w:bottom w:val="single" w:sz="4" w:space="0" w:color="auto"/>
              <w:right w:val="single" w:sz="4" w:space="0" w:color="auto"/>
            </w:tcBorders>
            <w:vAlign w:val="center"/>
          </w:tcPr>
          <w:p w:rsidR="00F81F60" w:rsidRPr="00AC438A" w:rsidRDefault="00F81F60" w:rsidP="00F81F60">
            <w:pPr>
              <w:spacing w:before="100" w:beforeAutospacing="1" w:after="100" w:afterAutospacing="1" w:line="240" w:lineRule="auto"/>
              <w:contextualSpacing/>
              <w:rPr>
                <w:rFonts w:ascii="Times New Roman" w:eastAsia="Times New Roman" w:hAnsi="Times New Roman" w:cs="Times New Roman"/>
                <w:sz w:val="20"/>
                <w:szCs w:val="20"/>
                <w:lang w:val="uk-UA" w:eastAsia="ru-RU"/>
              </w:rPr>
            </w:pPr>
          </w:p>
        </w:tc>
        <w:tc>
          <w:tcPr>
            <w:tcW w:w="701" w:type="pct"/>
            <w:vMerge/>
            <w:tcBorders>
              <w:left w:val="single" w:sz="4" w:space="0" w:color="auto"/>
              <w:bottom w:val="outset" w:sz="6" w:space="0" w:color="000000"/>
              <w:right w:val="outset" w:sz="6" w:space="0" w:color="000000"/>
            </w:tcBorders>
            <w:vAlign w:val="center"/>
          </w:tcPr>
          <w:p w:rsidR="00F81F60" w:rsidRPr="00AC438A" w:rsidRDefault="00F81F60" w:rsidP="00F81F60">
            <w:pPr>
              <w:spacing w:before="100" w:beforeAutospacing="1" w:after="100" w:afterAutospacing="1" w:line="240" w:lineRule="auto"/>
              <w:contextualSpacing/>
              <w:rPr>
                <w:rFonts w:ascii="Times New Roman" w:eastAsia="Times New Roman" w:hAnsi="Times New Roman" w:cs="Times New Roman"/>
                <w:sz w:val="20"/>
                <w:szCs w:val="20"/>
                <w:lang w:val="uk-UA" w:eastAsia="ru-RU"/>
              </w:rPr>
            </w:pPr>
          </w:p>
        </w:tc>
        <w:tc>
          <w:tcPr>
            <w:tcW w:w="481" w:type="pct"/>
            <w:tcBorders>
              <w:top w:val="outset" w:sz="6" w:space="0" w:color="000000"/>
              <w:left w:val="outset" w:sz="6" w:space="0" w:color="000000"/>
              <w:bottom w:val="single" w:sz="4" w:space="0" w:color="auto"/>
              <w:right w:val="single" w:sz="4" w:space="0" w:color="auto"/>
            </w:tcBorders>
          </w:tcPr>
          <w:p w:rsidR="00F81F60" w:rsidRPr="00AC438A" w:rsidRDefault="00F81F60" w:rsidP="00F81F60">
            <w:pPr>
              <w:spacing w:before="100" w:beforeAutospacing="1" w:after="100" w:afterAutospacing="1" w:line="240" w:lineRule="auto"/>
              <w:contextualSpacing/>
              <w:jc w:val="center"/>
              <w:rPr>
                <w:rFonts w:ascii="Times New Roman" w:eastAsia="Times New Roman" w:hAnsi="Times New Roman" w:cs="Times New Roman"/>
                <w:sz w:val="20"/>
                <w:szCs w:val="20"/>
                <w:lang w:val="uk-UA" w:eastAsia="ru-RU"/>
              </w:rPr>
            </w:pPr>
            <w:r w:rsidRPr="00AC438A">
              <w:rPr>
                <w:rFonts w:ascii="Times New Roman" w:eastAsia="Times New Roman" w:hAnsi="Times New Roman" w:cs="Times New Roman"/>
                <w:sz w:val="20"/>
                <w:szCs w:val="20"/>
                <w:lang w:val="uk-UA" w:eastAsia="ru-RU"/>
              </w:rPr>
              <w:t>короткостроковий вплив (до року)</w:t>
            </w:r>
          </w:p>
        </w:tc>
        <w:tc>
          <w:tcPr>
            <w:tcW w:w="516" w:type="pct"/>
            <w:tcBorders>
              <w:top w:val="outset" w:sz="6" w:space="0" w:color="000000"/>
              <w:left w:val="outset" w:sz="6" w:space="0" w:color="000000"/>
              <w:bottom w:val="single" w:sz="4" w:space="0" w:color="auto"/>
              <w:right w:val="single" w:sz="4" w:space="0" w:color="auto"/>
            </w:tcBorders>
          </w:tcPr>
          <w:p w:rsidR="00F81F60" w:rsidRPr="00AC438A" w:rsidRDefault="00F81F60" w:rsidP="00F81F60">
            <w:pPr>
              <w:spacing w:before="100" w:beforeAutospacing="1" w:after="100" w:afterAutospacing="1" w:line="240" w:lineRule="auto"/>
              <w:contextualSpacing/>
              <w:jc w:val="center"/>
              <w:rPr>
                <w:rFonts w:ascii="Times New Roman" w:eastAsia="Times New Roman" w:hAnsi="Times New Roman" w:cs="Times New Roman"/>
                <w:sz w:val="20"/>
                <w:szCs w:val="20"/>
                <w:lang w:val="uk-UA" w:eastAsia="ru-RU"/>
              </w:rPr>
            </w:pPr>
            <w:r w:rsidRPr="00AC438A">
              <w:rPr>
                <w:rFonts w:ascii="Times New Roman" w:eastAsia="Times New Roman" w:hAnsi="Times New Roman" w:cs="Times New Roman"/>
                <w:sz w:val="20"/>
                <w:szCs w:val="20"/>
                <w:lang w:val="uk-UA" w:eastAsia="ru-RU"/>
              </w:rPr>
              <w:t>середньостроковий вплив (більше року)</w:t>
            </w:r>
          </w:p>
        </w:tc>
        <w:tc>
          <w:tcPr>
            <w:tcW w:w="2273" w:type="pct"/>
            <w:vMerge/>
            <w:tcBorders>
              <w:left w:val="single" w:sz="4" w:space="0" w:color="auto"/>
              <w:bottom w:val="single" w:sz="4" w:space="0" w:color="auto"/>
              <w:right w:val="single" w:sz="4" w:space="0" w:color="auto"/>
            </w:tcBorders>
            <w:vAlign w:val="center"/>
          </w:tcPr>
          <w:p w:rsidR="00F81F60" w:rsidRPr="00AC438A" w:rsidRDefault="00F81F60" w:rsidP="00F81F60">
            <w:pPr>
              <w:spacing w:before="100" w:beforeAutospacing="1" w:after="100" w:afterAutospacing="1" w:line="240" w:lineRule="auto"/>
              <w:contextualSpacing/>
              <w:rPr>
                <w:rFonts w:ascii="Times New Roman" w:eastAsia="Times New Roman" w:hAnsi="Times New Roman" w:cs="Times New Roman"/>
                <w:sz w:val="20"/>
                <w:szCs w:val="20"/>
                <w:lang w:val="uk-UA" w:eastAsia="ru-RU"/>
              </w:rPr>
            </w:pPr>
          </w:p>
        </w:tc>
      </w:tr>
      <w:tr w:rsidR="00AC438A" w:rsidRPr="004227F4" w:rsidTr="00440122">
        <w:trPr>
          <w:trHeight w:val="848"/>
        </w:trPr>
        <w:tc>
          <w:tcPr>
            <w:tcW w:w="1029" w:type="pct"/>
            <w:vMerge w:val="restart"/>
            <w:tcBorders>
              <w:top w:val="single" w:sz="4" w:space="0" w:color="auto"/>
              <w:left w:val="single" w:sz="4" w:space="0" w:color="auto"/>
              <w:right w:val="single" w:sz="4" w:space="0" w:color="auto"/>
            </w:tcBorders>
          </w:tcPr>
          <w:p w:rsidR="00C259DC" w:rsidRDefault="00AC438A" w:rsidP="00124069">
            <w:pPr>
              <w:widowControl w:val="0"/>
              <w:spacing w:before="100" w:beforeAutospacing="1" w:after="100" w:afterAutospacing="1" w:line="240" w:lineRule="auto"/>
              <w:ind w:right="28"/>
              <w:contextualSpacing/>
              <w:jc w:val="both"/>
              <w:rPr>
                <w:rFonts w:ascii="Times New Roman" w:eastAsia="Times New Roman" w:hAnsi="Times New Roman" w:cs="Times New Roman"/>
                <w:sz w:val="20"/>
                <w:szCs w:val="20"/>
                <w:lang w:val="uk-UA" w:eastAsia="ru-RU"/>
              </w:rPr>
            </w:pPr>
            <w:r w:rsidRPr="00AC438A">
              <w:rPr>
                <w:rFonts w:ascii="Times New Roman" w:eastAsia="Times New Roman" w:hAnsi="Times New Roman" w:cs="Times New Roman"/>
                <w:color w:val="000000"/>
                <w:sz w:val="20"/>
                <w:szCs w:val="20"/>
                <w:lang w:val="uk-UA"/>
              </w:rPr>
              <w:t xml:space="preserve">органи державної влади, органи місцевого самоврядування та органи соціального страхування, створені відповідно до закону, а також юридичні особи (підприємства, установи, організації) і їх об’єднання, які забезпечують потреби держави або територіальної громади (громад) та є замовниками у розумінні Закону (далі - замовники) (станом на </w:t>
            </w:r>
            <w:r w:rsidR="00124069">
              <w:rPr>
                <w:rFonts w:ascii="Times New Roman" w:eastAsia="Times New Roman" w:hAnsi="Times New Roman" w:cs="Times New Roman"/>
                <w:color w:val="000000"/>
                <w:sz w:val="20"/>
                <w:szCs w:val="20"/>
                <w:lang w:val="uk-UA"/>
              </w:rPr>
              <w:t>05</w:t>
            </w:r>
            <w:r w:rsidRPr="00AC438A">
              <w:rPr>
                <w:rFonts w:ascii="Times New Roman" w:eastAsia="Times New Roman" w:hAnsi="Times New Roman" w:cs="Times New Roman"/>
                <w:color w:val="000000"/>
                <w:sz w:val="20"/>
                <w:szCs w:val="20"/>
                <w:lang w:val="uk-UA"/>
              </w:rPr>
              <w:t>.0</w:t>
            </w:r>
            <w:r w:rsidR="00124069">
              <w:rPr>
                <w:rFonts w:ascii="Times New Roman" w:eastAsia="Times New Roman" w:hAnsi="Times New Roman" w:cs="Times New Roman"/>
                <w:color w:val="000000"/>
                <w:sz w:val="20"/>
                <w:szCs w:val="20"/>
                <w:lang w:val="uk-UA"/>
              </w:rPr>
              <w:t>4</w:t>
            </w:r>
            <w:r w:rsidRPr="00AC438A">
              <w:rPr>
                <w:rFonts w:ascii="Times New Roman" w:eastAsia="Times New Roman" w:hAnsi="Times New Roman" w:cs="Times New Roman"/>
                <w:color w:val="000000"/>
                <w:sz w:val="20"/>
                <w:szCs w:val="20"/>
                <w:lang w:val="uk-UA"/>
              </w:rPr>
              <w:t>.2019 за інформацією</w:t>
            </w:r>
            <w:hyperlink r:id="rId10" w:history="1">
              <w:r w:rsidRPr="00AC438A">
                <w:rPr>
                  <w:rFonts w:ascii="Times New Roman" w:eastAsia="Times New Roman" w:hAnsi="Times New Roman" w:cs="Times New Roman"/>
                  <w:color w:val="000000"/>
                  <w:sz w:val="20"/>
                  <w:szCs w:val="20"/>
                  <w:u w:val="single"/>
                  <w:lang w:val="uk-UA"/>
                </w:rPr>
                <w:t xml:space="preserve"> </w:t>
              </w:r>
              <w:r w:rsidRPr="00AC438A">
                <w:rPr>
                  <w:rFonts w:ascii="Times New Roman" w:eastAsia="Times New Roman" w:hAnsi="Times New Roman" w:cs="Times New Roman"/>
                  <w:color w:val="1155CC"/>
                  <w:sz w:val="20"/>
                  <w:szCs w:val="20"/>
                  <w:u w:val="single"/>
                  <w:lang w:val="uk-UA"/>
                </w:rPr>
                <w:t>https://bi.prozorro.org</w:t>
              </w:r>
            </w:hyperlink>
            <w:r w:rsidRPr="00AC438A">
              <w:rPr>
                <w:rFonts w:ascii="Times New Roman" w:eastAsia="Times New Roman" w:hAnsi="Times New Roman" w:cs="Times New Roman"/>
                <w:color w:val="000000"/>
                <w:sz w:val="20"/>
                <w:szCs w:val="20"/>
                <w:lang w:val="uk-UA"/>
              </w:rPr>
              <w:t xml:space="preserve"> через електронну систему </w:t>
            </w:r>
            <w:proofErr w:type="spellStart"/>
            <w:r w:rsidRPr="00AC438A">
              <w:rPr>
                <w:rFonts w:ascii="Times New Roman" w:eastAsia="Times New Roman" w:hAnsi="Times New Roman" w:cs="Times New Roman"/>
                <w:color w:val="000000"/>
                <w:sz w:val="20"/>
                <w:szCs w:val="20"/>
                <w:lang w:val="uk-UA"/>
              </w:rPr>
              <w:t>закупівель</w:t>
            </w:r>
            <w:proofErr w:type="spellEnd"/>
            <w:r w:rsidRPr="00AC438A">
              <w:rPr>
                <w:rFonts w:ascii="Times New Roman" w:eastAsia="Times New Roman" w:hAnsi="Times New Roman" w:cs="Times New Roman"/>
                <w:color w:val="000000"/>
                <w:sz w:val="20"/>
                <w:szCs w:val="20"/>
                <w:lang w:val="uk-UA"/>
              </w:rPr>
              <w:t xml:space="preserve"> 34, 99 тис. замовників здійснили закупівлі)</w:t>
            </w:r>
          </w:p>
          <w:p w:rsidR="00C259DC" w:rsidRPr="00C259DC" w:rsidRDefault="00C259DC" w:rsidP="00C259DC">
            <w:pPr>
              <w:rPr>
                <w:rFonts w:ascii="Times New Roman" w:eastAsia="Times New Roman" w:hAnsi="Times New Roman" w:cs="Times New Roman"/>
                <w:sz w:val="20"/>
                <w:szCs w:val="20"/>
                <w:lang w:val="uk-UA" w:eastAsia="ru-RU"/>
              </w:rPr>
            </w:pPr>
          </w:p>
          <w:p w:rsidR="000A28FB" w:rsidRDefault="000A28FB" w:rsidP="00C259DC">
            <w:pPr>
              <w:rPr>
                <w:rFonts w:ascii="Times New Roman" w:eastAsia="Times New Roman" w:hAnsi="Times New Roman" w:cs="Times New Roman"/>
                <w:sz w:val="20"/>
                <w:szCs w:val="20"/>
                <w:lang w:val="uk-UA" w:eastAsia="ru-RU"/>
              </w:rPr>
            </w:pPr>
          </w:p>
          <w:p w:rsidR="000A28FB" w:rsidRPr="000A28FB" w:rsidRDefault="000A28FB" w:rsidP="000A28FB">
            <w:pPr>
              <w:rPr>
                <w:rFonts w:ascii="Times New Roman" w:eastAsia="Times New Roman" w:hAnsi="Times New Roman" w:cs="Times New Roman"/>
                <w:sz w:val="20"/>
                <w:szCs w:val="20"/>
                <w:lang w:val="uk-UA" w:eastAsia="ru-RU"/>
              </w:rPr>
            </w:pPr>
          </w:p>
          <w:p w:rsidR="004E2A05" w:rsidRPr="000A28FB" w:rsidRDefault="004E2A05" w:rsidP="000A28FB">
            <w:pPr>
              <w:rPr>
                <w:rFonts w:ascii="Times New Roman" w:eastAsia="Times New Roman" w:hAnsi="Times New Roman" w:cs="Times New Roman"/>
                <w:sz w:val="20"/>
                <w:szCs w:val="20"/>
                <w:lang w:val="uk-UA" w:eastAsia="ru-RU"/>
              </w:rPr>
            </w:pPr>
          </w:p>
          <w:p w:rsidR="004E2A05" w:rsidRPr="004E2A05" w:rsidRDefault="004E2A05" w:rsidP="004E2A05">
            <w:pPr>
              <w:rPr>
                <w:rFonts w:ascii="Times New Roman" w:eastAsia="Times New Roman" w:hAnsi="Times New Roman" w:cs="Times New Roman"/>
                <w:sz w:val="20"/>
                <w:szCs w:val="20"/>
                <w:lang w:val="uk-UA" w:eastAsia="ru-RU"/>
              </w:rPr>
            </w:pPr>
          </w:p>
          <w:p w:rsidR="004E2A05" w:rsidRPr="004E2A05" w:rsidRDefault="004E2A05" w:rsidP="004E2A05">
            <w:pPr>
              <w:rPr>
                <w:rFonts w:ascii="Times New Roman" w:eastAsia="Times New Roman" w:hAnsi="Times New Roman" w:cs="Times New Roman"/>
                <w:sz w:val="20"/>
                <w:szCs w:val="20"/>
                <w:lang w:val="uk-UA" w:eastAsia="ru-RU"/>
              </w:rPr>
            </w:pPr>
          </w:p>
          <w:p w:rsidR="004E2A05" w:rsidRPr="004E2A05" w:rsidRDefault="004E2A05" w:rsidP="004E2A05">
            <w:pPr>
              <w:rPr>
                <w:rFonts w:ascii="Times New Roman" w:eastAsia="Times New Roman" w:hAnsi="Times New Roman" w:cs="Times New Roman"/>
                <w:sz w:val="20"/>
                <w:szCs w:val="20"/>
                <w:lang w:val="uk-UA" w:eastAsia="ru-RU"/>
              </w:rPr>
            </w:pPr>
          </w:p>
          <w:p w:rsidR="00C259DC" w:rsidRPr="004E2A05" w:rsidRDefault="00C259DC" w:rsidP="004E2A05">
            <w:pPr>
              <w:rPr>
                <w:rFonts w:ascii="Times New Roman" w:eastAsia="Times New Roman" w:hAnsi="Times New Roman" w:cs="Times New Roman"/>
                <w:sz w:val="20"/>
                <w:szCs w:val="20"/>
                <w:lang w:val="uk-UA" w:eastAsia="ru-RU"/>
              </w:rPr>
            </w:pPr>
          </w:p>
          <w:p w:rsidR="00AC438A" w:rsidRPr="00C259DC" w:rsidRDefault="00AC438A" w:rsidP="00C259DC">
            <w:pPr>
              <w:rPr>
                <w:rFonts w:ascii="Times New Roman" w:eastAsia="Times New Roman" w:hAnsi="Times New Roman" w:cs="Times New Roman"/>
                <w:sz w:val="20"/>
                <w:szCs w:val="20"/>
                <w:lang w:val="uk-UA" w:eastAsia="ru-RU"/>
              </w:rPr>
            </w:pPr>
          </w:p>
        </w:tc>
        <w:tc>
          <w:tcPr>
            <w:tcW w:w="701" w:type="pct"/>
            <w:tcBorders>
              <w:top w:val="outset" w:sz="6" w:space="0" w:color="000000"/>
              <w:left w:val="single" w:sz="4" w:space="0" w:color="auto"/>
              <w:bottom w:val="single" w:sz="4" w:space="0" w:color="auto"/>
              <w:right w:val="single" w:sz="4" w:space="0" w:color="auto"/>
            </w:tcBorders>
          </w:tcPr>
          <w:p w:rsidR="00AC438A" w:rsidRPr="00AC438A" w:rsidRDefault="00AC438A" w:rsidP="00AC438A">
            <w:pPr>
              <w:widowControl w:val="0"/>
              <w:spacing w:after="200" w:line="240" w:lineRule="auto"/>
              <w:ind w:right="85"/>
              <w:contextualSpacing/>
              <w:jc w:val="both"/>
              <w:rPr>
                <w:rFonts w:ascii="Times New Roman" w:eastAsia="Times New Roman" w:hAnsi="Times New Roman" w:cs="Times New Roman"/>
                <w:sz w:val="20"/>
                <w:szCs w:val="20"/>
                <w:lang w:val="uk-UA" w:eastAsia="ru-RU"/>
              </w:rPr>
            </w:pPr>
            <w:r w:rsidRPr="00AC438A">
              <w:rPr>
                <w:rFonts w:ascii="Times New Roman" w:eastAsia="Times New Roman" w:hAnsi="Times New Roman" w:cs="Times New Roman"/>
                <w:color w:val="000000"/>
                <w:sz w:val="20"/>
                <w:szCs w:val="20"/>
                <w:lang w:val="uk-UA"/>
              </w:rPr>
              <w:lastRenderedPageBreak/>
              <w:t xml:space="preserve">ефективне здійснення процедур </w:t>
            </w:r>
            <w:proofErr w:type="spellStart"/>
            <w:r w:rsidRPr="00AC438A">
              <w:rPr>
                <w:rFonts w:ascii="Times New Roman" w:eastAsia="Times New Roman" w:hAnsi="Times New Roman" w:cs="Times New Roman"/>
                <w:color w:val="000000"/>
                <w:sz w:val="20"/>
                <w:szCs w:val="20"/>
                <w:lang w:val="uk-UA"/>
              </w:rPr>
              <w:t>закупівель</w:t>
            </w:r>
            <w:proofErr w:type="spellEnd"/>
            <w:r w:rsidRPr="00AC438A">
              <w:rPr>
                <w:rFonts w:ascii="Times New Roman" w:eastAsia="Times New Roman" w:hAnsi="Times New Roman" w:cs="Times New Roman"/>
                <w:color w:val="000000"/>
                <w:sz w:val="20"/>
                <w:szCs w:val="20"/>
                <w:lang w:val="uk-UA"/>
              </w:rPr>
              <w:t xml:space="preserve"> через електронну систему </w:t>
            </w:r>
            <w:proofErr w:type="spellStart"/>
            <w:r w:rsidRPr="00AC438A">
              <w:rPr>
                <w:rFonts w:ascii="Times New Roman" w:eastAsia="Times New Roman" w:hAnsi="Times New Roman" w:cs="Times New Roman"/>
                <w:color w:val="000000"/>
                <w:sz w:val="20"/>
                <w:szCs w:val="20"/>
                <w:lang w:val="uk-UA"/>
              </w:rPr>
              <w:t>закупівель</w:t>
            </w:r>
            <w:proofErr w:type="spellEnd"/>
          </w:p>
        </w:tc>
        <w:tc>
          <w:tcPr>
            <w:tcW w:w="481" w:type="pct"/>
            <w:tcBorders>
              <w:top w:val="single" w:sz="4" w:space="0" w:color="auto"/>
              <w:left w:val="single" w:sz="4" w:space="0" w:color="auto"/>
              <w:bottom w:val="single" w:sz="4" w:space="0" w:color="auto"/>
              <w:right w:val="single" w:sz="4" w:space="0" w:color="auto"/>
            </w:tcBorders>
          </w:tcPr>
          <w:p w:rsidR="00AC438A" w:rsidRPr="00AC438A" w:rsidRDefault="00AC438A" w:rsidP="00F81F60">
            <w:pPr>
              <w:spacing w:before="100" w:beforeAutospacing="1" w:after="100" w:afterAutospacing="1" w:line="240" w:lineRule="auto"/>
              <w:contextualSpacing/>
              <w:jc w:val="center"/>
              <w:rPr>
                <w:rFonts w:ascii="Times New Roman" w:eastAsia="Times New Roman" w:hAnsi="Times New Roman" w:cs="Times New Roman"/>
                <w:sz w:val="20"/>
                <w:szCs w:val="20"/>
                <w:lang w:val="uk-UA" w:eastAsia="ru-RU"/>
              </w:rPr>
            </w:pPr>
            <w:r w:rsidRPr="00AC438A">
              <w:rPr>
                <w:rFonts w:ascii="Times New Roman" w:eastAsia="Times New Roman" w:hAnsi="Times New Roman" w:cs="Times New Roman"/>
                <w:sz w:val="20"/>
                <w:szCs w:val="20"/>
                <w:lang w:val="uk-UA" w:eastAsia="ru-RU"/>
              </w:rPr>
              <w:t>+</w:t>
            </w:r>
          </w:p>
        </w:tc>
        <w:tc>
          <w:tcPr>
            <w:tcW w:w="516" w:type="pct"/>
            <w:tcBorders>
              <w:top w:val="single" w:sz="4" w:space="0" w:color="auto"/>
              <w:left w:val="single" w:sz="4" w:space="0" w:color="auto"/>
              <w:bottom w:val="single" w:sz="4" w:space="0" w:color="auto"/>
              <w:right w:val="single" w:sz="4" w:space="0" w:color="auto"/>
            </w:tcBorders>
          </w:tcPr>
          <w:p w:rsidR="00AC438A" w:rsidRPr="00AC438A" w:rsidRDefault="00AC438A" w:rsidP="00F81F60">
            <w:pPr>
              <w:spacing w:before="100" w:beforeAutospacing="1" w:after="100" w:afterAutospacing="1" w:line="240" w:lineRule="auto"/>
              <w:contextualSpacing/>
              <w:jc w:val="center"/>
              <w:rPr>
                <w:rFonts w:ascii="Times New Roman" w:eastAsia="Times New Roman" w:hAnsi="Times New Roman" w:cs="Times New Roman"/>
                <w:sz w:val="20"/>
                <w:szCs w:val="20"/>
                <w:lang w:val="uk-UA" w:eastAsia="ru-RU"/>
              </w:rPr>
            </w:pPr>
            <w:r w:rsidRPr="00AC438A">
              <w:rPr>
                <w:rFonts w:ascii="Times New Roman" w:eastAsia="Times New Roman" w:hAnsi="Times New Roman" w:cs="Times New Roman"/>
                <w:sz w:val="20"/>
                <w:szCs w:val="20"/>
                <w:lang w:val="uk-UA" w:eastAsia="ru-RU"/>
              </w:rPr>
              <w:t>+</w:t>
            </w:r>
          </w:p>
        </w:tc>
        <w:tc>
          <w:tcPr>
            <w:tcW w:w="2273" w:type="pct"/>
            <w:tcBorders>
              <w:top w:val="single" w:sz="4" w:space="0" w:color="auto"/>
              <w:left w:val="single" w:sz="4" w:space="0" w:color="auto"/>
              <w:bottom w:val="single" w:sz="4" w:space="0" w:color="auto"/>
              <w:right w:val="single" w:sz="4" w:space="0" w:color="auto"/>
            </w:tcBorders>
          </w:tcPr>
          <w:p w:rsidR="00AC438A" w:rsidRPr="00AC438A" w:rsidRDefault="00AC438A" w:rsidP="00124069">
            <w:pPr>
              <w:spacing w:before="100" w:beforeAutospacing="1" w:after="100" w:afterAutospacing="1" w:line="240" w:lineRule="auto"/>
              <w:ind w:firstLine="19"/>
              <w:contextualSpacing/>
              <w:jc w:val="both"/>
              <w:rPr>
                <w:rFonts w:ascii="Times New Roman" w:eastAsia="Times New Roman" w:hAnsi="Times New Roman" w:cs="Times New Roman"/>
                <w:sz w:val="20"/>
                <w:szCs w:val="20"/>
                <w:lang w:val="uk-UA" w:eastAsia="ru-RU"/>
              </w:rPr>
            </w:pPr>
            <w:r w:rsidRPr="00AC438A">
              <w:rPr>
                <w:rFonts w:ascii="Times New Roman" w:eastAsia="Times New Roman" w:hAnsi="Times New Roman" w:cs="Times New Roman"/>
                <w:color w:val="000000"/>
                <w:sz w:val="20"/>
                <w:szCs w:val="20"/>
                <w:lang w:val="uk-UA"/>
              </w:rPr>
              <w:t xml:space="preserve">Замовники, які на сьогодні здійснюють закупівлі через електронну систему </w:t>
            </w:r>
            <w:proofErr w:type="spellStart"/>
            <w:r w:rsidRPr="00AC438A">
              <w:rPr>
                <w:rFonts w:ascii="Times New Roman" w:eastAsia="Times New Roman" w:hAnsi="Times New Roman" w:cs="Times New Roman"/>
                <w:color w:val="000000"/>
                <w:sz w:val="20"/>
                <w:szCs w:val="20"/>
                <w:lang w:val="uk-UA"/>
              </w:rPr>
              <w:t>закупівель</w:t>
            </w:r>
            <w:proofErr w:type="spellEnd"/>
            <w:r w:rsidRPr="00AC438A">
              <w:rPr>
                <w:rFonts w:ascii="Times New Roman" w:eastAsia="Times New Roman" w:hAnsi="Times New Roman" w:cs="Times New Roman"/>
                <w:color w:val="000000"/>
                <w:sz w:val="20"/>
                <w:szCs w:val="20"/>
                <w:lang w:val="uk-UA"/>
              </w:rPr>
              <w:t xml:space="preserve"> відповідно до </w:t>
            </w:r>
            <w:r w:rsidR="00124069">
              <w:rPr>
                <w:rFonts w:ascii="Times New Roman" w:eastAsia="Times New Roman" w:hAnsi="Times New Roman" w:cs="Times New Roman"/>
                <w:color w:val="000000"/>
                <w:sz w:val="20"/>
                <w:szCs w:val="20"/>
                <w:lang w:val="uk-UA"/>
              </w:rPr>
              <w:t xml:space="preserve">вимог Закону, оцінили переваги </w:t>
            </w:r>
            <w:r w:rsidRPr="00AC438A">
              <w:rPr>
                <w:rFonts w:ascii="Times New Roman" w:eastAsia="Times New Roman" w:hAnsi="Times New Roman" w:cs="Times New Roman"/>
                <w:color w:val="000000"/>
                <w:sz w:val="20"/>
                <w:szCs w:val="20"/>
                <w:lang w:val="uk-UA"/>
              </w:rPr>
              <w:t xml:space="preserve">їх здійснення  саме через електронну систему </w:t>
            </w:r>
            <w:proofErr w:type="spellStart"/>
            <w:r w:rsidRPr="00AC438A">
              <w:rPr>
                <w:rFonts w:ascii="Times New Roman" w:eastAsia="Times New Roman" w:hAnsi="Times New Roman" w:cs="Times New Roman"/>
                <w:color w:val="000000"/>
                <w:sz w:val="20"/>
                <w:szCs w:val="20"/>
                <w:lang w:val="uk-UA"/>
              </w:rPr>
              <w:t>закупівель</w:t>
            </w:r>
            <w:proofErr w:type="spellEnd"/>
            <w:r w:rsidRPr="00AC438A">
              <w:rPr>
                <w:rFonts w:ascii="Times New Roman" w:eastAsia="Times New Roman" w:hAnsi="Times New Roman" w:cs="Times New Roman"/>
                <w:color w:val="000000"/>
                <w:sz w:val="20"/>
                <w:szCs w:val="20"/>
                <w:lang w:val="uk-UA"/>
              </w:rPr>
              <w:t xml:space="preserve">. Закупівлі через електронну систему є прозорими, доступними та забезпечують конкуренцію серед учасників, результатом чого є ефективне здійснення </w:t>
            </w:r>
            <w:proofErr w:type="spellStart"/>
            <w:r w:rsidRPr="00AC438A">
              <w:rPr>
                <w:rFonts w:ascii="Times New Roman" w:eastAsia="Times New Roman" w:hAnsi="Times New Roman" w:cs="Times New Roman"/>
                <w:color w:val="000000"/>
                <w:sz w:val="20"/>
                <w:szCs w:val="20"/>
                <w:lang w:val="uk-UA"/>
              </w:rPr>
              <w:t>закупівель</w:t>
            </w:r>
            <w:proofErr w:type="spellEnd"/>
            <w:r w:rsidRPr="00AC438A">
              <w:rPr>
                <w:rFonts w:ascii="Times New Roman" w:eastAsia="Times New Roman" w:hAnsi="Times New Roman" w:cs="Times New Roman"/>
                <w:color w:val="000000"/>
                <w:sz w:val="20"/>
                <w:szCs w:val="20"/>
                <w:lang w:val="uk-UA"/>
              </w:rPr>
              <w:t xml:space="preserve"> з відповідною економією коштів та часу.</w:t>
            </w:r>
          </w:p>
        </w:tc>
      </w:tr>
      <w:tr w:rsidR="00AC438A" w:rsidRPr="004227F4" w:rsidTr="00440122">
        <w:trPr>
          <w:trHeight w:val="848"/>
        </w:trPr>
        <w:tc>
          <w:tcPr>
            <w:tcW w:w="1029" w:type="pct"/>
            <w:vMerge/>
            <w:tcBorders>
              <w:left w:val="single" w:sz="4" w:space="0" w:color="auto"/>
              <w:right w:val="single" w:sz="4" w:space="0" w:color="auto"/>
            </w:tcBorders>
          </w:tcPr>
          <w:p w:rsidR="00AC438A" w:rsidRPr="00AC438A" w:rsidRDefault="00AC438A" w:rsidP="00544BC5">
            <w:pPr>
              <w:spacing w:before="100" w:beforeAutospacing="1" w:after="100" w:afterAutospacing="1" w:line="240" w:lineRule="auto"/>
              <w:contextualSpacing/>
              <w:jc w:val="center"/>
              <w:rPr>
                <w:rFonts w:ascii="Times New Roman" w:eastAsia="Times New Roman" w:hAnsi="Times New Roman" w:cs="Times New Roman"/>
                <w:color w:val="000000"/>
                <w:sz w:val="20"/>
                <w:szCs w:val="20"/>
                <w:lang w:val="uk-UA"/>
              </w:rPr>
            </w:pPr>
          </w:p>
        </w:tc>
        <w:tc>
          <w:tcPr>
            <w:tcW w:w="701" w:type="pct"/>
            <w:tcBorders>
              <w:top w:val="outset" w:sz="6" w:space="0" w:color="000000"/>
              <w:left w:val="single" w:sz="4" w:space="0" w:color="auto"/>
              <w:bottom w:val="single" w:sz="4" w:space="0" w:color="auto"/>
              <w:right w:val="single" w:sz="4" w:space="0" w:color="auto"/>
            </w:tcBorders>
          </w:tcPr>
          <w:p w:rsidR="00AC438A" w:rsidRPr="00AC438A" w:rsidRDefault="00AC438A" w:rsidP="00AC438A">
            <w:pPr>
              <w:widowControl w:val="0"/>
              <w:spacing w:line="240" w:lineRule="auto"/>
              <w:contextualSpacing/>
              <w:jc w:val="both"/>
              <w:rPr>
                <w:rFonts w:ascii="Times New Roman" w:eastAsia="Times New Roman" w:hAnsi="Times New Roman" w:cs="Times New Roman"/>
                <w:color w:val="000000"/>
                <w:sz w:val="20"/>
                <w:szCs w:val="20"/>
                <w:lang w:val="uk-UA"/>
              </w:rPr>
            </w:pPr>
            <w:r w:rsidRPr="00AC438A">
              <w:rPr>
                <w:rFonts w:ascii="Times New Roman" w:eastAsia="Times New Roman" w:hAnsi="Times New Roman" w:cs="Times New Roman"/>
                <w:color w:val="000000"/>
                <w:sz w:val="20"/>
                <w:szCs w:val="20"/>
                <w:lang w:val="uk-UA"/>
              </w:rPr>
              <w:t xml:space="preserve">ефективне здійснення </w:t>
            </w:r>
            <w:proofErr w:type="spellStart"/>
            <w:r w:rsidRPr="00AC438A">
              <w:rPr>
                <w:rFonts w:ascii="Times New Roman" w:eastAsia="Times New Roman" w:hAnsi="Times New Roman" w:cs="Times New Roman"/>
                <w:color w:val="000000"/>
                <w:sz w:val="20"/>
                <w:szCs w:val="20"/>
                <w:lang w:val="uk-UA"/>
              </w:rPr>
              <w:t>закупівель</w:t>
            </w:r>
            <w:proofErr w:type="spellEnd"/>
            <w:r w:rsidRPr="00AC438A">
              <w:rPr>
                <w:rFonts w:ascii="Times New Roman" w:eastAsia="Times New Roman" w:hAnsi="Times New Roman" w:cs="Times New Roman"/>
                <w:color w:val="000000"/>
                <w:sz w:val="20"/>
                <w:szCs w:val="20"/>
                <w:lang w:val="uk-UA"/>
              </w:rPr>
              <w:t xml:space="preserve">, </w:t>
            </w:r>
            <w:r w:rsidRPr="00AC438A">
              <w:rPr>
                <w:rFonts w:ascii="Times New Roman" w:eastAsia="Times New Roman" w:hAnsi="Times New Roman" w:cs="Times New Roman"/>
                <w:color w:val="000000"/>
                <w:sz w:val="20"/>
                <w:szCs w:val="20"/>
                <w:shd w:val="clear" w:color="auto" w:fill="FFFFFF"/>
                <w:lang w:val="uk-UA"/>
              </w:rPr>
              <w:t>вартість яких є меншою за вартість, що встановлена в абзацах другому і третьому частини першої статті 2 Закону</w:t>
            </w:r>
          </w:p>
        </w:tc>
        <w:tc>
          <w:tcPr>
            <w:tcW w:w="481" w:type="pct"/>
            <w:tcBorders>
              <w:top w:val="single" w:sz="4" w:space="0" w:color="auto"/>
              <w:left w:val="single" w:sz="4" w:space="0" w:color="auto"/>
              <w:bottom w:val="single" w:sz="4" w:space="0" w:color="auto"/>
              <w:right w:val="single" w:sz="4" w:space="0" w:color="auto"/>
            </w:tcBorders>
          </w:tcPr>
          <w:p w:rsidR="00AC438A" w:rsidRPr="00F10792" w:rsidRDefault="00124069" w:rsidP="00544BC5">
            <w:pPr>
              <w:spacing w:before="100" w:beforeAutospacing="1" w:after="100" w:afterAutospacing="1" w:line="240" w:lineRule="auto"/>
              <w:contextualSpacing/>
              <w:jc w:val="center"/>
              <w:rPr>
                <w:rFonts w:ascii="Times New Roman" w:eastAsia="Times New Roman" w:hAnsi="Times New Roman" w:cs="Times New Roman"/>
                <w:sz w:val="20"/>
                <w:szCs w:val="20"/>
                <w:lang w:val="uk-UA" w:eastAsia="ru-RU"/>
              </w:rPr>
            </w:pPr>
            <w:r w:rsidRPr="00F10792">
              <w:rPr>
                <w:rFonts w:ascii="Times New Roman" w:eastAsia="Times New Roman" w:hAnsi="Times New Roman" w:cs="Times New Roman"/>
                <w:sz w:val="20"/>
                <w:szCs w:val="20"/>
                <w:lang w:val="uk-UA" w:eastAsia="ru-RU"/>
              </w:rPr>
              <w:t>+</w:t>
            </w:r>
          </w:p>
        </w:tc>
        <w:tc>
          <w:tcPr>
            <w:tcW w:w="516" w:type="pct"/>
            <w:tcBorders>
              <w:top w:val="single" w:sz="4" w:space="0" w:color="auto"/>
              <w:left w:val="single" w:sz="4" w:space="0" w:color="auto"/>
              <w:bottom w:val="single" w:sz="4" w:space="0" w:color="auto"/>
              <w:right w:val="single" w:sz="4" w:space="0" w:color="auto"/>
            </w:tcBorders>
          </w:tcPr>
          <w:p w:rsidR="00AC438A" w:rsidRPr="00F10792" w:rsidRDefault="00AC438A" w:rsidP="00544BC5">
            <w:pPr>
              <w:spacing w:before="100" w:beforeAutospacing="1" w:after="100" w:afterAutospacing="1" w:line="240" w:lineRule="auto"/>
              <w:contextualSpacing/>
              <w:jc w:val="center"/>
              <w:rPr>
                <w:rFonts w:ascii="Times New Roman" w:eastAsia="Times New Roman" w:hAnsi="Times New Roman" w:cs="Times New Roman"/>
                <w:sz w:val="20"/>
                <w:szCs w:val="20"/>
                <w:lang w:val="uk-UA" w:eastAsia="ru-RU"/>
              </w:rPr>
            </w:pPr>
            <w:r w:rsidRPr="00F10792">
              <w:rPr>
                <w:rFonts w:ascii="Times New Roman" w:eastAsia="Times New Roman" w:hAnsi="Times New Roman" w:cs="Times New Roman"/>
                <w:sz w:val="20"/>
                <w:szCs w:val="20"/>
                <w:lang w:val="uk-UA" w:eastAsia="ru-RU"/>
              </w:rPr>
              <w:t>+</w:t>
            </w:r>
          </w:p>
        </w:tc>
        <w:tc>
          <w:tcPr>
            <w:tcW w:w="2273" w:type="pct"/>
            <w:tcBorders>
              <w:top w:val="single" w:sz="4" w:space="0" w:color="auto"/>
              <w:left w:val="single" w:sz="4" w:space="0" w:color="auto"/>
              <w:bottom w:val="single" w:sz="4" w:space="0" w:color="auto"/>
              <w:right w:val="single" w:sz="4" w:space="0" w:color="auto"/>
            </w:tcBorders>
          </w:tcPr>
          <w:p w:rsidR="00AC438A" w:rsidRPr="00F10792" w:rsidRDefault="00AC438A" w:rsidP="005C43E3">
            <w:pPr>
              <w:pStyle w:val="a7"/>
              <w:spacing w:before="0" w:beforeAutospacing="0" w:after="0" w:afterAutospacing="0"/>
              <w:ind w:firstLine="17"/>
              <w:contextualSpacing/>
              <w:jc w:val="both"/>
              <w:rPr>
                <w:color w:val="000000"/>
                <w:sz w:val="20"/>
                <w:szCs w:val="20"/>
              </w:rPr>
            </w:pPr>
            <w:r w:rsidRPr="00F10792">
              <w:rPr>
                <w:color w:val="000000"/>
                <w:sz w:val="20"/>
                <w:szCs w:val="20"/>
              </w:rPr>
              <w:t xml:space="preserve">Закон зобов'язує замовника здійснювати закупівлі товарів (робіт, послуг) вартість яких дорівнює або перевищує вартість, що встановлена в абзацах другому і третьому частини першої статті 2 Закону та надає право замовникам здійснювати закупівлі, вартість яких є нижчою за вищезазначені порогові значення, за власним бажанням та на свій розсуд (можуть через електронну систему </w:t>
            </w:r>
            <w:proofErr w:type="spellStart"/>
            <w:r w:rsidRPr="00F10792">
              <w:rPr>
                <w:color w:val="000000"/>
                <w:sz w:val="20"/>
                <w:szCs w:val="20"/>
              </w:rPr>
              <w:t>закупівель</w:t>
            </w:r>
            <w:proofErr w:type="spellEnd"/>
            <w:r w:rsidRPr="00F10792">
              <w:rPr>
                <w:color w:val="000000"/>
                <w:sz w:val="20"/>
                <w:szCs w:val="20"/>
              </w:rPr>
              <w:t xml:space="preserve">, а можуть і без неї). Проте у зв’язку з відсутністю чіткого механізму та недостатньої його правової регламентації замовники нехтують правом використовувати електронну систему </w:t>
            </w:r>
            <w:proofErr w:type="spellStart"/>
            <w:r w:rsidRPr="00F10792">
              <w:rPr>
                <w:color w:val="000000"/>
                <w:sz w:val="20"/>
                <w:szCs w:val="20"/>
              </w:rPr>
              <w:t>закупівель</w:t>
            </w:r>
            <w:proofErr w:type="spellEnd"/>
            <w:r w:rsidRPr="00F10792">
              <w:rPr>
                <w:color w:val="000000"/>
                <w:sz w:val="20"/>
                <w:szCs w:val="20"/>
              </w:rPr>
              <w:t xml:space="preserve"> для конкурентного відбору постачальників, надавачів послуг та виконавців робіт, укладаючи прямі договори, що не завжди є економічно обґрунтованими.</w:t>
            </w:r>
          </w:p>
          <w:p w:rsidR="00AC438A" w:rsidRPr="00F10792" w:rsidRDefault="00AC438A" w:rsidP="005C43E3">
            <w:pPr>
              <w:pStyle w:val="a7"/>
              <w:spacing w:before="0" w:beforeAutospacing="0" w:after="0" w:afterAutospacing="0"/>
              <w:ind w:firstLine="17"/>
              <w:contextualSpacing/>
              <w:jc w:val="both"/>
              <w:rPr>
                <w:sz w:val="20"/>
                <w:szCs w:val="20"/>
              </w:rPr>
            </w:pPr>
            <w:r w:rsidRPr="00F10792">
              <w:rPr>
                <w:color w:val="000000"/>
                <w:sz w:val="20"/>
                <w:szCs w:val="20"/>
              </w:rPr>
              <w:t xml:space="preserve">Крім того, оскільки вся інформації в електронній системі </w:t>
            </w:r>
            <w:proofErr w:type="spellStart"/>
            <w:r w:rsidRPr="00F10792">
              <w:rPr>
                <w:color w:val="000000"/>
                <w:sz w:val="20"/>
                <w:szCs w:val="20"/>
              </w:rPr>
              <w:t>закупівель</w:t>
            </w:r>
            <w:proofErr w:type="spellEnd"/>
            <w:r w:rsidRPr="00F10792">
              <w:rPr>
                <w:color w:val="000000"/>
                <w:sz w:val="20"/>
                <w:szCs w:val="20"/>
              </w:rPr>
              <w:t xml:space="preserve"> є відкритою та доступною для потенційних учасників, відповідно здійснення </w:t>
            </w:r>
            <w:r w:rsidRPr="00F10792">
              <w:rPr>
                <w:color w:val="000000"/>
                <w:sz w:val="20"/>
                <w:szCs w:val="20"/>
              </w:rPr>
              <w:lastRenderedPageBreak/>
              <w:t xml:space="preserve">таких </w:t>
            </w:r>
            <w:proofErr w:type="spellStart"/>
            <w:r w:rsidRPr="00F10792">
              <w:rPr>
                <w:color w:val="000000"/>
                <w:sz w:val="20"/>
                <w:szCs w:val="20"/>
              </w:rPr>
              <w:t>закупівель</w:t>
            </w:r>
            <w:proofErr w:type="spellEnd"/>
            <w:r w:rsidRPr="00F10792">
              <w:rPr>
                <w:color w:val="000000"/>
                <w:sz w:val="20"/>
                <w:szCs w:val="20"/>
              </w:rPr>
              <w:t xml:space="preserve"> в електронній системі є передумовою для розвитку малого та середнього бізнесу.</w:t>
            </w:r>
          </w:p>
        </w:tc>
      </w:tr>
      <w:tr w:rsidR="00F81F60" w:rsidRPr="00322AB8" w:rsidTr="00440122">
        <w:tc>
          <w:tcPr>
            <w:tcW w:w="1029" w:type="pct"/>
            <w:tcBorders>
              <w:top w:val="single" w:sz="4" w:space="0" w:color="auto"/>
              <w:left w:val="single" w:sz="4" w:space="0" w:color="auto"/>
              <w:bottom w:val="single" w:sz="4" w:space="0" w:color="auto"/>
              <w:right w:val="single" w:sz="4" w:space="0" w:color="auto"/>
            </w:tcBorders>
          </w:tcPr>
          <w:p w:rsidR="00544BC5" w:rsidRPr="00AC438A" w:rsidRDefault="00544BC5" w:rsidP="00440122">
            <w:pPr>
              <w:spacing w:before="100" w:beforeAutospacing="1" w:after="100" w:afterAutospacing="1" w:line="240" w:lineRule="auto"/>
              <w:contextualSpacing/>
              <w:jc w:val="both"/>
              <w:rPr>
                <w:rFonts w:ascii="Times New Roman" w:eastAsia="Times New Roman" w:hAnsi="Times New Roman" w:cs="Times New Roman"/>
                <w:color w:val="000000"/>
                <w:sz w:val="20"/>
                <w:szCs w:val="20"/>
                <w:shd w:val="clear" w:color="auto" w:fill="FFFFFF"/>
                <w:lang w:val="uk-UA"/>
              </w:rPr>
            </w:pPr>
            <w:r w:rsidRPr="00AC438A">
              <w:rPr>
                <w:rFonts w:ascii="Times New Roman" w:eastAsia="Times New Roman" w:hAnsi="Times New Roman" w:cs="Times New Roman"/>
                <w:color w:val="000000"/>
                <w:sz w:val="20"/>
                <w:szCs w:val="20"/>
                <w:shd w:val="clear" w:color="auto" w:fill="FFFFFF"/>
                <w:lang w:val="uk-UA"/>
              </w:rPr>
              <w:lastRenderedPageBreak/>
              <w:t xml:space="preserve">громадяни України, які є членами тендерних комітетів замовників; </w:t>
            </w:r>
          </w:p>
          <w:p w:rsidR="00F81F60" w:rsidRPr="00AC438A" w:rsidRDefault="00544BC5" w:rsidP="00124069">
            <w:pPr>
              <w:spacing w:before="100" w:beforeAutospacing="1" w:after="100" w:afterAutospacing="1" w:line="240" w:lineRule="auto"/>
              <w:contextualSpacing/>
              <w:jc w:val="both"/>
              <w:rPr>
                <w:rFonts w:ascii="Times New Roman" w:eastAsia="Times New Roman" w:hAnsi="Times New Roman" w:cs="Times New Roman"/>
                <w:color w:val="000000"/>
                <w:sz w:val="20"/>
                <w:szCs w:val="20"/>
                <w:shd w:val="clear" w:color="auto" w:fill="FFFFFF"/>
                <w:lang w:val="uk-UA"/>
              </w:rPr>
            </w:pPr>
            <w:r w:rsidRPr="00AC438A">
              <w:rPr>
                <w:rFonts w:ascii="Times New Roman" w:eastAsia="Times New Roman" w:hAnsi="Times New Roman" w:cs="Times New Roman"/>
                <w:color w:val="000000"/>
                <w:sz w:val="20"/>
                <w:szCs w:val="20"/>
                <w:shd w:val="clear" w:color="auto" w:fill="FFFFFF"/>
                <w:lang w:val="uk-UA"/>
              </w:rPr>
              <w:t>(у кожного із 34, 99 тис. замовників є один тендерний комітет, який складається мінімум з 5 осіб, а деякі замовники мають більше одного  тендерного комітету)</w:t>
            </w:r>
          </w:p>
        </w:tc>
        <w:tc>
          <w:tcPr>
            <w:tcW w:w="701" w:type="pct"/>
            <w:tcBorders>
              <w:top w:val="single" w:sz="4" w:space="0" w:color="auto"/>
              <w:left w:val="single" w:sz="4" w:space="0" w:color="auto"/>
              <w:bottom w:val="single" w:sz="4" w:space="0" w:color="auto"/>
              <w:right w:val="single" w:sz="4" w:space="0" w:color="auto"/>
            </w:tcBorders>
          </w:tcPr>
          <w:p w:rsidR="00F81F60" w:rsidRPr="00AC438A" w:rsidRDefault="00544BC5" w:rsidP="00440122">
            <w:pPr>
              <w:spacing w:before="100" w:beforeAutospacing="1" w:after="100" w:afterAutospacing="1" w:line="240" w:lineRule="auto"/>
              <w:contextualSpacing/>
              <w:jc w:val="both"/>
              <w:rPr>
                <w:rFonts w:ascii="Times New Roman" w:eastAsia="Times New Roman" w:hAnsi="Times New Roman" w:cs="Times New Roman"/>
                <w:color w:val="000000"/>
                <w:sz w:val="20"/>
                <w:szCs w:val="20"/>
                <w:shd w:val="clear" w:color="auto" w:fill="FFFFFF"/>
                <w:lang w:val="uk-UA"/>
              </w:rPr>
            </w:pPr>
            <w:r w:rsidRPr="00AC438A">
              <w:rPr>
                <w:rFonts w:ascii="Times New Roman" w:eastAsia="Times New Roman" w:hAnsi="Times New Roman" w:cs="Times New Roman"/>
                <w:color w:val="000000"/>
                <w:sz w:val="20"/>
                <w:szCs w:val="20"/>
                <w:shd w:val="clear" w:color="auto" w:fill="FFFFFF"/>
                <w:lang w:val="uk-UA"/>
              </w:rPr>
              <w:t>позбутися додаткового навантаження</w:t>
            </w:r>
          </w:p>
        </w:tc>
        <w:tc>
          <w:tcPr>
            <w:tcW w:w="481" w:type="pct"/>
            <w:tcBorders>
              <w:top w:val="single" w:sz="4" w:space="0" w:color="auto"/>
              <w:left w:val="single" w:sz="4" w:space="0" w:color="auto"/>
              <w:bottom w:val="single" w:sz="4" w:space="0" w:color="auto"/>
              <w:right w:val="single" w:sz="4" w:space="0" w:color="auto"/>
            </w:tcBorders>
          </w:tcPr>
          <w:p w:rsidR="00F81F60" w:rsidRPr="00F10792" w:rsidRDefault="005C43E3" w:rsidP="00F81F60">
            <w:pPr>
              <w:spacing w:before="100" w:beforeAutospacing="1" w:after="100" w:afterAutospacing="1" w:line="240" w:lineRule="auto"/>
              <w:contextualSpacing/>
              <w:jc w:val="center"/>
              <w:rPr>
                <w:rFonts w:ascii="Times New Roman" w:eastAsia="Times New Roman" w:hAnsi="Times New Roman" w:cs="Times New Roman"/>
                <w:sz w:val="20"/>
                <w:szCs w:val="20"/>
                <w:lang w:val="uk-UA" w:eastAsia="ru-RU"/>
              </w:rPr>
            </w:pPr>
            <w:r w:rsidRPr="00F10792">
              <w:rPr>
                <w:rFonts w:ascii="Times New Roman" w:eastAsia="Times New Roman" w:hAnsi="Times New Roman" w:cs="Times New Roman"/>
                <w:sz w:val="20"/>
                <w:szCs w:val="20"/>
                <w:lang w:val="uk-UA" w:eastAsia="ru-RU"/>
              </w:rPr>
              <w:t>-</w:t>
            </w:r>
          </w:p>
        </w:tc>
        <w:tc>
          <w:tcPr>
            <w:tcW w:w="516" w:type="pct"/>
            <w:tcBorders>
              <w:top w:val="single" w:sz="4" w:space="0" w:color="auto"/>
              <w:left w:val="single" w:sz="4" w:space="0" w:color="auto"/>
              <w:bottom w:val="single" w:sz="4" w:space="0" w:color="auto"/>
              <w:right w:val="single" w:sz="4" w:space="0" w:color="auto"/>
            </w:tcBorders>
          </w:tcPr>
          <w:p w:rsidR="00F81F60" w:rsidRPr="00F10792" w:rsidRDefault="00F81F60" w:rsidP="00F81F60">
            <w:pPr>
              <w:spacing w:before="100" w:beforeAutospacing="1" w:after="100" w:afterAutospacing="1" w:line="240" w:lineRule="auto"/>
              <w:contextualSpacing/>
              <w:jc w:val="center"/>
              <w:rPr>
                <w:rFonts w:ascii="Times New Roman" w:eastAsia="Times New Roman" w:hAnsi="Times New Roman" w:cs="Times New Roman"/>
                <w:sz w:val="20"/>
                <w:szCs w:val="20"/>
                <w:lang w:val="uk-UA" w:eastAsia="ru-RU"/>
              </w:rPr>
            </w:pPr>
            <w:r w:rsidRPr="00F10792">
              <w:rPr>
                <w:rFonts w:ascii="Times New Roman" w:eastAsia="Times New Roman" w:hAnsi="Times New Roman" w:cs="Times New Roman"/>
                <w:sz w:val="20"/>
                <w:szCs w:val="20"/>
                <w:lang w:val="uk-UA" w:eastAsia="ru-RU"/>
              </w:rPr>
              <w:t>+</w:t>
            </w:r>
          </w:p>
        </w:tc>
        <w:tc>
          <w:tcPr>
            <w:tcW w:w="2273" w:type="pct"/>
            <w:tcBorders>
              <w:top w:val="single" w:sz="4" w:space="0" w:color="auto"/>
              <w:left w:val="single" w:sz="4" w:space="0" w:color="auto"/>
              <w:bottom w:val="single" w:sz="4" w:space="0" w:color="auto"/>
              <w:right w:val="single" w:sz="4" w:space="0" w:color="auto"/>
            </w:tcBorders>
          </w:tcPr>
          <w:p w:rsidR="00F81F60" w:rsidRPr="00F10792" w:rsidRDefault="00544BC5" w:rsidP="00440122">
            <w:pPr>
              <w:spacing w:before="100" w:beforeAutospacing="1" w:after="100" w:afterAutospacing="1" w:line="240" w:lineRule="auto"/>
              <w:ind w:firstLine="19"/>
              <w:contextualSpacing/>
              <w:jc w:val="both"/>
              <w:rPr>
                <w:rFonts w:ascii="Times New Roman" w:eastAsia="Times New Roman" w:hAnsi="Times New Roman" w:cs="Times New Roman"/>
                <w:color w:val="000000"/>
                <w:sz w:val="20"/>
                <w:szCs w:val="20"/>
                <w:shd w:val="clear" w:color="auto" w:fill="FFFFFF"/>
                <w:lang w:val="uk-UA"/>
              </w:rPr>
            </w:pPr>
            <w:r w:rsidRPr="00F10792">
              <w:rPr>
                <w:rFonts w:ascii="Times New Roman" w:eastAsia="Times New Roman" w:hAnsi="Times New Roman" w:cs="Times New Roman"/>
                <w:color w:val="000000"/>
                <w:sz w:val="20"/>
                <w:szCs w:val="20"/>
                <w:shd w:val="clear" w:color="auto" w:fill="FFFFFF"/>
                <w:lang w:val="uk-UA"/>
              </w:rPr>
              <w:t xml:space="preserve">Членами тендерного комітету є службові (посадові) та інші особи замовника, призначені відповідальними за організацію та проведення процедур </w:t>
            </w:r>
            <w:proofErr w:type="spellStart"/>
            <w:r w:rsidRPr="00F10792">
              <w:rPr>
                <w:rFonts w:ascii="Times New Roman" w:eastAsia="Times New Roman" w:hAnsi="Times New Roman" w:cs="Times New Roman"/>
                <w:color w:val="000000"/>
                <w:sz w:val="20"/>
                <w:szCs w:val="20"/>
                <w:shd w:val="clear" w:color="auto" w:fill="FFFFFF"/>
                <w:lang w:val="uk-UA"/>
              </w:rPr>
              <w:t>закупівель</w:t>
            </w:r>
            <w:proofErr w:type="spellEnd"/>
            <w:r w:rsidRPr="00F10792">
              <w:rPr>
                <w:rFonts w:ascii="Times New Roman" w:eastAsia="Times New Roman" w:hAnsi="Times New Roman" w:cs="Times New Roman"/>
                <w:color w:val="000000"/>
                <w:sz w:val="20"/>
                <w:szCs w:val="20"/>
                <w:shd w:val="clear" w:color="auto" w:fill="FFFFFF"/>
                <w:lang w:val="uk-UA"/>
              </w:rPr>
              <w:t xml:space="preserve">, які окрім виконання своїх прямих посадових обов’язків, мають організовувати і проводити процедури </w:t>
            </w:r>
            <w:proofErr w:type="spellStart"/>
            <w:r w:rsidRPr="00F10792">
              <w:rPr>
                <w:rFonts w:ascii="Times New Roman" w:eastAsia="Times New Roman" w:hAnsi="Times New Roman" w:cs="Times New Roman"/>
                <w:color w:val="000000"/>
                <w:sz w:val="20"/>
                <w:szCs w:val="20"/>
                <w:shd w:val="clear" w:color="auto" w:fill="FFFFFF"/>
                <w:lang w:val="uk-UA"/>
              </w:rPr>
              <w:t>закупівель</w:t>
            </w:r>
            <w:proofErr w:type="spellEnd"/>
            <w:r w:rsidRPr="00F10792">
              <w:rPr>
                <w:rFonts w:ascii="Times New Roman" w:eastAsia="Times New Roman" w:hAnsi="Times New Roman" w:cs="Times New Roman"/>
                <w:color w:val="000000"/>
                <w:sz w:val="20"/>
                <w:szCs w:val="20"/>
                <w:shd w:val="clear" w:color="auto" w:fill="FFFFFF"/>
                <w:lang w:val="uk-UA"/>
              </w:rPr>
              <w:t xml:space="preserve"> для юридичних осіб в яких вони працюють. Законопроектом встановлюється, що за організацію та проведення </w:t>
            </w:r>
            <w:r w:rsidR="00322AB8" w:rsidRPr="00F10792">
              <w:rPr>
                <w:rFonts w:ascii="Times New Roman" w:eastAsia="Times New Roman" w:hAnsi="Times New Roman" w:cs="Times New Roman"/>
                <w:color w:val="000000"/>
                <w:sz w:val="20"/>
                <w:szCs w:val="20"/>
                <w:shd w:val="clear" w:color="auto" w:fill="FFFFFF"/>
                <w:lang w:val="uk-UA"/>
              </w:rPr>
              <w:t>процедур</w:t>
            </w:r>
            <w:r w:rsidRPr="00F10792">
              <w:rPr>
                <w:rFonts w:ascii="Times New Roman" w:eastAsia="Times New Roman" w:hAnsi="Times New Roman" w:cs="Times New Roman"/>
                <w:color w:val="000000"/>
                <w:sz w:val="20"/>
                <w:szCs w:val="20"/>
                <w:shd w:val="clear" w:color="auto" w:fill="FFFFFF"/>
                <w:lang w:val="uk-UA"/>
              </w:rPr>
              <w:t xml:space="preserve"> </w:t>
            </w:r>
            <w:proofErr w:type="spellStart"/>
            <w:r w:rsidRPr="00F10792">
              <w:rPr>
                <w:rFonts w:ascii="Times New Roman" w:eastAsia="Times New Roman" w:hAnsi="Times New Roman" w:cs="Times New Roman"/>
                <w:color w:val="000000"/>
                <w:sz w:val="20"/>
                <w:szCs w:val="20"/>
                <w:shd w:val="clear" w:color="auto" w:fill="FFFFFF"/>
                <w:lang w:val="uk-UA"/>
              </w:rPr>
              <w:t>закупівель</w:t>
            </w:r>
            <w:proofErr w:type="spellEnd"/>
            <w:r w:rsidR="00322AB8" w:rsidRPr="00F10792">
              <w:rPr>
                <w:rFonts w:ascii="Times New Roman" w:eastAsia="Times New Roman" w:hAnsi="Times New Roman" w:cs="Times New Roman"/>
                <w:color w:val="000000"/>
                <w:sz w:val="20"/>
                <w:szCs w:val="20"/>
                <w:shd w:val="clear" w:color="auto" w:fill="FFFFFF"/>
                <w:lang w:val="uk-UA"/>
              </w:rPr>
              <w:t xml:space="preserve">/спрощених </w:t>
            </w:r>
            <w:proofErr w:type="spellStart"/>
            <w:r w:rsidR="00322AB8" w:rsidRPr="00F10792">
              <w:rPr>
                <w:rFonts w:ascii="Times New Roman" w:eastAsia="Times New Roman" w:hAnsi="Times New Roman" w:cs="Times New Roman"/>
                <w:color w:val="000000"/>
                <w:sz w:val="20"/>
                <w:szCs w:val="20"/>
                <w:shd w:val="clear" w:color="auto" w:fill="FFFFFF"/>
                <w:lang w:val="uk-UA"/>
              </w:rPr>
              <w:t>закупівель</w:t>
            </w:r>
            <w:proofErr w:type="spellEnd"/>
            <w:r w:rsidRPr="00F10792">
              <w:rPr>
                <w:rFonts w:ascii="Times New Roman" w:eastAsia="Times New Roman" w:hAnsi="Times New Roman" w:cs="Times New Roman"/>
                <w:color w:val="000000"/>
                <w:sz w:val="20"/>
                <w:szCs w:val="20"/>
                <w:shd w:val="clear" w:color="auto" w:fill="FFFFFF"/>
                <w:lang w:val="uk-UA"/>
              </w:rPr>
              <w:t xml:space="preserve"> відповідальними будуть уповноважені особи</w:t>
            </w:r>
            <w:r w:rsidR="00322AB8" w:rsidRPr="00F10792">
              <w:rPr>
                <w:rFonts w:ascii="Times New Roman" w:eastAsia="Times New Roman" w:hAnsi="Times New Roman" w:cs="Times New Roman"/>
                <w:color w:val="000000"/>
                <w:sz w:val="20"/>
                <w:szCs w:val="20"/>
                <w:shd w:val="clear" w:color="auto" w:fill="FFFFFF"/>
                <w:lang w:val="uk-UA"/>
              </w:rPr>
              <w:t>.</w:t>
            </w:r>
          </w:p>
          <w:p w:rsidR="005C43E3" w:rsidRPr="00F10792" w:rsidRDefault="00322AB8" w:rsidP="00322AB8">
            <w:pPr>
              <w:spacing w:before="100" w:beforeAutospacing="1" w:after="100" w:afterAutospacing="1" w:line="240" w:lineRule="auto"/>
              <w:ind w:firstLine="19"/>
              <w:contextualSpacing/>
              <w:jc w:val="both"/>
              <w:rPr>
                <w:rFonts w:ascii="Times New Roman" w:eastAsia="Times New Roman" w:hAnsi="Times New Roman" w:cs="Times New Roman"/>
                <w:sz w:val="20"/>
                <w:szCs w:val="20"/>
                <w:lang w:val="uk-UA" w:eastAsia="ru-RU"/>
              </w:rPr>
            </w:pPr>
            <w:r w:rsidRPr="00F10792">
              <w:rPr>
                <w:rFonts w:ascii="Times New Roman" w:eastAsia="Times New Roman" w:hAnsi="Times New Roman" w:cs="Times New Roman"/>
                <w:color w:val="000000"/>
                <w:sz w:val="20"/>
                <w:szCs w:val="20"/>
                <w:shd w:val="clear" w:color="auto" w:fill="FFFFFF"/>
                <w:lang w:val="uk-UA"/>
              </w:rPr>
              <w:t>Водночас з</w:t>
            </w:r>
            <w:r w:rsidR="005C43E3" w:rsidRPr="00F10792">
              <w:rPr>
                <w:rFonts w:ascii="Times New Roman" w:eastAsia="Times New Roman" w:hAnsi="Times New Roman" w:cs="Times New Roman"/>
                <w:color w:val="000000"/>
                <w:sz w:val="20"/>
                <w:szCs w:val="20"/>
                <w:shd w:val="clear" w:color="auto" w:fill="FFFFFF"/>
                <w:lang w:val="uk-UA"/>
              </w:rPr>
              <w:t>аконопроектом передбачається, що поряд з уповноваженими особами додатково можуть бути тендерні комітети, але тільки до кінця 2021 року, тому спочатку додаткове навантаження для працівників-членів тендерного комітету буде існувати.</w:t>
            </w:r>
          </w:p>
        </w:tc>
      </w:tr>
      <w:tr w:rsidR="00F81F60" w:rsidRPr="004227F4" w:rsidTr="00440122">
        <w:tc>
          <w:tcPr>
            <w:tcW w:w="1029" w:type="pct"/>
            <w:tcBorders>
              <w:top w:val="single" w:sz="4" w:space="0" w:color="auto"/>
              <w:left w:val="single" w:sz="4" w:space="0" w:color="auto"/>
              <w:bottom w:val="single" w:sz="4" w:space="0" w:color="auto"/>
              <w:right w:val="single" w:sz="4" w:space="0" w:color="auto"/>
            </w:tcBorders>
          </w:tcPr>
          <w:p w:rsidR="00544BC5" w:rsidRPr="00AC438A" w:rsidRDefault="00544BC5" w:rsidP="00440122">
            <w:pPr>
              <w:pStyle w:val="a7"/>
              <w:spacing w:before="0" w:beforeAutospacing="0" w:after="0" w:afterAutospacing="0"/>
              <w:jc w:val="both"/>
              <w:rPr>
                <w:sz w:val="20"/>
                <w:szCs w:val="20"/>
              </w:rPr>
            </w:pPr>
            <w:r w:rsidRPr="00AC438A">
              <w:rPr>
                <w:color w:val="000000"/>
                <w:sz w:val="20"/>
                <w:szCs w:val="20"/>
              </w:rPr>
              <w:t xml:space="preserve">фізичні особи, фізичні особи - підприємці, юридичні особи (резиденти або нерезиденти), у тому числі об’єднання підприємств (юридичних осіб резидентів або нерезидентів), які є учасниками публічних </w:t>
            </w:r>
            <w:proofErr w:type="spellStart"/>
            <w:r w:rsidRPr="00AC438A">
              <w:rPr>
                <w:color w:val="000000"/>
                <w:sz w:val="20"/>
                <w:szCs w:val="20"/>
              </w:rPr>
              <w:t>закупівель</w:t>
            </w:r>
            <w:proofErr w:type="spellEnd"/>
            <w:r w:rsidRPr="00AC438A">
              <w:rPr>
                <w:color w:val="000000"/>
                <w:sz w:val="20"/>
                <w:szCs w:val="20"/>
              </w:rPr>
              <w:t xml:space="preserve"> в розумінні Закону (далі - учасники)</w:t>
            </w:r>
          </w:p>
          <w:p w:rsidR="00F81F60" w:rsidRPr="00AC438A" w:rsidRDefault="00544BC5" w:rsidP="008358B1">
            <w:pPr>
              <w:pStyle w:val="a7"/>
              <w:spacing w:before="0" w:beforeAutospacing="0" w:after="200" w:afterAutospacing="0"/>
              <w:jc w:val="both"/>
              <w:rPr>
                <w:sz w:val="20"/>
                <w:szCs w:val="20"/>
                <w:lang w:eastAsia="ru-RU"/>
              </w:rPr>
            </w:pPr>
            <w:r w:rsidRPr="00AC438A">
              <w:rPr>
                <w:color w:val="000000"/>
                <w:sz w:val="20"/>
                <w:szCs w:val="20"/>
              </w:rPr>
              <w:t xml:space="preserve">(станом на </w:t>
            </w:r>
            <w:r w:rsidR="00124069">
              <w:rPr>
                <w:color w:val="000000"/>
                <w:sz w:val="20"/>
                <w:szCs w:val="20"/>
              </w:rPr>
              <w:t>05</w:t>
            </w:r>
            <w:r w:rsidRPr="00AC438A">
              <w:rPr>
                <w:color w:val="000000"/>
                <w:sz w:val="20"/>
                <w:szCs w:val="20"/>
              </w:rPr>
              <w:t>.0</w:t>
            </w:r>
            <w:r w:rsidR="00124069">
              <w:rPr>
                <w:color w:val="000000"/>
                <w:sz w:val="20"/>
                <w:szCs w:val="20"/>
              </w:rPr>
              <w:t>4</w:t>
            </w:r>
            <w:r w:rsidRPr="00AC438A">
              <w:rPr>
                <w:color w:val="000000"/>
                <w:sz w:val="20"/>
                <w:szCs w:val="20"/>
              </w:rPr>
              <w:t>.2019 за інформацією</w:t>
            </w:r>
            <w:hyperlink r:id="rId11" w:history="1">
              <w:r w:rsidRPr="00AC438A">
                <w:rPr>
                  <w:rStyle w:val="ac"/>
                  <w:color w:val="000000"/>
                  <w:sz w:val="20"/>
                  <w:szCs w:val="20"/>
                </w:rPr>
                <w:t xml:space="preserve"> </w:t>
              </w:r>
              <w:r w:rsidRPr="00AC438A">
                <w:rPr>
                  <w:rStyle w:val="ac"/>
                  <w:color w:val="1155CC"/>
                  <w:sz w:val="20"/>
                  <w:szCs w:val="20"/>
                </w:rPr>
                <w:t>https://bi.prozorro.org</w:t>
              </w:r>
            </w:hyperlink>
            <w:r w:rsidRPr="00AC438A">
              <w:rPr>
                <w:color w:val="000000"/>
                <w:sz w:val="20"/>
                <w:szCs w:val="20"/>
              </w:rPr>
              <w:t xml:space="preserve"> в електронній системі </w:t>
            </w:r>
            <w:proofErr w:type="spellStart"/>
            <w:r w:rsidRPr="00AC438A">
              <w:rPr>
                <w:color w:val="000000"/>
                <w:sz w:val="20"/>
                <w:szCs w:val="20"/>
              </w:rPr>
              <w:t>закупівель</w:t>
            </w:r>
            <w:proofErr w:type="spellEnd"/>
            <w:r w:rsidRPr="00AC438A">
              <w:rPr>
                <w:color w:val="000000"/>
                <w:sz w:val="20"/>
                <w:szCs w:val="20"/>
              </w:rPr>
              <w:t xml:space="preserve"> зареєстровано 210,280 тис.</w:t>
            </w:r>
            <w:r w:rsidR="00124069">
              <w:rPr>
                <w:color w:val="000000"/>
                <w:sz w:val="20"/>
                <w:szCs w:val="20"/>
              </w:rPr>
              <w:t xml:space="preserve"> </w:t>
            </w:r>
            <w:r w:rsidRPr="00AC438A">
              <w:rPr>
                <w:color w:val="000000"/>
                <w:sz w:val="20"/>
                <w:szCs w:val="20"/>
              </w:rPr>
              <w:t>учасників)</w:t>
            </w:r>
          </w:p>
        </w:tc>
        <w:tc>
          <w:tcPr>
            <w:tcW w:w="701" w:type="pct"/>
            <w:tcBorders>
              <w:top w:val="single" w:sz="4" w:space="0" w:color="auto"/>
              <w:left w:val="single" w:sz="4" w:space="0" w:color="auto"/>
              <w:bottom w:val="single" w:sz="4" w:space="0" w:color="auto"/>
              <w:right w:val="single" w:sz="4" w:space="0" w:color="auto"/>
            </w:tcBorders>
          </w:tcPr>
          <w:p w:rsidR="00F81F60" w:rsidRPr="00AC438A" w:rsidRDefault="00124069" w:rsidP="00440122">
            <w:pPr>
              <w:spacing w:before="100" w:beforeAutospacing="1" w:after="100" w:afterAutospacing="1"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отримати договір </w:t>
            </w:r>
            <w:r w:rsidR="00544BC5" w:rsidRPr="00AC438A">
              <w:rPr>
                <w:rFonts w:ascii="Times New Roman" w:eastAsia="Times New Roman" w:hAnsi="Times New Roman" w:cs="Times New Roman"/>
                <w:color w:val="000000"/>
                <w:sz w:val="20"/>
                <w:szCs w:val="20"/>
                <w:lang w:val="uk-UA"/>
              </w:rPr>
              <w:t>на постачання товару, виконання робіт чи надання послуг</w:t>
            </w:r>
          </w:p>
        </w:tc>
        <w:tc>
          <w:tcPr>
            <w:tcW w:w="481" w:type="pct"/>
            <w:tcBorders>
              <w:top w:val="single" w:sz="4" w:space="0" w:color="auto"/>
              <w:left w:val="single" w:sz="4" w:space="0" w:color="auto"/>
              <w:bottom w:val="outset" w:sz="6" w:space="0" w:color="000000"/>
              <w:right w:val="single" w:sz="4" w:space="0" w:color="auto"/>
            </w:tcBorders>
          </w:tcPr>
          <w:p w:rsidR="00F81F60" w:rsidRPr="00F10792" w:rsidRDefault="00F81F60" w:rsidP="00F81F60">
            <w:pPr>
              <w:spacing w:before="100" w:beforeAutospacing="1" w:after="100" w:afterAutospacing="1" w:line="240" w:lineRule="auto"/>
              <w:contextualSpacing/>
              <w:jc w:val="center"/>
              <w:rPr>
                <w:rFonts w:ascii="Times New Roman" w:eastAsia="Times New Roman" w:hAnsi="Times New Roman" w:cs="Times New Roman"/>
                <w:sz w:val="20"/>
                <w:szCs w:val="20"/>
                <w:lang w:val="uk-UA" w:eastAsia="ru-RU"/>
              </w:rPr>
            </w:pPr>
            <w:r w:rsidRPr="00F10792">
              <w:rPr>
                <w:rFonts w:ascii="Times New Roman" w:eastAsia="Times New Roman" w:hAnsi="Times New Roman" w:cs="Times New Roman"/>
                <w:sz w:val="20"/>
                <w:szCs w:val="20"/>
                <w:lang w:val="uk-UA" w:eastAsia="ru-RU"/>
              </w:rPr>
              <w:t>+</w:t>
            </w:r>
          </w:p>
        </w:tc>
        <w:tc>
          <w:tcPr>
            <w:tcW w:w="516" w:type="pct"/>
            <w:tcBorders>
              <w:top w:val="single" w:sz="4" w:space="0" w:color="auto"/>
              <w:left w:val="outset" w:sz="6" w:space="0" w:color="000000"/>
              <w:bottom w:val="outset" w:sz="6" w:space="0" w:color="000000"/>
              <w:right w:val="single" w:sz="4" w:space="0" w:color="auto"/>
            </w:tcBorders>
          </w:tcPr>
          <w:p w:rsidR="00F81F60" w:rsidRPr="00F10792" w:rsidRDefault="00F81F60" w:rsidP="00F81F60">
            <w:pPr>
              <w:spacing w:before="100" w:beforeAutospacing="1" w:after="100" w:afterAutospacing="1" w:line="240" w:lineRule="auto"/>
              <w:contextualSpacing/>
              <w:jc w:val="center"/>
              <w:rPr>
                <w:rFonts w:ascii="Times New Roman" w:eastAsia="Times New Roman" w:hAnsi="Times New Roman" w:cs="Times New Roman"/>
                <w:sz w:val="20"/>
                <w:szCs w:val="20"/>
                <w:lang w:val="uk-UA" w:eastAsia="ru-RU"/>
              </w:rPr>
            </w:pPr>
            <w:r w:rsidRPr="00F10792">
              <w:rPr>
                <w:rFonts w:ascii="Times New Roman" w:eastAsia="Times New Roman" w:hAnsi="Times New Roman" w:cs="Times New Roman"/>
                <w:sz w:val="20"/>
                <w:szCs w:val="20"/>
                <w:lang w:val="uk-UA" w:eastAsia="ru-RU"/>
              </w:rPr>
              <w:t>+</w:t>
            </w:r>
          </w:p>
        </w:tc>
        <w:tc>
          <w:tcPr>
            <w:tcW w:w="2273" w:type="pct"/>
            <w:tcBorders>
              <w:top w:val="single" w:sz="4" w:space="0" w:color="auto"/>
              <w:left w:val="single" w:sz="4" w:space="0" w:color="auto"/>
              <w:bottom w:val="outset" w:sz="6" w:space="0" w:color="000000"/>
              <w:right w:val="single" w:sz="4" w:space="0" w:color="auto"/>
            </w:tcBorders>
          </w:tcPr>
          <w:p w:rsidR="00F81F60" w:rsidRPr="00F10792" w:rsidRDefault="00544BC5" w:rsidP="00440122">
            <w:pPr>
              <w:spacing w:before="100" w:beforeAutospacing="1" w:after="100" w:afterAutospacing="1" w:line="240" w:lineRule="auto"/>
              <w:ind w:firstLine="19"/>
              <w:contextualSpacing/>
              <w:jc w:val="both"/>
              <w:rPr>
                <w:rFonts w:ascii="Times New Roman" w:eastAsia="Times New Roman" w:hAnsi="Times New Roman" w:cs="Times New Roman"/>
                <w:color w:val="000000"/>
                <w:sz w:val="20"/>
                <w:szCs w:val="20"/>
                <w:lang w:val="uk-UA"/>
              </w:rPr>
            </w:pPr>
            <w:r w:rsidRPr="00F10792">
              <w:rPr>
                <w:rFonts w:ascii="Times New Roman" w:eastAsia="Times New Roman" w:hAnsi="Times New Roman" w:cs="Times New Roman"/>
                <w:color w:val="000000"/>
                <w:sz w:val="20"/>
                <w:szCs w:val="20"/>
                <w:lang w:val="uk-UA"/>
              </w:rPr>
              <w:t xml:space="preserve">Для учасників, які зареєстровані в електронній системі </w:t>
            </w:r>
            <w:proofErr w:type="spellStart"/>
            <w:r w:rsidRPr="00F10792">
              <w:rPr>
                <w:rFonts w:ascii="Times New Roman" w:eastAsia="Times New Roman" w:hAnsi="Times New Roman" w:cs="Times New Roman"/>
                <w:color w:val="000000"/>
                <w:sz w:val="20"/>
                <w:szCs w:val="20"/>
                <w:lang w:val="uk-UA"/>
              </w:rPr>
              <w:t>закупівель</w:t>
            </w:r>
            <w:proofErr w:type="spellEnd"/>
            <w:r w:rsidRPr="00F10792">
              <w:rPr>
                <w:rFonts w:ascii="Times New Roman" w:eastAsia="Times New Roman" w:hAnsi="Times New Roman" w:cs="Times New Roman"/>
                <w:color w:val="000000"/>
                <w:sz w:val="20"/>
                <w:szCs w:val="20"/>
                <w:lang w:val="uk-UA"/>
              </w:rPr>
              <w:t xml:space="preserve">, а також для потенційних, збільшення кількості оголошених про проведення </w:t>
            </w:r>
            <w:proofErr w:type="spellStart"/>
            <w:r w:rsidRPr="00F10792">
              <w:rPr>
                <w:rFonts w:ascii="Times New Roman" w:eastAsia="Times New Roman" w:hAnsi="Times New Roman" w:cs="Times New Roman"/>
                <w:color w:val="000000"/>
                <w:sz w:val="20"/>
                <w:szCs w:val="20"/>
                <w:lang w:val="uk-UA"/>
              </w:rPr>
              <w:t>закупівель</w:t>
            </w:r>
            <w:proofErr w:type="spellEnd"/>
            <w:r w:rsidRPr="00F10792">
              <w:rPr>
                <w:rFonts w:ascii="Times New Roman" w:eastAsia="Times New Roman" w:hAnsi="Times New Roman" w:cs="Times New Roman"/>
                <w:color w:val="000000"/>
                <w:sz w:val="20"/>
                <w:szCs w:val="20"/>
                <w:lang w:val="uk-UA"/>
              </w:rPr>
              <w:t xml:space="preserve"> (з одночасним збільшенням кількості замовників) відкриває нові можливості для збуту своєї продукції (виконання робіт, надання послуг) та  укладання договорів з надійним партнером - державою.</w:t>
            </w:r>
          </w:p>
        </w:tc>
      </w:tr>
    </w:tbl>
    <w:p w:rsidR="006B757A" w:rsidRDefault="006B757A" w:rsidP="008F7088">
      <w:pPr>
        <w:pStyle w:val="a7"/>
        <w:spacing w:before="0" w:beforeAutospacing="0" w:after="0" w:afterAutospacing="0"/>
        <w:rPr>
          <w:b/>
          <w:bCs/>
          <w:color w:val="000000"/>
          <w:sz w:val="26"/>
          <w:szCs w:val="26"/>
        </w:rPr>
      </w:pPr>
    </w:p>
    <w:sectPr w:rsidR="006B757A" w:rsidSect="008F7088">
      <w:pgSz w:w="16834" w:h="11909" w:orient="landscape"/>
      <w:pgMar w:top="1134" w:right="709" w:bottom="710" w:left="1702" w:header="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2A9" w:rsidRDefault="00B372A9">
      <w:pPr>
        <w:spacing w:line="240" w:lineRule="auto"/>
      </w:pPr>
      <w:r>
        <w:separator/>
      </w:r>
    </w:p>
  </w:endnote>
  <w:endnote w:type="continuationSeparator" w:id="0">
    <w:p w:rsidR="00B372A9" w:rsidRDefault="00B372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altName w:val="Arial"/>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A05" w:rsidRPr="00D41FE6" w:rsidRDefault="004E2A05" w:rsidP="004E2A05">
    <w:pPr>
      <w:tabs>
        <w:tab w:val="num" w:pos="1068"/>
      </w:tabs>
      <w:jc w:val="both"/>
      <w:rPr>
        <w:rFonts w:ascii="Times New Roman" w:eastAsia="Times New Roman" w:hAnsi="Times New Roman" w:cs="Times New Roman"/>
        <w:b/>
        <w:color w:val="404040" w:themeColor="text1" w:themeTint="BF"/>
        <w:sz w:val="26"/>
        <w:szCs w:val="26"/>
        <w:lang w:val="uk-UA" w:eastAsia="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2A9" w:rsidRDefault="00B372A9">
      <w:pPr>
        <w:spacing w:line="240" w:lineRule="auto"/>
      </w:pPr>
      <w:r>
        <w:separator/>
      </w:r>
    </w:p>
  </w:footnote>
  <w:footnote w:type="continuationSeparator" w:id="0">
    <w:p w:rsidR="00B372A9" w:rsidRDefault="00B372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033906"/>
      <w:docPartObj>
        <w:docPartGallery w:val="Page Numbers (Top of Page)"/>
        <w:docPartUnique/>
      </w:docPartObj>
    </w:sdtPr>
    <w:sdtEndPr>
      <w:rPr>
        <w:rFonts w:ascii="Times New Roman" w:hAnsi="Times New Roman" w:cs="Times New Roman"/>
        <w:sz w:val="24"/>
        <w:szCs w:val="24"/>
      </w:rPr>
    </w:sdtEndPr>
    <w:sdtContent>
      <w:p w:rsidR="00134408" w:rsidRDefault="00134408">
        <w:pPr>
          <w:pStyle w:val="a8"/>
          <w:jc w:val="center"/>
        </w:pPr>
      </w:p>
      <w:p w:rsidR="00134408" w:rsidRDefault="00134408">
        <w:pPr>
          <w:pStyle w:val="a8"/>
          <w:jc w:val="center"/>
        </w:pPr>
      </w:p>
      <w:p w:rsidR="00520A1C" w:rsidRPr="00134408" w:rsidRDefault="00520A1C">
        <w:pPr>
          <w:pStyle w:val="a8"/>
          <w:jc w:val="center"/>
          <w:rPr>
            <w:rFonts w:ascii="Times New Roman" w:hAnsi="Times New Roman" w:cs="Times New Roman"/>
            <w:sz w:val="24"/>
            <w:szCs w:val="24"/>
          </w:rPr>
        </w:pPr>
        <w:r w:rsidRPr="00134408">
          <w:rPr>
            <w:rFonts w:ascii="Times New Roman" w:hAnsi="Times New Roman" w:cs="Times New Roman"/>
            <w:sz w:val="24"/>
            <w:szCs w:val="24"/>
          </w:rPr>
          <w:fldChar w:fldCharType="begin"/>
        </w:r>
        <w:r w:rsidRPr="00134408">
          <w:rPr>
            <w:rFonts w:ascii="Times New Roman" w:hAnsi="Times New Roman" w:cs="Times New Roman"/>
            <w:sz w:val="24"/>
            <w:szCs w:val="24"/>
          </w:rPr>
          <w:instrText>PAGE   \* MERGEFORMAT</w:instrText>
        </w:r>
        <w:r w:rsidRPr="00134408">
          <w:rPr>
            <w:rFonts w:ascii="Times New Roman" w:hAnsi="Times New Roman" w:cs="Times New Roman"/>
            <w:sz w:val="24"/>
            <w:szCs w:val="24"/>
          </w:rPr>
          <w:fldChar w:fldCharType="separate"/>
        </w:r>
        <w:r w:rsidR="004227F4" w:rsidRPr="004227F4">
          <w:rPr>
            <w:rFonts w:ascii="Times New Roman" w:hAnsi="Times New Roman" w:cs="Times New Roman"/>
            <w:noProof/>
            <w:sz w:val="24"/>
            <w:szCs w:val="24"/>
            <w:lang w:val="uk-UA"/>
          </w:rPr>
          <w:t>10</w:t>
        </w:r>
        <w:r w:rsidRPr="00134408">
          <w:rPr>
            <w:rFonts w:ascii="Times New Roman" w:hAnsi="Times New Roman" w:cs="Times New Roman"/>
            <w:sz w:val="24"/>
            <w:szCs w:val="24"/>
          </w:rPr>
          <w:fldChar w:fldCharType="end"/>
        </w:r>
      </w:p>
    </w:sdtContent>
  </w:sdt>
  <w:p w:rsidR="006A4653" w:rsidRDefault="006A4653">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A1C" w:rsidRDefault="00520A1C">
    <w:pPr>
      <w:pStyle w:val="a8"/>
      <w:jc w:val="center"/>
    </w:pPr>
  </w:p>
  <w:p w:rsidR="00520A1C" w:rsidRDefault="00520A1C">
    <w:pPr>
      <w:pStyle w:val="a8"/>
      <w:jc w:val="center"/>
    </w:pPr>
  </w:p>
  <w:p w:rsidR="00520A1C" w:rsidRDefault="00520A1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61652"/>
    <w:multiLevelType w:val="multilevel"/>
    <w:tmpl w:val="E9A4D0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AA316B5"/>
    <w:multiLevelType w:val="multilevel"/>
    <w:tmpl w:val="99AE0D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0EF1A01"/>
    <w:multiLevelType w:val="multilevel"/>
    <w:tmpl w:val="AB404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8B6D64"/>
    <w:multiLevelType w:val="multilevel"/>
    <w:tmpl w:val="D7B608E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2F2C67E9"/>
    <w:multiLevelType w:val="multilevel"/>
    <w:tmpl w:val="1FF0A9C6"/>
    <w:lvl w:ilvl="0">
      <w:start w:val="1"/>
      <w:numFmt w:val="decimal"/>
      <w:lvlText w:val="%1)"/>
      <w:lvlJc w:val="left"/>
      <w:pPr>
        <w:ind w:left="1429" w:hanging="360"/>
      </w:pPr>
      <w:rPr>
        <w:rFonts w:ascii="Times New Roman" w:eastAsia="Times New Roman" w:hAnsi="Times New Roman" w:cs="Times New Roman"/>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39FD6515"/>
    <w:multiLevelType w:val="multilevel"/>
    <w:tmpl w:val="3110B3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3E86F3C"/>
    <w:multiLevelType w:val="multilevel"/>
    <w:tmpl w:val="58C861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9B208BD"/>
    <w:multiLevelType w:val="multilevel"/>
    <w:tmpl w:val="F886C17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4C005D09"/>
    <w:multiLevelType w:val="multilevel"/>
    <w:tmpl w:val="DF763F86"/>
    <w:lvl w:ilvl="0">
      <w:start w:val="1"/>
      <w:numFmt w:val="decimal"/>
      <w:lvlText w:val="%1)"/>
      <w:lvlJc w:val="left"/>
      <w:pPr>
        <w:ind w:left="1429" w:hanging="360"/>
      </w:pPr>
      <w:rPr>
        <w:rFonts w:ascii="Times New Roman" w:eastAsia="Times New Roman" w:hAnsi="Times New Roman" w:cs="Times New Roman"/>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4DD52842"/>
    <w:multiLevelType w:val="multilevel"/>
    <w:tmpl w:val="3CDE86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7AD4E12"/>
    <w:multiLevelType w:val="multilevel"/>
    <w:tmpl w:val="8CB6B6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D182DA1"/>
    <w:multiLevelType w:val="multilevel"/>
    <w:tmpl w:val="4EF214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D8A481D"/>
    <w:multiLevelType w:val="multilevel"/>
    <w:tmpl w:val="A404D2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DAC5A04"/>
    <w:multiLevelType w:val="multilevel"/>
    <w:tmpl w:val="25B285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EDD2070"/>
    <w:multiLevelType w:val="multilevel"/>
    <w:tmpl w:val="2872FE56"/>
    <w:lvl w:ilvl="0">
      <w:start w:val="1"/>
      <w:numFmt w:val="decimal"/>
      <w:lvlText w:val="%1)"/>
      <w:lvlJc w:val="left"/>
      <w:pPr>
        <w:ind w:left="1429" w:hanging="360"/>
      </w:pPr>
      <w:rPr>
        <w:rFonts w:ascii="Times New Roman" w:eastAsia="Times New Roman" w:hAnsi="Times New Roman" w:cs="Times New Roman"/>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72686300"/>
    <w:multiLevelType w:val="multilevel"/>
    <w:tmpl w:val="5FD031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1"/>
  </w:num>
  <w:num w:numId="3">
    <w:abstractNumId w:val="8"/>
  </w:num>
  <w:num w:numId="4">
    <w:abstractNumId w:val="6"/>
  </w:num>
  <w:num w:numId="5">
    <w:abstractNumId w:val="7"/>
  </w:num>
  <w:num w:numId="6">
    <w:abstractNumId w:val="10"/>
  </w:num>
  <w:num w:numId="7">
    <w:abstractNumId w:val="4"/>
  </w:num>
  <w:num w:numId="8">
    <w:abstractNumId w:val="11"/>
  </w:num>
  <w:num w:numId="9">
    <w:abstractNumId w:val="12"/>
  </w:num>
  <w:num w:numId="10">
    <w:abstractNumId w:val="0"/>
  </w:num>
  <w:num w:numId="11">
    <w:abstractNumId w:val="14"/>
  </w:num>
  <w:num w:numId="12">
    <w:abstractNumId w:val="13"/>
  </w:num>
  <w:num w:numId="13">
    <w:abstractNumId w:val="2"/>
  </w:num>
  <w:num w:numId="14">
    <w:abstractNumId w:val="15"/>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9C8"/>
    <w:rsid w:val="0000122D"/>
    <w:rsid w:val="00004519"/>
    <w:rsid w:val="000172EA"/>
    <w:rsid w:val="00022D8E"/>
    <w:rsid w:val="00025FF6"/>
    <w:rsid w:val="00027FFC"/>
    <w:rsid w:val="0004554A"/>
    <w:rsid w:val="00050CB0"/>
    <w:rsid w:val="00084068"/>
    <w:rsid w:val="00085480"/>
    <w:rsid w:val="000A28FB"/>
    <w:rsid w:val="000A45C5"/>
    <w:rsid w:val="000A5504"/>
    <w:rsid w:val="000E00CA"/>
    <w:rsid w:val="001056E5"/>
    <w:rsid w:val="001064FA"/>
    <w:rsid w:val="001232C0"/>
    <w:rsid w:val="00124069"/>
    <w:rsid w:val="00134408"/>
    <w:rsid w:val="00136E6D"/>
    <w:rsid w:val="001625F7"/>
    <w:rsid w:val="001A3A64"/>
    <w:rsid w:val="001E04E9"/>
    <w:rsid w:val="001E3697"/>
    <w:rsid w:val="001F078D"/>
    <w:rsid w:val="00211340"/>
    <w:rsid w:val="00224017"/>
    <w:rsid w:val="00230520"/>
    <w:rsid w:val="00237C2C"/>
    <w:rsid w:val="0024035D"/>
    <w:rsid w:val="00266FEE"/>
    <w:rsid w:val="00287C30"/>
    <w:rsid w:val="002942E3"/>
    <w:rsid w:val="002D5062"/>
    <w:rsid w:val="002E70F7"/>
    <w:rsid w:val="00305EAA"/>
    <w:rsid w:val="00322AB8"/>
    <w:rsid w:val="00340ADF"/>
    <w:rsid w:val="003B123F"/>
    <w:rsid w:val="003C2552"/>
    <w:rsid w:val="003D434F"/>
    <w:rsid w:val="003E1F07"/>
    <w:rsid w:val="003E4EF2"/>
    <w:rsid w:val="003E5930"/>
    <w:rsid w:val="004001C4"/>
    <w:rsid w:val="004227F4"/>
    <w:rsid w:val="00440122"/>
    <w:rsid w:val="00453B52"/>
    <w:rsid w:val="00464964"/>
    <w:rsid w:val="00470A59"/>
    <w:rsid w:val="004B630C"/>
    <w:rsid w:val="004C04E5"/>
    <w:rsid w:val="004C0F71"/>
    <w:rsid w:val="004E2A05"/>
    <w:rsid w:val="005153FC"/>
    <w:rsid w:val="00520A1C"/>
    <w:rsid w:val="0054027F"/>
    <w:rsid w:val="0054455F"/>
    <w:rsid w:val="00544BC5"/>
    <w:rsid w:val="00552584"/>
    <w:rsid w:val="00556956"/>
    <w:rsid w:val="0055738B"/>
    <w:rsid w:val="005575D2"/>
    <w:rsid w:val="00566600"/>
    <w:rsid w:val="00570F3C"/>
    <w:rsid w:val="00596D41"/>
    <w:rsid w:val="005A273F"/>
    <w:rsid w:val="005A65F6"/>
    <w:rsid w:val="005B103F"/>
    <w:rsid w:val="005C0B68"/>
    <w:rsid w:val="005C3841"/>
    <w:rsid w:val="005C43E3"/>
    <w:rsid w:val="005E5437"/>
    <w:rsid w:val="0060025F"/>
    <w:rsid w:val="006278F1"/>
    <w:rsid w:val="00630459"/>
    <w:rsid w:val="00654E8D"/>
    <w:rsid w:val="00677B38"/>
    <w:rsid w:val="00682DEC"/>
    <w:rsid w:val="00683E34"/>
    <w:rsid w:val="0068652D"/>
    <w:rsid w:val="00687F74"/>
    <w:rsid w:val="006A4653"/>
    <w:rsid w:val="006B202A"/>
    <w:rsid w:val="006B757A"/>
    <w:rsid w:val="006C3EC3"/>
    <w:rsid w:val="006E4CA9"/>
    <w:rsid w:val="006F29C8"/>
    <w:rsid w:val="006F3C78"/>
    <w:rsid w:val="0070047A"/>
    <w:rsid w:val="00717772"/>
    <w:rsid w:val="00734030"/>
    <w:rsid w:val="00747416"/>
    <w:rsid w:val="0074763D"/>
    <w:rsid w:val="00755D2D"/>
    <w:rsid w:val="0075691B"/>
    <w:rsid w:val="00770F4E"/>
    <w:rsid w:val="00791BF9"/>
    <w:rsid w:val="00796E7B"/>
    <w:rsid w:val="007B1A19"/>
    <w:rsid w:val="007C00A5"/>
    <w:rsid w:val="008358B1"/>
    <w:rsid w:val="00841BA9"/>
    <w:rsid w:val="008541F8"/>
    <w:rsid w:val="00861522"/>
    <w:rsid w:val="00866C7C"/>
    <w:rsid w:val="008764CD"/>
    <w:rsid w:val="00896762"/>
    <w:rsid w:val="008B1823"/>
    <w:rsid w:val="008B75F5"/>
    <w:rsid w:val="008F0D60"/>
    <w:rsid w:val="008F3D74"/>
    <w:rsid w:val="008F7088"/>
    <w:rsid w:val="00906D3C"/>
    <w:rsid w:val="0096689A"/>
    <w:rsid w:val="0097480E"/>
    <w:rsid w:val="00975DD2"/>
    <w:rsid w:val="0098242F"/>
    <w:rsid w:val="00982925"/>
    <w:rsid w:val="00984D7D"/>
    <w:rsid w:val="00985994"/>
    <w:rsid w:val="009A63E5"/>
    <w:rsid w:val="009B050E"/>
    <w:rsid w:val="009C0FE7"/>
    <w:rsid w:val="009E1EF8"/>
    <w:rsid w:val="009F6452"/>
    <w:rsid w:val="00A00AFB"/>
    <w:rsid w:val="00A104F3"/>
    <w:rsid w:val="00A207E6"/>
    <w:rsid w:val="00A55D3D"/>
    <w:rsid w:val="00A96B1F"/>
    <w:rsid w:val="00A97B5F"/>
    <w:rsid w:val="00AA00B3"/>
    <w:rsid w:val="00AC3BD7"/>
    <w:rsid w:val="00AC438A"/>
    <w:rsid w:val="00AD3B65"/>
    <w:rsid w:val="00AF786B"/>
    <w:rsid w:val="00B01130"/>
    <w:rsid w:val="00B068F3"/>
    <w:rsid w:val="00B07F6D"/>
    <w:rsid w:val="00B119C7"/>
    <w:rsid w:val="00B220FD"/>
    <w:rsid w:val="00B2594A"/>
    <w:rsid w:val="00B31C86"/>
    <w:rsid w:val="00B343D8"/>
    <w:rsid w:val="00B372A9"/>
    <w:rsid w:val="00B75569"/>
    <w:rsid w:val="00B867B4"/>
    <w:rsid w:val="00BA4D79"/>
    <w:rsid w:val="00BD2C28"/>
    <w:rsid w:val="00BF6113"/>
    <w:rsid w:val="00C04FB7"/>
    <w:rsid w:val="00C259DC"/>
    <w:rsid w:val="00C36D86"/>
    <w:rsid w:val="00C476B4"/>
    <w:rsid w:val="00C573A6"/>
    <w:rsid w:val="00C80AD3"/>
    <w:rsid w:val="00C9135C"/>
    <w:rsid w:val="00C9315E"/>
    <w:rsid w:val="00C957E9"/>
    <w:rsid w:val="00CA1622"/>
    <w:rsid w:val="00CF6F21"/>
    <w:rsid w:val="00D106FB"/>
    <w:rsid w:val="00D10D0A"/>
    <w:rsid w:val="00D149A2"/>
    <w:rsid w:val="00D41FE6"/>
    <w:rsid w:val="00D43C94"/>
    <w:rsid w:val="00D4564E"/>
    <w:rsid w:val="00D457F4"/>
    <w:rsid w:val="00D53F18"/>
    <w:rsid w:val="00D60D9E"/>
    <w:rsid w:val="00D81F04"/>
    <w:rsid w:val="00DC6923"/>
    <w:rsid w:val="00DD461F"/>
    <w:rsid w:val="00DF6AFD"/>
    <w:rsid w:val="00E0287F"/>
    <w:rsid w:val="00E051BA"/>
    <w:rsid w:val="00E15564"/>
    <w:rsid w:val="00E219A1"/>
    <w:rsid w:val="00E226C8"/>
    <w:rsid w:val="00E351F0"/>
    <w:rsid w:val="00E62801"/>
    <w:rsid w:val="00E62F76"/>
    <w:rsid w:val="00E67818"/>
    <w:rsid w:val="00E842A9"/>
    <w:rsid w:val="00E95EF5"/>
    <w:rsid w:val="00EB7205"/>
    <w:rsid w:val="00EC0265"/>
    <w:rsid w:val="00ED42A7"/>
    <w:rsid w:val="00ED6BDE"/>
    <w:rsid w:val="00EE0CC8"/>
    <w:rsid w:val="00EE6EA7"/>
    <w:rsid w:val="00F10792"/>
    <w:rsid w:val="00F11313"/>
    <w:rsid w:val="00F147F1"/>
    <w:rsid w:val="00F23FD5"/>
    <w:rsid w:val="00F40707"/>
    <w:rsid w:val="00F42C82"/>
    <w:rsid w:val="00F5116E"/>
    <w:rsid w:val="00F80983"/>
    <w:rsid w:val="00F80DF3"/>
    <w:rsid w:val="00F8180C"/>
    <w:rsid w:val="00F81F60"/>
    <w:rsid w:val="00FC6250"/>
    <w:rsid w:val="00FF3D2C"/>
    <w:rsid w:val="00FF4BEC"/>
    <w:rsid w:val="00FF5E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DBCAD"/>
  <w15:docId w15:val="{03B0E824-598E-4BB7-BCAA-802439823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30459"/>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1"/>
    <w:tblPr>
      <w:tblStyleRowBandSize w:val="1"/>
      <w:tblStyleColBandSize w:val="1"/>
      <w:tblCellMar>
        <w:top w:w="15" w:type="dxa"/>
        <w:left w:w="15" w:type="dxa"/>
        <w:bottom w:w="15" w:type="dxa"/>
        <w:right w:w="15" w:type="dxa"/>
      </w:tblCellMar>
    </w:tblPr>
  </w:style>
  <w:style w:type="paragraph" w:styleId="a6">
    <w:name w:val="List Paragraph"/>
    <w:basedOn w:val="a"/>
    <w:uiPriority w:val="34"/>
    <w:qFormat/>
    <w:rsid w:val="006C3EC3"/>
    <w:pPr>
      <w:ind w:left="720"/>
      <w:contextualSpacing/>
    </w:pPr>
  </w:style>
  <w:style w:type="paragraph" w:styleId="a7">
    <w:name w:val="Normal (Web)"/>
    <w:basedOn w:val="a"/>
    <w:uiPriority w:val="99"/>
    <w:unhideWhenUsed/>
    <w:rsid w:val="005C0B68"/>
    <w:pPr>
      <w:spacing w:before="100" w:beforeAutospacing="1" w:after="100" w:afterAutospacing="1" w:line="240" w:lineRule="auto"/>
    </w:pPr>
    <w:rPr>
      <w:rFonts w:ascii="Times New Roman" w:eastAsia="Times New Roman" w:hAnsi="Times New Roman" w:cs="Times New Roman"/>
      <w:sz w:val="24"/>
      <w:szCs w:val="24"/>
      <w:lang w:val="uk-UA"/>
    </w:rPr>
  </w:style>
  <w:style w:type="character" w:customStyle="1" w:styleId="rvts0">
    <w:name w:val="rvts0"/>
    <w:basedOn w:val="a0"/>
    <w:rsid w:val="00B119C7"/>
  </w:style>
  <w:style w:type="paragraph" w:styleId="a8">
    <w:name w:val="header"/>
    <w:basedOn w:val="a"/>
    <w:link w:val="a9"/>
    <w:uiPriority w:val="99"/>
    <w:unhideWhenUsed/>
    <w:rsid w:val="00237C2C"/>
    <w:pPr>
      <w:tabs>
        <w:tab w:val="center" w:pos="4819"/>
        <w:tab w:val="right" w:pos="9639"/>
      </w:tabs>
      <w:spacing w:line="240" w:lineRule="auto"/>
    </w:pPr>
  </w:style>
  <w:style w:type="character" w:customStyle="1" w:styleId="a9">
    <w:name w:val="Верхній колонтитул Знак"/>
    <w:basedOn w:val="a0"/>
    <w:link w:val="a8"/>
    <w:uiPriority w:val="99"/>
    <w:rsid w:val="00237C2C"/>
  </w:style>
  <w:style w:type="paragraph" w:styleId="aa">
    <w:name w:val="footer"/>
    <w:basedOn w:val="a"/>
    <w:link w:val="ab"/>
    <w:uiPriority w:val="99"/>
    <w:unhideWhenUsed/>
    <w:rsid w:val="00237C2C"/>
    <w:pPr>
      <w:tabs>
        <w:tab w:val="center" w:pos="4819"/>
        <w:tab w:val="right" w:pos="9639"/>
      </w:tabs>
      <w:spacing w:line="240" w:lineRule="auto"/>
    </w:pPr>
  </w:style>
  <w:style w:type="character" w:customStyle="1" w:styleId="ab">
    <w:name w:val="Нижній колонтитул Знак"/>
    <w:basedOn w:val="a0"/>
    <w:link w:val="aa"/>
    <w:uiPriority w:val="99"/>
    <w:rsid w:val="00237C2C"/>
  </w:style>
  <w:style w:type="character" w:styleId="ac">
    <w:name w:val="Hyperlink"/>
    <w:basedOn w:val="a0"/>
    <w:uiPriority w:val="99"/>
    <w:semiHidden/>
    <w:unhideWhenUsed/>
    <w:rsid w:val="00544BC5"/>
    <w:rPr>
      <w:color w:val="0000FF"/>
      <w:u w:val="single"/>
    </w:rPr>
  </w:style>
  <w:style w:type="paragraph" w:styleId="ad">
    <w:name w:val="Balloon Text"/>
    <w:basedOn w:val="a"/>
    <w:link w:val="ae"/>
    <w:uiPriority w:val="99"/>
    <w:semiHidden/>
    <w:unhideWhenUsed/>
    <w:rsid w:val="00C259DC"/>
    <w:pPr>
      <w:spacing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C259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542223">
      <w:bodyDiv w:val="1"/>
      <w:marLeft w:val="0"/>
      <w:marRight w:val="0"/>
      <w:marTop w:val="0"/>
      <w:marBottom w:val="0"/>
      <w:divBdr>
        <w:top w:val="none" w:sz="0" w:space="0" w:color="auto"/>
        <w:left w:val="none" w:sz="0" w:space="0" w:color="auto"/>
        <w:bottom w:val="none" w:sz="0" w:space="0" w:color="auto"/>
        <w:right w:val="none" w:sz="0" w:space="0" w:color="auto"/>
      </w:divBdr>
    </w:div>
    <w:div w:id="325282132">
      <w:bodyDiv w:val="1"/>
      <w:marLeft w:val="0"/>
      <w:marRight w:val="0"/>
      <w:marTop w:val="0"/>
      <w:marBottom w:val="0"/>
      <w:divBdr>
        <w:top w:val="none" w:sz="0" w:space="0" w:color="auto"/>
        <w:left w:val="none" w:sz="0" w:space="0" w:color="auto"/>
        <w:bottom w:val="none" w:sz="0" w:space="0" w:color="auto"/>
        <w:right w:val="none" w:sz="0" w:space="0" w:color="auto"/>
      </w:divBdr>
    </w:div>
    <w:div w:id="412513217">
      <w:bodyDiv w:val="1"/>
      <w:marLeft w:val="0"/>
      <w:marRight w:val="0"/>
      <w:marTop w:val="0"/>
      <w:marBottom w:val="0"/>
      <w:divBdr>
        <w:top w:val="none" w:sz="0" w:space="0" w:color="auto"/>
        <w:left w:val="none" w:sz="0" w:space="0" w:color="auto"/>
        <w:bottom w:val="none" w:sz="0" w:space="0" w:color="auto"/>
        <w:right w:val="none" w:sz="0" w:space="0" w:color="auto"/>
      </w:divBdr>
      <w:divsChild>
        <w:div w:id="874586348">
          <w:marLeft w:val="435"/>
          <w:marRight w:val="0"/>
          <w:marTop w:val="0"/>
          <w:marBottom w:val="0"/>
          <w:divBdr>
            <w:top w:val="none" w:sz="0" w:space="0" w:color="auto"/>
            <w:left w:val="none" w:sz="0" w:space="0" w:color="auto"/>
            <w:bottom w:val="none" w:sz="0" w:space="0" w:color="auto"/>
            <w:right w:val="none" w:sz="0" w:space="0" w:color="auto"/>
          </w:divBdr>
        </w:div>
      </w:divsChild>
    </w:div>
    <w:div w:id="512498136">
      <w:bodyDiv w:val="1"/>
      <w:marLeft w:val="0"/>
      <w:marRight w:val="0"/>
      <w:marTop w:val="0"/>
      <w:marBottom w:val="0"/>
      <w:divBdr>
        <w:top w:val="none" w:sz="0" w:space="0" w:color="auto"/>
        <w:left w:val="none" w:sz="0" w:space="0" w:color="auto"/>
        <w:bottom w:val="none" w:sz="0" w:space="0" w:color="auto"/>
        <w:right w:val="none" w:sz="0" w:space="0" w:color="auto"/>
      </w:divBdr>
    </w:div>
    <w:div w:id="682978782">
      <w:bodyDiv w:val="1"/>
      <w:marLeft w:val="0"/>
      <w:marRight w:val="0"/>
      <w:marTop w:val="0"/>
      <w:marBottom w:val="0"/>
      <w:divBdr>
        <w:top w:val="none" w:sz="0" w:space="0" w:color="auto"/>
        <w:left w:val="none" w:sz="0" w:space="0" w:color="auto"/>
        <w:bottom w:val="none" w:sz="0" w:space="0" w:color="auto"/>
        <w:right w:val="none" w:sz="0" w:space="0" w:color="auto"/>
      </w:divBdr>
    </w:div>
    <w:div w:id="711423881">
      <w:bodyDiv w:val="1"/>
      <w:marLeft w:val="0"/>
      <w:marRight w:val="0"/>
      <w:marTop w:val="0"/>
      <w:marBottom w:val="0"/>
      <w:divBdr>
        <w:top w:val="none" w:sz="0" w:space="0" w:color="auto"/>
        <w:left w:val="none" w:sz="0" w:space="0" w:color="auto"/>
        <w:bottom w:val="none" w:sz="0" w:space="0" w:color="auto"/>
        <w:right w:val="none" w:sz="0" w:space="0" w:color="auto"/>
      </w:divBdr>
      <w:divsChild>
        <w:div w:id="1755588865">
          <w:marLeft w:val="435"/>
          <w:marRight w:val="0"/>
          <w:marTop w:val="0"/>
          <w:marBottom w:val="0"/>
          <w:divBdr>
            <w:top w:val="none" w:sz="0" w:space="0" w:color="auto"/>
            <w:left w:val="none" w:sz="0" w:space="0" w:color="auto"/>
            <w:bottom w:val="none" w:sz="0" w:space="0" w:color="auto"/>
            <w:right w:val="none" w:sz="0" w:space="0" w:color="auto"/>
          </w:divBdr>
        </w:div>
      </w:divsChild>
    </w:div>
    <w:div w:id="988367006">
      <w:bodyDiv w:val="1"/>
      <w:marLeft w:val="0"/>
      <w:marRight w:val="0"/>
      <w:marTop w:val="0"/>
      <w:marBottom w:val="0"/>
      <w:divBdr>
        <w:top w:val="none" w:sz="0" w:space="0" w:color="auto"/>
        <w:left w:val="none" w:sz="0" w:space="0" w:color="auto"/>
        <w:bottom w:val="none" w:sz="0" w:space="0" w:color="auto"/>
        <w:right w:val="none" w:sz="0" w:space="0" w:color="auto"/>
      </w:divBdr>
    </w:div>
    <w:div w:id="1017389656">
      <w:bodyDiv w:val="1"/>
      <w:marLeft w:val="0"/>
      <w:marRight w:val="0"/>
      <w:marTop w:val="0"/>
      <w:marBottom w:val="0"/>
      <w:divBdr>
        <w:top w:val="none" w:sz="0" w:space="0" w:color="auto"/>
        <w:left w:val="none" w:sz="0" w:space="0" w:color="auto"/>
        <w:bottom w:val="none" w:sz="0" w:space="0" w:color="auto"/>
        <w:right w:val="none" w:sz="0" w:space="0" w:color="auto"/>
      </w:divBdr>
    </w:div>
    <w:div w:id="1222326918">
      <w:bodyDiv w:val="1"/>
      <w:marLeft w:val="0"/>
      <w:marRight w:val="0"/>
      <w:marTop w:val="0"/>
      <w:marBottom w:val="0"/>
      <w:divBdr>
        <w:top w:val="none" w:sz="0" w:space="0" w:color="auto"/>
        <w:left w:val="none" w:sz="0" w:space="0" w:color="auto"/>
        <w:bottom w:val="none" w:sz="0" w:space="0" w:color="auto"/>
        <w:right w:val="none" w:sz="0" w:space="0" w:color="auto"/>
      </w:divBdr>
      <w:divsChild>
        <w:div w:id="1683433657">
          <w:marLeft w:val="435"/>
          <w:marRight w:val="0"/>
          <w:marTop w:val="0"/>
          <w:marBottom w:val="0"/>
          <w:divBdr>
            <w:top w:val="none" w:sz="0" w:space="0" w:color="auto"/>
            <w:left w:val="none" w:sz="0" w:space="0" w:color="auto"/>
            <w:bottom w:val="none" w:sz="0" w:space="0" w:color="auto"/>
            <w:right w:val="none" w:sz="0" w:space="0" w:color="auto"/>
          </w:divBdr>
        </w:div>
      </w:divsChild>
    </w:div>
    <w:div w:id="1281456391">
      <w:bodyDiv w:val="1"/>
      <w:marLeft w:val="0"/>
      <w:marRight w:val="0"/>
      <w:marTop w:val="0"/>
      <w:marBottom w:val="0"/>
      <w:divBdr>
        <w:top w:val="none" w:sz="0" w:space="0" w:color="auto"/>
        <w:left w:val="none" w:sz="0" w:space="0" w:color="auto"/>
        <w:bottom w:val="none" w:sz="0" w:space="0" w:color="auto"/>
        <w:right w:val="none" w:sz="0" w:space="0" w:color="auto"/>
      </w:divBdr>
    </w:div>
    <w:div w:id="1301500090">
      <w:bodyDiv w:val="1"/>
      <w:marLeft w:val="0"/>
      <w:marRight w:val="0"/>
      <w:marTop w:val="0"/>
      <w:marBottom w:val="0"/>
      <w:divBdr>
        <w:top w:val="none" w:sz="0" w:space="0" w:color="auto"/>
        <w:left w:val="none" w:sz="0" w:space="0" w:color="auto"/>
        <w:bottom w:val="none" w:sz="0" w:space="0" w:color="auto"/>
        <w:right w:val="none" w:sz="0" w:space="0" w:color="auto"/>
      </w:divBdr>
    </w:div>
    <w:div w:id="1325739870">
      <w:bodyDiv w:val="1"/>
      <w:marLeft w:val="0"/>
      <w:marRight w:val="0"/>
      <w:marTop w:val="0"/>
      <w:marBottom w:val="0"/>
      <w:divBdr>
        <w:top w:val="none" w:sz="0" w:space="0" w:color="auto"/>
        <w:left w:val="none" w:sz="0" w:space="0" w:color="auto"/>
        <w:bottom w:val="none" w:sz="0" w:space="0" w:color="auto"/>
        <w:right w:val="none" w:sz="0" w:space="0" w:color="auto"/>
      </w:divBdr>
    </w:div>
    <w:div w:id="1344670589">
      <w:bodyDiv w:val="1"/>
      <w:marLeft w:val="0"/>
      <w:marRight w:val="0"/>
      <w:marTop w:val="0"/>
      <w:marBottom w:val="0"/>
      <w:divBdr>
        <w:top w:val="none" w:sz="0" w:space="0" w:color="auto"/>
        <w:left w:val="none" w:sz="0" w:space="0" w:color="auto"/>
        <w:bottom w:val="none" w:sz="0" w:space="0" w:color="auto"/>
        <w:right w:val="none" w:sz="0" w:space="0" w:color="auto"/>
      </w:divBdr>
      <w:divsChild>
        <w:div w:id="1728185186">
          <w:marLeft w:val="-150"/>
          <w:marRight w:val="0"/>
          <w:marTop w:val="0"/>
          <w:marBottom w:val="0"/>
          <w:divBdr>
            <w:top w:val="none" w:sz="0" w:space="0" w:color="auto"/>
            <w:left w:val="none" w:sz="0" w:space="0" w:color="auto"/>
            <w:bottom w:val="none" w:sz="0" w:space="0" w:color="auto"/>
            <w:right w:val="none" w:sz="0" w:space="0" w:color="auto"/>
          </w:divBdr>
          <w:divsChild>
            <w:div w:id="1355958995">
              <w:marLeft w:val="0"/>
              <w:marRight w:val="0"/>
              <w:marTop w:val="0"/>
              <w:marBottom w:val="0"/>
              <w:divBdr>
                <w:top w:val="none" w:sz="0" w:space="0" w:color="auto"/>
                <w:left w:val="none" w:sz="0" w:space="0" w:color="auto"/>
                <w:bottom w:val="none" w:sz="0" w:space="0" w:color="auto"/>
                <w:right w:val="none" w:sz="0" w:space="0" w:color="auto"/>
              </w:divBdr>
            </w:div>
            <w:div w:id="99275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76910">
      <w:bodyDiv w:val="1"/>
      <w:marLeft w:val="0"/>
      <w:marRight w:val="0"/>
      <w:marTop w:val="0"/>
      <w:marBottom w:val="0"/>
      <w:divBdr>
        <w:top w:val="none" w:sz="0" w:space="0" w:color="auto"/>
        <w:left w:val="none" w:sz="0" w:space="0" w:color="auto"/>
        <w:bottom w:val="none" w:sz="0" w:space="0" w:color="auto"/>
        <w:right w:val="none" w:sz="0" w:space="0" w:color="auto"/>
      </w:divBdr>
    </w:div>
    <w:div w:id="1585215435">
      <w:bodyDiv w:val="1"/>
      <w:marLeft w:val="0"/>
      <w:marRight w:val="0"/>
      <w:marTop w:val="0"/>
      <w:marBottom w:val="0"/>
      <w:divBdr>
        <w:top w:val="none" w:sz="0" w:space="0" w:color="auto"/>
        <w:left w:val="none" w:sz="0" w:space="0" w:color="auto"/>
        <w:bottom w:val="none" w:sz="0" w:space="0" w:color="auto"/>
        <w:right w:val="none" w:sz="0" w:space="0" w:color="auto"/>
      </w:divBdr>
    </w:div>
    <w:div w:id="1736124531">
      <w:bodyDiv w:val="1"/>
      <w:marLeft w:val="0"/>
      <w:marRight w:val="0"/>
      <w:marTop w:val="0"/>
      <w:marBottom w:val="0"/>
      <w:divBdr>
        <w:top w:val="none" w:sz="0" w:space="0" w:color="auto"/>
        <w:left w:val="none" w:sz="0" w:space="0" w:color="auto"/>
        <w:bottom w:val="none" w:sz="0" w:space="0" w:color="auto"/>
        <w:right w:val="none" w:sz="0" w:space="0" w:color="auto"/>
      </w:divBdr>
      <w:divsChild>
        <w:div w:id="1126510448">
          <w:marLeft w:val="435"/>
          <w:marRight w:val="0"/>
          <w:marTop w:val="0"/>
          <w:marBottom w:val="0"/>
          <w:divBdr>
            <w:top w:val="none" w:sz="0" w:space="0" w:color="auto"/>
            <w:left w:val="none" w:sz="0" w:space="0" w:color="auto"/>
            <w:bottom w:val="none" w:sz="0" w:space="0" w:color="auto"/>
            <w:right w:val="none" w:sz="0" w:space="0" w:color="auto"/>
          </w:divBdr>
        </w:div>
      </w:divsChild>
    </w:div>
    <w:div w:id="1754547802">
      <w:bodyDiv w:val="1"/>
      <w:marLeft w:val="0"/>
      <w:marRight w:val="0"/>
      <w:marTop w:val="0"/>
      <w:marBottom w:val="0"/>
      <w:divBdr>
        <w:top w:val="none" w:sz="0" w:space="0" w:color="auto"/>
        <w:left w:val="none" w:sz="0" w:space="0" w:color="auto"/>
        <w:bottom w:val="none" w:sz="0" w:space="0" w:color="auto"/>
        <w:right w:val="none" w:sz="0" w:space="0" w:color="auto"/>
      </w:divBdr>
    </w:div>
    <w:div w:id="1859470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prozorro.org" TargetMode="External"/><Relationship Id="rId5" Type="http://schemas.openxmlformats.org/officeDocument/2006/relationships/footnotes" Target="footnotes.xml"/><Relationship Id="rId10" Type="http://schemas.openxmlformats.org/officeDocument/2006/relationships/hyperlink" Target="https://bi.prozorro.org"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17544</Words>
  <Characters>10001</Characters>
  <Application>Microsoft Office Word</Application>
  <DocSecurity>0</DocSecurity>
  <Lines>83</Lines>
  <Paragraphs>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Лілейко Надія Романівна</cp:lastModifiedBy>
  <cp:revision>5</cp:revision>
  <cp:lastPrinted>2019-08-29T13:55:00Z</cp:lastPrinted>
  <dcterms:created xsi:type="dcterms:W3CDTF">2019-08-19T09:06:00Z</dcterms:created>
  <dcterms:modified xsi:type="dcterms:W3CDTF">2019-08-29T13:56:00Z</dcterms:modified>
</cp:coreProperties>
</file>