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5F" w:rsidRPr="00F12815" w:rsidRDefault="008E015F" w:rsidP="008E015F">
      <w:pPr>
        <w:spacing w:after="0" w:line="240" w:lineRule="auto"/>
        <w:ind w:firstLine="709"/>
        <w:jc w:val="right"/>
        <w:rPr>
          <w:rFonts w:ascii="Times New Roman" w:eastAsia="Calibri" w:hAnsi="Times New Roman" w:cs="Calibri"/>
          <w:sz w:val="28"/>
          <w:szCs w:val="28"/>
        </w:rPr>
      </w:pPr>
      <w:r w:rsidRPr="00F12815">
        <w:rPr>
          <w:rFonts w:ascii="Times New Roman" w:eastAsia="Calibri" w:hAnsi="Times New Roman" w:cs="Calibri"/>
          <w:sz w:val="28"/>
          <w:szCs w:val="28"/>
        </w:rPr>
        <w:t xml:space="preserve">До реєстр. № </w:t>
      </w:r>
      <w:r w:rsidR="000279E8">
        <w:rPr>
          <w:rFonts w:ascii="Times New Roman" w:eastAsia="Calibri" w:hAnsi="Times New Roman" w:cs="Calibri"/>
          <w:sz w:val="28"/>
          <w:szCs w:val="28"/>
        </w:rPr>
        <w:t>1123</w:t>
      </w:r>
    </w:p>
    <w:p w:rsidR="008E015F" w:rsidRPr="00F12815" w:rsidRDefault="008E015F" w:rsidP="008E015F">
      <w:pPr>
        <w:spacing w:after="0" w:line="240" w:lineRule="auto"/>
        <w:ind w:firstLine="709"/>
        <w:jc w:val="right"/>
        <w:rPr>
          <w:rFonts w:ascii="Times New Roman" w:eastAsia="Calibri" w:hAnsi="Times New Roman" w:cs="Calibri"/>
          <w:sz w:val="28"/>
          <w:szCs w:val="28"/>
        </w:rPr>
      </w:pPr>
      <w:r w:rsidRPr="00F12815">
        <w:rPr>
          <w:rFonts w:ascii="Times New Roman" w:eastAsia="Calibri" w:hAnsi="Times New Roman" w:cs="Calibri"/>
          <w:sz w:val="28"/>
          <w:szCs w:val="28"/>
        </w:rPr>
        <w:t xml:space="preserve"> від </w:t>
      </w:r>
      <w:r w:rsidR="000279E8">
        <w:rPr>
          <w:rFonts w:ascii="Times New Roman" w:eastAsia="Calibri" w:hAnsi="Times New Roman" w:cs="Calibri"/>
          <w:sz w:val="28"/>
          <w:szCs w:val="28"/>
        </w:rPr>
        <w:t>29</w:t>
      </w:r>
      <w:r w:rsidRPr="00F12815">
        <w:rPr>
          <w:rFonts w:ascii="Times New Roman" w:eastAsia="Calibri" w:hAnsi="Times New Roman" w:cs="Calibri"/>
          <w:sz w:val="28"/>
          <w:szCs w:val="28"/>
        </w:rPr>
        <w:t xml:space="preserve"> </w:t>
      </w:r>
      <w:r w:rsidR="000279E8">
        <w:rPr>
          <w:rFonts w:ascii="Times New Roman" w:eastAsia="Calibri" w:hAnsi="Times New Roman" w:cs="Calibri"/>
          <w:sz w:val="28"/>
          <w:szCs w:val="28"/>
        </w:rPr>
        <w:t>серпня 2019</w:t>
      </w:r>
      <w:r w:rsidRPr="00F12815">
        <w:rPr>
          <w:rFonts w:ascii="Times New Roman" w:eastAsia="Calibri" w:hAnsi="Times New Roman" w:cs="Calibri"/>
          <w:sz w:val="28"/>
          <w:szCs w:val="28"/>
        </w:rPr>
        <w:t xml:space="preserve"> р.</w:t>
      </w:r>
    </w:p>
    <w:p w:rsidR="008E015F" w:rsidRPr="00F12815" w:rsidRDefault="008E015F" w:rsidP="008E015F">
      <w:pPr>
        <w:spacing w:after="120" w:line="240" w:lineRule="auto"/>
        <w:ind w:firstLine="709"/>
        <w:jc w:val="right"/>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0" w:line="240" w:lineRule="auto"/>
        <w:jc w:val="center"/>
        <w:rPr>
          <w:rFonts w:ascii="Times New Roman" w:eastAsia="Calibri" w:hAnsi="Times New Roman" w:cs="Calibri"/>
          <w:b/>
          <w:sz w:val="28"/>
          <w:szCs w:val="28"/>
        </w:rPr>
      </w:pPr>
      <w:r w:rsidRPr="00F12815">
        <w:rPr>
          <w:rFonts w:ascii="Times New Roman" w:eastAsia="Calibri" w:hAnsi="Times New Roman" w:cs="Calibri"/>
          <w:b/>
          <w:sz w:val="28"/>
          <w:szCs w:val="28"/>
        </w:rPr>
        <w:t>ВИСНОВОК</w:t>
      </w:r>
    </w:p>
    <w:p w:rsidR="008E015F" w:rsidRPr="00F12815" w:rsidRDefault="008E015F" w:rsidP="008E015F">
      <w:pPr>
        <w:spacing w:after="0" w:line="240" w:lineRule="auto"/>
        <w:jc w:val="center"/>
        <w:rPr>
          <w:rFonts w:ascii="Times New Roman" w:eastAsia="Times New Roman" w:hAnsi="Times New Roman" w:cs="Times New Roman"/>
          <w:sz w:val="28"/>
          <w:szCs w:val="28"/>
          <w:lang w:eastAsia="ru-RU"/>
        </w:rPr>
      </w:pPr>
      <w:r w:rsidRPr="00F12815">
        <w:rPr>
          <w:rFonts w:ascii="Times New Roman" w:eastAsia="Times New Roman" w:hAnsi="Times New Roman" w:cs="Times New Roman"/>
          <w:sz w:val="28"/>
          <w:szCs w:val="28"/>
          <w:lang w:eastAsia="ru-RU"/>
        </w:rPr>
        <w:t xml:space="preserve">щодо відповідності проекту нормативно-правового </w:t>
      </w:r>
      <w:proofErr w:type="spellStart"/>
      <w:r w:rsidRPr="00F12815">
        <w:rPr>
          <w:rFonts w:ascii="Times New Roman" w:eastAsia="Times New Roman" w:hAnsi="Times New Roman" w:cs="Times New Roman"/>
          <w:sz w:val="28"/>
          <w:szCs w:val="28"/>
          <w:lang w:eastAsia="ru-RU"/>
        </w:rPr>
        <w:t>акта</w:t>
      </w:r>
      <w:proofErr w:type="spellEnd"/>
    </w:p>
    <w:p w:rsidR="008E015F" w:rsidRPr="00F12815" w:rsidRDefault="008E015F" w:rsidP="008E015F">
      <w:pPr>
        <w:spacing w:after="0" w:line="240" w:lineRule="auto"/>
        <w:jc w:val="center"/>
        <w:rPr>
          <w:rFonts w:ascii="Times New Roman" w:eastAsia="Times New Roman" w:hAnsi="Times New Roman" w:cs="Times New Roman"/>
          <w:sz w:val="28"/>
          <w:szCs w:val="28"/>
          <w:lang w:eastAsia="ru-RU"/>
        </w:rPr>
      </w:pPr>
      <w:r w:rsidRPr="00F12815">
        <w:rPr>
          <w:rFonts w:ascii="Times New Roman" w:eastAsia="Times New Roman" w:hAnsi="Times New Roman" w:cs="Times New Roman"/>
          <w:sz w:val="28"/>
          <w:szCs w:val="28"/>
          <w:lang w:eastAsia="ru-RU"/>
        </w:rPr>
        <w:t>вимогам антикорупційного законодавства</w:t>
      </w:r>
    </w:p>
    <w:p w:rsidR="008E015F" w:rsidRPr="00F12815" w:rsidRDefault="008E015F" w:rsidP="008E015F">
      <w:pPr>
        <w:keepNext/>
        <w:keepLines/>
        <w:shd w:val="clear" w:color="auto" w:fill="FFFFFF"/>
        <w:spacing w:after="0" w:line="193" w:lineRule="atLeast"/>
        <w:ind w:left="709"/>
        <w:jc w:val="both"/>
        <w:textAlignment w:val="baseline"/>
        <w:outlineLvl w:val="2"/>
        <w:rPr>
          <w:rFonts w:ascii="Calibri" w:eastAsia="Times New Roman" w:hAnsi="Calibri" w:cs="Arial"/>
          <w:sz w:val="24"/>
          <w:szCs w:val="24"/>
          <w:lang w:eastAsia="ru-RU"/>
        </w:rPr>
      </w:pPr>
    </w:p>
    <w:p w:rsidR="002A4DAF" w:rsidRDefault="008E015F" w:rsidP="008E015F">
      <w:pPr>
        <w:keepNext/>
        <w:keepLines/>
        <w:shd w:val="clear" w:color="auto" w:fill="FFFFFF"/>
        <w:spacing w:after="120" w:line="168" w:lineRule="atLeast"/>
        <w:ind w:left="709"/>
        <w:jc w:val="both"/>
        <w:textAlignment w:val="baseline"/>
        <w:outlineLvl w:val="2"/>
        <w:rPr>
          <w:rFonts w:ascii="Calibri" w:eastAsia="Times New Roman" w:hAnsi="Calibri" w:cs="Arial"/>
          <w:sz w:val="24"/>
          <w:szCs w:val="24"/>
          <w:lang w:eastAsia="ru-RU"/>
        </w:rPr>
      </w:pPr>
      <w:r w:rsidRPr="00F12815">
        <w:rPr>
          <w:rFonts w:ascii="Calibri" w:eastAsia="Times New Roman" w:hAnsi="Calibri" w:cs="Arial"/>
          <w:sz w:val="24"/>
          <w:szCs w:val="24"/>
          <w:lang w:eastAsia="ru-RU"/>
        </w:rPr>
        <w:t xml:space="preserve">Назва проекту </w:t>
      </w:r>
      <w:proofErr w:type="spellStart"/>
      <w:r w:rsidRPr="00F12815">
        <w:rPr>
          <w:rFonts w:ascii="Calibri" w:eastAsia="Times New Roman" w:hAnsi="Calibri" w:cs="Arial"/>
          <w:sz w:val="24"/>
          <w:szCs w:val="24"/>
          <w:lang w:eastAsia="ru-RU"/>
        </w:rPr>
        <w:t>акта</w:t>
      </w:r>
      <w:proofErr w:type="spellEnd"/>
      <w:r w:rsidRPr="00F12815">
        <w:rPr>
          <w:rFonts w:ascii="Calibri" w:eastAsia="Times New Roman" w:hAnsi="Calibri" w:cs="Arial"/>
          <w:sz w:val="24"/>
          <w:szCs w:val="24"/>
          <w:lang w:eastAsia="ru-RU"/>
        </w:rPr>
        <w:t xml:space="preserve">: проект Закону </w:t>
      </w:r>
      <w:r w:rsidR="002A4DAF" w:rsidRPr="002A4DAF">
        <w:rPr>
          <w:rFonts w:ascii="Calibri" w:eastAsia="Times New Roman" w:hAnsi="Calibri" w:cs="Arial"/>
          <w:sz w:val="24"/>
          <w:szCs w:val="24"/>
          <w:lang w:eastAsia="ru-RU"/>
        </w:rPr>
        <w:t>про всеукраїнський та місцеві референдуми за народною ініціативою</w:t>
      </w:r>
    </w:p>
    <w:p w:rsidR="008E015F" w:rsidRPr="00F12815" w:rsidRDefault="000279E8" w:rsidP="008E015F">
      <w:pPr>
        <w:keepNext/>
        <w:keepLines/>
        <w:shd w:val="clear" w:color="auto" w:fill="FFFFFF"/>
        <w:spacing w:after="120" w:line="168" w:lineRule="atLeast"/>
        <w:ind w:left="709"/>
        <w:jc w:val="both"/>
        <w:textAlignment w:val="baseline"/>
        <w:outlineLvl w:val="2"/>
        <w:rPr>
          <w:rFonts w:ascii="Calibri" w:eastAsia="Times New Roman" w:hAnsi="Calibri" w:cs="Arial"/>
          <w:sz w:val="24"/>
          <w:szCs w:val="24"/>
          <w:lang w:eastAsia="ru-RU"/>
        </w:rPr>
      </w:pPr>
      <w:r>
        <w:rPr>
          <w:rFonts w:ascii="Calibri" w:eastAsia="Times New Roman" w:hAnsi="Calibri" w:cs="Arial"/>
          <w:sz w:val="24"/>
          <w:szCs w:val="24"/>
          <w:lang w:eastAsia="ru-RU"/>
        </w:rPr>
        <w:t>Реєстр. № 1123 від 29</w:t>
      </w:r>
      <w:r w:rsidR="008E015F" w:rsidRPr="00F12815">
        <w:rPr>
          <w:rFonts w:ascii="Calibri" w:eastAsia="Times New Roman" w:hAnsi="Calibri" w:cs="Arial"/>
          <w:sz w:val="24"/>
          <w:szCs w:val="24"/>
          <w:lang w:eastAsia="ru-RU"/>
        </w:rPr>
        <w:t xml:space="preserve"> </w:t>
      </w:r>
      <w:r>
        <w:rPr>
          <w:rFonts w:ascii="Calibri" w:eastAsia="Times New Roman" w:hAnsi="Calibri" w:cs="Arial"/>
          <w:sz w:val="24"/>
          <w:szCs w:val="24"/>
          <w:lang w:eastAsia="ru-RU"/>
        </w:rPr>
        <w:t>серпня 2019</w:t>
      </w:r>
      <w:r w:rsidR="008E015F" w:rsidRPr="00F12815">
        <w:rPr>
          <w:rFonts w:ascii="Calibri" w:eastAsia="Times New Roman" w:hAnsi="Calibri" w:cs="Arial"/>
          <w:sz w:val="24"/>
          <w:szCs w:val="24"/>
          <w:lang w:eastAsia="ru-RU"/>
        </w:rPr>
        <w:t xml:space="preserve"> р.</w:t>
      </w:r>
    </w:p>
    <w:p w:rsidR="008E015F" w:rsidRPr="00F12815" w:rsidRDefault="008E015F" w:rsidP="008E015F">
      <w:pPr>
        <w:shd w:val="clear" w:color="auto" w:fill="FFFFFF"/>
        <w:spacing w:before="120" w:after="0" w:line="270" w:lineRule="atLeast"/>
        <w:ind w:left="720" w:hanging="11"/>
        <w:jc w:val="both"/>
        <w:rPr>
          <w:rFonts w:ascii="Calibri" w:eastAsia="Calibri" w:hAnsi="Calibri" w:cs="Arial"/>
          <w:sz w:val="24"/>
          <w:szCs w:val="24"/>
        </w:rPr>
      </w:pPr>
      <w:r w:rsidRPr="00F12815">
        <w:rPr>
          <w:rFonts w:ascii="Calibri" w:eastAsia="Calibri" w:hAnsi="Calibri" w:cs="Arial"/>
          <w:sz w:val="24"/>
          <w:szCs w:val="24"/>
        </w:rPr>
        <w:t xml:space="preserve">Суб’єкт права законодавчої ініціативи: </w:t>
      </w:r>
      <w:r w:rsidR="00AA75B3" w:rsidRPr="00F12815">
        <w:rPr>
          <w:rFonts w:ascii="Calibri" w:eastAsia="Calibri" w:hAnsi="Calibri" w:cs="Arial"/>
          <w:sz w:val="24"/>
          <w:szCs w:val="24"/>
        </w:rPr>
        <w:t>народними депутатами</w:t>
      </w:r>
      <w:r w:rsidRPr="00F12815">
        <w:rPr>
          <w:rFonts w:ascii="Calibri" w:eastAsia="Calibri" w:hAnsi="Calibri" w:cs="Arial"/>
          <w:sz w:val="24"/>
          <w:szCs w:val="24"/>
        </w:rPr>
        <w:t xml:space="preserve"> України </w:t>
      </w:r>
      <w:proofErr w:type="spellStart"/>
      <w:r w:rsidR="00AA75B3" w:rsidRPr="00F12815">
        <w:rPr>
          <w:rFonts w:ascii="Calibri" w:eastAsia="Calibri" w:hAnsi="Calibri" w:cs="Arial"/>
          <w:sz w:val="24"/>
          <w:szCs w:val="24"/>
        </w:rPr>
        <w:t>Німченком</w:t>
      </w:r>
      <w:proofErr w:type="spellEnd"/>
      <w:r w:rsidR="00AA75B3" w:rsidRPr="00F12815">
        <w:rPr>
          <w:rFonts w:ascii="Calibri" w:eastAsia="Calibri" w:hAnsi="Calibri" w:cs="Arial"/>
          <w:sz w:val="24"/>
          <w:szCs w:val="24"/>
        </w:rPr>
        <w:t xml:space="preserve"> В.І., Бойком </w:t>
      </w:r>
      <w:r w:rsidR="00420869" w:rsidRPr="00F12815">
        <w:rPr>
          <w:rFonts w:ascii="Calibri" w:eastAsia="Calibri" w:hAnsi="Calibri" w:cs="Arial"/>
          <w:sz w:val="24"/>
          <w:szCs w:val="24"/>
        </w:rPr>
        <w:t>Ю.А. та іншими</w:t>
      </w:r>
      <w:r w:rsidR="00AA75B3" w:rsidRPr="00F12815">
        <w:rPr>
          <w:rFonts w:ascii="Calibri" w:eastAsia="Calibri" w:hAnsi="Calibri" w:cs="Arial"/>
          <w:sz w:val="24"/>
          <w:szCs w:val="24"/>
        </w:rPr>
        <w:t xml:space="preserve"> </w:t>
      </w:r>
    </w:p>
    <w:p w:rsidR="00420869" w:rsidRPr="00F12815" w:rsidRDefault="008E015F" w:rsidP="00420869">
      <w:pPr>
        <w:shd w:val="clear" w:color="auto" w:fill="FFFFFF"/>
        <w:spacing w:before="120" w:after="0" w:line="270" w:lineRule="atLeast"/>
        <w:ind w:left="720" w:hanging="11"/>
        <w:jc w:val="both"/>
        <w:rPr>
          <w:rFonts w:ascii="Calibri" w:eastAsia="Calibri" w:hAnsi="Calibri" w:cs="Arial"/>
          <w:sz w:val="24"/>
          <w:szCs w:val="24"/>
          <w:shd w:val="clear" w:color="auto" w:fill="FFFFFF"/>
        </w:rPr>
      </w:pPr>
      <w:r w:rsidRPr="00F12815">
        <w:rPr>
          <w:rFonts w:ascii="Calibri" w:eastAsia="Calibri" w:hAnsi="Calibri" w:cs="Arial"/>
          <w:sz w:val="24"/>
          <w:szCs w:val="24"/>
        </w:rPr>
        <w:t xml:space="preserve">Головний комітет з підготовки і попереднього розгляду – </w:t>
      </w:r>
      <w:r w:rsidRPr="00F12815">
        <w:rPr>
          <w:rFonts w:ascii="Calibri" w:eastAsia="Calibri" w:hAnsi="Calibri" w:cs="Arial"/>
          <w:sz w:val="24"/>
          <w:szCs w:val="24"/>
          <w:shd w:val="clear" w:color="auto" w:fill="FFFFFF"/>
        </w:rPr>
        <w:t xml:space="preserve"> Комітет з питань </w:t>
      </w:r>
      <w:r w:rsidR="00420869" w:rsidRPr="00F12815">
        <w:rPr>
          <w:rFonts w:ascii="Calibri" w:eastAsia="Calibri" w:hAnsi="Calibri" w:cs="Arial"/>
          <w:sz w:val="24"/>
          <w:szCs w:val="24"/>
          <w:shd w:val="clear" w:color="auto" w:fill="FFFFFF"/>
        </w:rPr>
        <w:t>організації державної влади, місцевого самоврядування, регіонального розвитку та містобудування</w:t>
      </w:r>
    </w:p>
    <w:p w:rsidR="008E015F" w:rsidRPr="00F12815" w:rsidRDefault="008E015F" w:rsidP="00145E86">
      <w:pPr>
        <w:shd w:val="clear" w:color="auto" w:fill="FFFFFF"/>
        <w:spacing w:before="120" w:after="0" w:line="270" w:lineRule="atLeast"/>
        <w:ind w:left="709" w:hanging="11"/>
        <w:jc w:val="both"/>
        <w:rPr>
          <w:rFonts w:ascii="Times New Roman" w:eastAsia="Calibri" w:hAnsi="Times New Roman" w:cs="Calibri"/>
          <w:sz w:val="28"/>
          <w:szCs w:val="28"/>
          <w:u w:val="single"/>
        </w:rPr>
      </w:pPr>
      <w:r w:rsidRPr="00F12815">
        <w:rPr>
          <w:rFonts w:ascii="Times New Roman" w:eastAsia="Calibri" w:hAnsi="Times New Roman" w:cs="Calibri"/>
          <w:sz w:val="28"/>
          <w:szCs w:val="28"/>
          <w:u w:val="single"/>
        </w:rPr>
        <w:t xml:space="preserve">У проекті </w:t>
      </w:r>
      <w:proofErr w:type="spellStart"/>
      <w:r w:rsidRPr="00F12815">
        <w:rPr>
          <w:rFonts w:ascii="Times New Roman" w:eastAsia="Calibri" w:hAnsi="Times New Roman" w:cs="Calibri"/>
          <w:sz w:val="28"/>
          <w:szCs w:val="28"/>
          <w:u w:val="single"/>
        </w:rPr>
        <w:t>акта</w:t>
      </w:r>
      <w:proofErr w:type="spellEnd"/>
      <w:r w:rsidRPr="00F12815">
        <w:rPr>
          <w:rFonts w:ascii="Times New Roman" w:eastAsia="Calibri" w:hAnsi="Times New Roman" w:cs="Calibri"/>
          <w:sz w:val="28"/>
          <w:szCs w:val="28"/>
          <w:u w:val="single"/>
        </w:rPr>
        <w:t xml:space="preserve"> виявлено </w:t>
      </w:r>
      <w:proofErr w:type="spellStart"/>
      <w:r w:rsidRPr="00F12815">
        <w:rPr>
          <w:rFonts w:ascii="Times New Roman" w:eastAsia="Calibri" w:hAnsi="Times New Roman" w:cs="Calibri"/>
          <w:sz w:val="28"/>
          <w:szCs w:val="28"/>
          <w:u w:val="single"/>
        </w:rPr>
        <w:t>корупціогенні</w:t>
      </w:r>
      <w:proofErr w:type="spellEnd"/>
      <w:r w:rsidRPr="00F12815">
        <w:rPr>
          <w:rFonts w:ascii="Times New Roman" w:eastAsia="Calibri" w:hAnsi="Times New Roman" w:cs="Calibri"/>
          <w:sz w:val="28"/>
          <w:szCs w:val="28"/>
          <w:u w:val="single"/>
        </w:rPr>
        <w:t xml:space="preserve"> фактори – проект </w:t>
      </w:r>
      <w:proofErr w:type="spellStart"/>
      <w:r w:rsidRPr="00F12815">
        <w:rPr>
          <w:rFonts w:ascii="Times New Roman" w:eastAsia="Calibri" w:hAnsi="Times New Roman" w:cs="Calibri"/>
          <w:sz w:val="28"/>
          <w:szCs w:val="28"/>
          <w:u w:val="single"/>
        </w:rPr>
        <w:t>акта</w:t>
      </w:r>
      <w:proofErr w:type="spellEnd"/>
      <w:r w:rsidRPr="00F12815">
        <w:rPr>
          <w:rFonts w:ascii="Times New Roman" w:eastAsia="Calibri" w:hAnsi="Times New Roman" w:cs="Calibri"/>
          <w:sz w:val="28"/>
          <w:szCs w:val="28"/>
          <w:u w:val="single"/>
        </w:rPr>
        <w:t xml:space="preserve"> не відповідає вимогам антикорупційного законодавства (рішення Комітету від </w:t>
      </w:r>
      <w:r w:rsidR="00145E86" w:rsidRPr="00F12815">
        <w:rPr>
          <w:rFonts w:ascii="Times New Roman" w:eastAsia="Calibri" w:hAnsi="Times New Roman" w:cs="Calibri"/>
          <w:sz w:val="28"/>
          <w:szCs w:val="28"/>
          <w:u w:val="single"/>
        </w:rPr>
        <w:t>06 листопада</w:t>
      </w:r>
      <w:r w:rsidRPr="00F12815">
        <w:rPr>
          <w:rFonts w:ascii="Times New Roman" w:eastAsia="Calibri" w:hAnsi="Times New Roman" w:cs="Calibri"/>
          <w:sz w:val="28"/>
          <w:szCs w:val="28"/>
          <w:u w:val="single"/>
        </w:rPr>
        <w:t xml:space="preserve"> 2019 р., протокол № 17).</w:t>
      </w:r>
    </w:p>
    <w:p w:rsidR="00145E86" w:rsidRPr="00F12815" w:rsidRDefault="00145E86" w:rsidP="008E015F">
      <w:pPr>
        <w:spacing w:after="120" w:line="240" w:lineRule="auto"/>
        <w:ind w:firstLine="709"/>
        <w:jc w:val="both"/>
        <w:rPr>
          <w:rFonts w:ascii="Times New Roman" w:eastAsia="Times New Roman" w:hAnsi="Times New Roman" w:cs="Times New Roman"/>
          <w:sz w:val="28"/>
          <w:szCs w:val="28"/>
          <w:lang w:eastAsia="uk-UA"/>
        </w:rPr>
      </w:pPr>
    </w:p>
    <w:p w:rsidR="000E0A6E" w:rsidRPr="00F12815" w:rsidRDefault="000E0A6E" w:rsidP="000E0A6E">
      <w:pPr>
        <w:spacing w:after="120" w:line="240" w:lineRule="auto"/>
        <w:ind w:firstLine="709"/>
        <w:jc w:val="both"/>
        <w:rPr>
          <w:rFonts w:ascii="Times New Roman" w:eastAsia="Times New Roman" w:hAnsi="Times New Roman" w:cs="Times New Roman"/>
          <w:sz w:val="28"/>
          <w:szCs w:val="28"/>
          <w:lang w:eastAsia="uk-UA"/>
        </w:rPr>
      </w:pPr>
      <w:r w:rsidRPr="00F12815">
        <w:rPr>
          <w:rFonts w:ascii="Times New Roman" w:eastAsia="Times New Roman" w:hAnsi="Times New Roman" w:cs="Times New Roman"/>
          <w:sz w:val="28"/>
          <w:szCs w:val="28"/>
          <w:lang w:eastAsia="uk-UA"/>
        </w:rPr>
        <w:t>Відповідно до пояснювальної записки законопроект за своєю спрямованістю і ціллю має законодавчо врегулювати реалізацію необмеженого права українського народу, як носія суверенітету і єдиного джерела влади самостійно ініціювати проведення всенародних чи місцевих референдумів для вільного волевиявлення і реалізації невідчужуваних та непорушних прав по забезпеченню гарантій визначеності змісту і спрямованості діяльності держави головним обов’язком якої є утвердження і забезпечення прав і свобод людини.</w:t>
      </w:r>
    </w:p>
    <w:p w:rsidR="000E0A6E" w:rsidRPr="00F12815" w:rsidRDefault="000E0A6E" w:rsidP="000E0A6E">
      <w:pPr>
        <w:spacing w:after="120" w:line="240" w:lineRule="auto"/>
        <w:ind w:firstLine="709"/>
        <w:jc w:val="both"/>
        <w:rPr>
          <w:rFonts w:ascii="Times New Roman" w:eastAsia="Times New Roman" w:hAnsi="Times New Roman" w:cs="Times New Roman"/>
          <w:sz w:val="28"/>
          <w:szCs w:val="24"/>
          <w:lang w:eastAsia="uk-UA"/>
        </w:rPr>
      </w:pPr>
      <w:r w:rsidRPr="00F12815">
        <w:rPr>
          <w:rFonts w:ascii="Times New Roman" w:eastAsia="Times New Roman" w:hAnsi="Times New Roman" w:cs="Times New Roman"/>
          <w:sz w:val="28"/>
          <w:szCs w:val="24"/>
          <w:lang w:eastAsia="uk-UA"/>
        </w:rPr>
        <w:t xml:space="preserve">Разом з тим, </w:t>
      </w:r>
      <w:r w:rsidRPr="00F12815">
        <w:rPr>
          <w:rFonts w:ascii="Times New Roman" w:eastAsia="Times New Roman" w:hAnsi="Times New Roman" w:cs="Times New Roman"/>
          <w:i/>
          <w:sz w:val="28"/>
          <w:szCs w:val="24"/>
          <w:lang w:eastAsia="uk-UA"/>
        </w:rPr>
        <w:t>по-перше,</w:t>
      </w:r>
      <w:r w:rsidRPr="00F12815">
        <w:rPr>
          <w:rFonts w:ascii="Times New Roman" w:eastAsia="Times New Roman" w:hAnsi="Times New Roman" w:cs="Times New Roman"/>
          <w:sz w:val="28"/>
          <w:szCs w:val="24"/>
          <w:lang w:eastAsia="uk-UA"/>
        </w:rPr>
        <w:t xml:space="preserve"> відповідно до частини першої статті 1 законопроекту передбачається, що </w:t>
      </w:r>
      <w:r w:rsidRPr="00F12815">
        <w:rPr>
          <w:rFonts w:ascii="Times New Roman" w:eastAsia="Times New Roman" w:hAnsi="Times New Roman" w:cs="Times New Roman"/>
          <w:i/>
          <w:sz w:val="28"/>
          <w:szCs w:val="24"/>
          <w:lang w:eastAsia="uk-UA"/>
        </w:rPr>
        <w:t>«</w:t>
      </w:r>
      <w:r w:rsidRPr="00F12815">
        <w:rPr>
          <w:rFonts w:ascii="Times New Roman" w:eastAsia="Times New Roman" w:hAnsi="Times New Roman" w:cs="Times New Roman"/>
          <w:sz w:val="28"/>
          <w:szCs w:val="24"/>
          <w:lang w:eastAsia="uk-UA"/>
        </w:rPr>
        <w:t>організація і проведення референдумів за народною ініціативою регулюються Конституцією України, законами України «Про Центральну виборчу комісію», «Про Державний реєстр виборців», цим та іншими законами України</w:t>
      </w:r>
      <w:r w:rsidRPr="00F12815">
        <w:rPr>
          <w:rFonts w:ascii="Times New Roman" w:eastAsia="Times New Roman" w:hAnsi="Times New Roman" w:cs="Times New Roman"/>
          <w:i/>
          <w:sz w:val="28"/>
          <w:szCs w:val="24"/>
          <w:lang w:eastAsia="uk-UA"/>
        </w:rPr>
        <w:t xml:space="preserve">, а також прийнятими відповідно до них іншими </w:t>
      </w:r>
      <w:r w:rsidRPr="00F12815">
        <w:rPr>
          <w:rFonts w:ascii="Times New Roman" w:eastAsia="Times New Roman" w:hAnsi="Times New Roman" w:cs="Times New Roman"/>
          <w:i/>
          <w:sz w:val="28"/>
          <w:szCs w:val="24"/>
          <w:lang w:eastAsia="uk-UA"/>
        </w:rPr>
        <w:lastRenderedPageBreak/>
        <w:t>актами законодавства».</w:t>
      </w:r>
      <w:r w:rsidRPr="00F12815">
        <w:rPr>
          <w:rFonts w:ascii="Times New Roman" w:eastAsia="Times New Roman" w:hAnsi="Times New Roman" w:cs="Times New Roman"/>
          <w:sz w:val="28"/>
          <w:szCs w:val="24"/>
          <w:lang w:eastAsia="uk-UA"/>
        </w:rPr>
        <w:t xml:space="preserve"> Нормами законопроекту встановлюється можливість регулювання підготовки та проведення таких референдумів, зокрема, </w:t>
      </w:r>
      <w:r w:rsidRPr="00F12815">
        <w:rPr>
          <w:rFonts w:ascii="Times New Roman" w:eastAsia="Times New Roman" w:hAnsi="Times New Roman" w:cs="Times New Roman"/>
          <w:i/>
          <w:sz w:val="28"/>
          <w:szCs w:val="24"/>
          <w:lang w:eastAsia="uk-UA"/>
        </w:rPr>
        <w:t>іншими законами України, перелік яких відсутній</w:t>
      </w:r>
      <w:r w:rsidRPr="00F12815">
        <w:rPr>
          <w:rFonts w:ascii="Times New Roman" w:eastAsia="Times New Roman" w:hAnsi="Times New Roman" w:cs="Times New Roman"/>
          <w:sz w:val="28"/>
          <w:szCs w:val="24"/>
          <w:lang w:eastAsia="uk-UA"/>
        </w:rPr>
        <w:t xml:space="preserve">. Таким чином наведені правові норми не дозволяють зробити однозначний висновок щодо умов застосування або правові наслідки цього нормативного припису. </w:t>
      </w:r>
    </w:p>
    <w:p w:rsidR="000E0A6E" w:rsidRPr="00047660" w:rsidRDefault="000E0A6E" w:rsidP="00047660">
      <w:pPr>
        <w:spacing w:after="120" w:line="240" w:lineRule="auto"/>
        <w:ind w:firstLine="709"/>
        <w:jc w:val="both"/>
        <w:rPr>
          <w:rFonts w:ascii="Times New Roman" w:eastAsia="Times New Roman" w:hAnsi="Times New Roman" w:cs="Times New Roman"/>
          <w:sz w:val="28"/>
          <w:szCs w:val="24"/>
          <w:lang w:eastAsia="uk-UA"/>
        </w:rPr>
      </w:pPr>
      <w:r w:rsidRPr="00F12815">
        <w:rPr>
          <w:rFonts w:ascii="Times New Roman" w:eastAsia="Times New Roman" w:hAnsi="Times New Roman" w:cs="Times New Roman"/>
          <w:i/>
          <w:sz w:val="28"/>
          <w:szCs w:val="24"/>
          <w:lang w:eastAsia="uk-UA"/>
        </w:rPr>
        <w:t xml:space="preserve">По-друге, </w:t>
      </w:r>
      <w:r w:rsidRPr="00047660">
        <w:rPr>
          <w:rFonts w:ascii="Times New Roman" w:eastAsia="Times New Roman" w:hAnsi="Times New Roman" w:cs="Times New Roman"/>
          <w:sz w:val="28"/>
          <w:szCs w:val="24"/>
          <w:lang w:eastAsia="uk-UA"/>
        </w:rPr>
        <w:t>пропозиція</w:t>
      </w:r>
      <w:r w:rsidR="00F12815" w:rsidRPr="00047660">
        <w:rPr>
          <w:rFonts w:ascii="Times New Roman" w:eastAsia="Times New Roman" w:hAnsi="Times New Roman" w:cs="Times New Roman"/>
          <w:sz w:val="28"/>
          <w:szCs w:val="24"/>
          <w:lang w:eastAsia="uk-UA"/>
        </w:rPr>
        <w:t xml:space="preserve"> </w:t>
      </w:r>
      <w:r w:rsidRPr="00047660">
        <w:rPr>
          <w:rFonts w:ascii="Times New Roman" w:eastAsia="Times New Roman" w:hAnsi="Times New Roman" w:cs="Times New Roman"/>
          <w:sz w:val="28"/>
          <w:szCs w:val="24"/>
          <w:lang w:eastAsia="uk-UA"/>
        </w:rPr>
        <w:t xml:space="preserve">ч. 2 ст. </w:t>
      </w:r>
      <w:r w:rsidR="00F12815" w:rsidRPr="00047660">
        <w:rPr>
          <w:rFonts w:ascii="Times New Roman" w:eastAsia="Times New Roman" w:hAnsi="Times New Roman" w:cs="Times New Roman"/>
          <w:sz w:val="28"/>
          <w:szCs w:val="24"/>
          <w:lang w:eastAsia="uk-UA"/>
        </w:rPr>
        <w:t xml:space="preserve">126 законопроекту про здійснення </w:t>
      </w:r>
      <w:proofErr w:type="spellStart"/>
      <w:r w:rsidR="00F12815" w:rsidRPr="00047660">
        <w:rPr>
          <w:rFonts w:ascii="Times New Roman" w:eastAsia="Times New Roman" w:hAnsi="Times New Roman" w:cs="Times New Roman"/>
          <w:sz w:val="28"/>
          <w:szCs w:val="24"/>
          <w:lang w:eastAsia="uk-UA"/>
        </w:rPr>
        <w:t>закупівель</w:t>
      </w:r>
      <w:proofErr w:type="spellEnd"/>
      <w:r w:rsidR="00F12815" w:rsidRPr="00047660">
        <w:rPr>
          <w:rFonts w:ascii="Times New Roman" w:eastAsia="Times New Roman" w:hAnsi="Times New Roman" w:cs="Times New Roman"/>
          <w:sz w:val="28"/>
          <w:szCs w:val="24"/>
          <w:lang w:eastAsia="uk-UA"/>
        </w:rPr>
        <w:t xml:space="preserve"> товарів, оплати робіт, послуг для організації та проведення всеукраїнського референдуму під час </w:t>
      </w:r>
      <w:proofErr w:type="spellStart"/>
      <w:r w:rsidR="00F12815" w:rsidRPr="00047660">
        <w:rPr>
          <w:rFonts w:ascii="Times New Roman" w:eastAsia="Times New Roman" w:hAnsi="Times New Roman" w:cs="Times New Roman"/>
          <w:sz w:val="28"/>
          <w:szCs w:val="24"/>
          <w:lang w:eastAsia="uk-UA"/>
        </w:rPr>
        <w:t>референдумного</w:t>
      </w:r>
      <w:proofErr w:type="spellEnd"/>
      <w:r w:rsidR="00F12815" w:rsidRPr="00047660">
        <w:rPr>
          <w:rFonts w:ascii="Times New Roman" w:eastAsia="Times New Roman" w:hAnsi="Times New Roman" w:cs="Times New Roman"/>
          <w:sz w:val="28"/>
          <w:szCs w:val="24"/>
          <w:lang w:eastAsia="uk-UA"/>
        </w:rPr>
        <w:t xml:space="preserve"> процесу здійснюються комісіями з референдуму за рахунок коштів Державного бюджету України </w:t>
      </w:r>
      <w:r w:rsidR="00F12815" w:rsidRPr="00047660">
        <w:rPr>
          <w:rFonts w:ascii="Times New Roman" w:eastAsia="Times New Roman" w:hAnsi="Times New Roman" w:cs="Times New Roman"/>
          <w:i/>
          <w:sz w:val="28"/>
          <w:szCs w:val="24"/>
          <w:lang w:eastAsia="uk-UA"/>
        </w:rPr>
        <w:t>без застосування тендерних (конкурсних) процедур</w:t>
      </w:r>
      <w:r w:rsidR="00F12815" w:rsidRPr="00047660">
        <w:rPr>
          <w:rFonts w:ascii="Times New Roman" w:eastAsia="Times New Roman" w:hAnsi="Times New Roman" w:cs="Times New Roman"/>
          <w:sz w:val="28"/>
          <w:szCs w:val="24"/>
          <w:lang w:eastAsia="uk-UA"/>
        </w:rPr>
        <w:t xml:space="preserve"> у порядку, встановленому Центральною виборчою комісією та за рахунок коштів Фонду всеукраїнського референдуму</w:t>
      </w:r>
      <w:r w:rsidR="00DE5D0E">
        <w:rPr>
          <w:rFonts w:ascii="Times New Roman" w:eastAsia="Times New Roman" w:hAnsi="Times New Roman" w:cs="Times New Roman"/>
          <w:sz w:val="28"/>
          <w:szCs w:val="24"/>
          <w:lang w:eastAsia="uk-UA"/>
        </w:rPr>
        <w:t>, що</w:t>
      </w:r>
      <w:r w:rsidR="00047660">
        <w:rPr>
          <w:rFonts w:ascii="Times New Roman" w:eastAsia="Times New Roman" w:hAnsi="Times New Roman" w:cs="Times New Roman"/>
          <w:sz w:val="28"/>
          <w:szCs w:val="24"/>
          <w:lang w:eastAsia="uk-UA"/>
        </w:rPr>
        <w:t xml:space="preserve"> </w:t>
      </w:r>
      <w:r w:rsidR="00DE5D0E">
        <w:rPr>
          <w:rFonts w:ascii="Times New Roman" w:eastAsia="Times New Roman" w:hAnsi="Times New Roman" w:cs="Times New Roman"/>
          <w:i/>
          <w:sz w:val="28"/>
          <w:szCs w:val="24"/>
          <w:lang w:eastAsia="uk-UA"/>
        </w:rPr>
        <w:t xml:space="preserve">на практиці </w:t>
      </w:r>
      <w:r w:rsidRPr="00F12815">
        <w:rPr>
          <w:rFonts w:ascii="Times New Roman" w:eastAsia="Times New Roman" w:hAnsi="Times New Roman" w:cs="Times New Roman"/>
          <w:i/>
          <w:sz w:val="28"/>
          <w:szCs w:val="24"/>
          <w:lang w:eastAsia="uk-UA"/>
        </w:rPr>
        <w:t xml:space="preserve">призведе до порушень та зловживань </w:t>
      </w:r>
      <w:r w:rsidR="00047660">
        <w:rPr>
          <w:rFonts w:ascii="Times New Roman" w:eastAsia="Times New Roman" w:hAnsi="Times New Roman" w:cs="Times New Roman"/>
          <w:i/>
          <w:sz w:val="28"/>
          <w:szCs w:val="24"/>
          <w:lang w:eastAsia="uk-UA"/>
        </w:rPr>
        <w:t xml:space="preserve">корупційного характеру </w:t>
      </w:r>
      <w:r w:rsidRPr="00F12815">
        <w:rPr>
          <w:rFonts w:ascii="Times New Roman" w:eastAsia="Times New Roman" w:hAnsi="Times New Roman" w:cs="Times New Roman"/>
          <w:i/>
          <w:sz w:val="28"/>
          <w:szCs w:val="24"/>
          <w:lang w:eastAsia="uk-UA"/>
        </w:rPr>
        <w:t>у цій сфері.</w:t>
      </w:r>
      <w:bookmarkStart w:id="0" w:name="_GoBack"/>
      <w:bookmarkEnd w:id="0"/>
    </w:p>
    <w:p w:rsidR="000E0A6E" w:rsidRPr="00F12815" w:rsidRDefault="00757306" w:rsidP="000E0A6E">
      <w:pPr>
        <w:spacing w:after="120" w:line="240" w:lineRule="auto"/>
        <w:ind w:firstLine="709"/>
        <w:jc w:val="both"/>
        <w:rPr>
          <w:rFonts w:ascii="Times New Roman" w:eastAsia="Times New Roman" w:hAnsi="Times New Roman" w:cs="Times New Roman"/>
          <w:sz w:val="28"/>
          <w:szCs w:val="24"/>
          <w:lang w:eastAsia="uk-UA"/>
        </w:rPr>
      </w:pPr>
      <w:r w:rsidRPr="00F12815">
        <w:rPr>
          <w:rFonts w:ascii="Times New Roman" w:eastAsia="Times New Roman" w:hAnsi="Times New Roman" w:cs="Times New Roman"/>
          <w:i/>
          <w:sz w:val="28"/>
          <w:szCs w:val="24"/>
          <w:lang w:eastAsia="uk-UA"/>
        </w:rPr>
        <w:t xml:space="preserve">По-третє, </w:t>
      </w:r>
      <w:r w:rsidR="000E0A6E" w:rsidRPr="00F12815">
        <w:rPr>
          <w:rFonts w:ascii="Times New Roman" w:eastAsia="Times New Roman" w:hAnsi="Times New Roman" w:cs="Times New Roman"/>
          <w:sz w:val="28"/>
          <w:szCs w:val="24"/>
          <w:lang w:eastAsia="uk-UA"/>
        </w:rPr>
        <w:t>не узгоджуються з Конституцією України положення викладені у частині другій статті 22 законопроекту, якими дозволяється ініціювати винесення на контрольно-відкличний референдум за народною ініціативою питань щодо:</w:t>
      </w:r>
      <w:r w:rsidR="000E0A6E" w:rsidRPr="00F12815">
        <w:rPr>
          <w:rFonts w:ascii="Times New Roman" w:eastAsia="Times New Roman" w:hAnsi="Times New Roman" w:cs="Times New Roman"/>
          <w:i/>
          <w:sz w:val="28"/>
          <w:szCs w:val="24"/>
          <w:lang w:eastAsia="uk-UA"/>
        </w:rPr>
        <w:t xml:space="preserve"> відкликання конституційного складу Верховної Ради України, прийняття резолюції про недовіру Кабінету Міністрів України, головам місцевих державних адміністрацій тощо. </w:t>
      </w:r>
    </w:p>
    <w:p w:rsidR="000E0A6E" w:rsidRPr="00F12815" w:rsidRDefault="00757306" w:rsidP="000E0A6E">
      <w:pPr>
        <w:spacing w:after="120" w:line="240" w:lineRule="auto"/>
        <w:ind w:firstLine="709"/>
        <w:jc w:val="both"/>
        <w:rPr>
          <w:rFonts w:ascii="Times New Roman" w:eastAsia="Times New Roman" w:hAnsi="Times New Roman" w:cs="Times New Roman"/>
          <w:i/>
          <w:sz w:val="28"/>
          <w:szCs w:val="24"/>
          <w:lang w:eastAsia="uk-UA"/>
        </w:rPr>
      </w:pPr>
      <w:r w:rsidRPr="00F12815">
        <w:rPr>
          <w:rFonts w:ascii="Times New Roman" w:eastAsia="Times New Roman" w:hAnsi="Times New Roman" w:cs="Times New Roman"/>
          <w:i/>
          <w:sz w:val="28"/>
          <w:szCs w:val="24"/>
          <w:lang w:eastAsia="uk-UA"/>
        </w:rPr>
        <w:t xml:space="preserve">По-четверте, </w:t>
      </w:r>
      <w:r w:rsidR="000E0A6E" w:rsidRPr="00F12815">
        <w:rPr>
          <w:rFonts w:ascii="Times New Roman" w:eastAsia="Times New Roman" w:hAnsi="Times New Roman" w:cs="Times New Roman"/>
          <w:sz w:val="28"/>
          <w:szCs w:val="24"/>
          <w:lang w:eastAsia="uk-UA"/>
        </w:rPr>
        <w:t>також не узгоджується з нормами Основного Закону запропонована у редакції частини першої статті 43 законопроекту ініціатива про те, що</w:t>
      </w:r>
      <w:r w:rsidR="000E0A6E" w:rsidRPr="00F12815">
        <w:rPr>
          <w:rFonts w:ascii="Times New Roman" w:eastAsia="Times New Roman" w:hAnsi="Times New Roman" w:cs="Times New Roman"/>
          <w:i/>
          <w:sz w:val="28"/>
          <w:szCs w:val="24"/>
          <w:lang w:eastAsia="uk-UA"/>
        </w:rPr>
        <w:t xml:space="preserve"> «всеукраїнський референдум за народною ініціативою проголошується на вимогу не менш як трьох мільйонів громадян України, які мають право голосу на референдумі, за умови, що підписи щодо проголошення референдуму зібрано не менш ніж у двох третинах областей, Автономній Республіці Крим, містах Києві та Севастополі і не менш ніж по сто тисяч підписів у кожній області, Автономній Республіці Крим, містах Києві та Севастополі». </w:t>
      </w:r>
      <w:r w:rsidR="000E0A6E" w:rsidRPr="00F12815">
        <w:rPr>
          <w:rFonts w:ascii="Times New Roman" w:eastAsia="Times New Roman" w:hAnsi="Times New Roman" w:cs="Times New Roman"/>
          <w:sz w:val="28"/>
          <w:szCs w:val="24"/>
          <w:lang w:eastAsia="uk-UA"/>
        </w:rPr>
        <w:t>Натомість, відповідно до Конституції України</w:t>
      </w:r>
      <w:r w:rsidR="000E0A6E" w:rsidRPr="00F12815">
        <w:rPr>
          <w:rFonts w:ascii="Times New Roman" w:eastAsia="Times New Roman" w:hAnsi="Times New Roman" w:cs="Times New Roman"/>
          <w:i/>
          <w:sz w:val="28"/>
          <w:szCs w:val="24"/>
          <w:lang w:eastAsia="uk-UA"/>
        </w:rPr>
        <w:t xml:space="preserve"> «всеукраїнський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145E86" w:rsidRPr="00757306" w:rsidRDefault="00757306" w:rsidP="00757306">
      <w:pPr>
        <w:spacing w:after="120" w:line="240" w:lineRule="auto"/>
        <w:ind w:firstLine="709"/>
        <w:jc w:val="both"/>
        <w:rPr>
          <w:rFonts w:ascii="Times New Roman" w:eastAsia="Times New Roman" w:hAnsi="Times New Roman" w:cs="Times New Roman"/>
          <w:i/>
          <w:sz w:val="28"/>
          <w:szCs w:val="24"/>
          <w:lang w:eastAsia="uk-UA"/>
        </w:rPr>
      </w:pPr>
      <w:r w:rsidRPr="00757306">
        <w:rPr>
          <w:rFonts w:ascii="Times New Roman" w:eastAsia="Times New Roman" w:hAnsi="Times New Roman" w:cs="Times New Roman"/>
          <w:i/>
          <w:sz w:val="28"/>
          <w:szCs w:val="24"/>
          <w:lang w:eastAsia="uk-UA"/>
        </w:rPr>
        <w:t>По-п’яте,</w:t>
      </w:r>
      <w:r>
        <w:rPr>
          <w:rFonts w:ascii="Times New Roman" w:eastAsia="Times New Roman" w:hAnsi="Times New Roman" w:cs="Times New Roman"/>
          <w:sz w:val="28"/>
          <w:szCs w:val="24"/>
          <w:lang w:eastAsia="uk-UA"/>
        </w:rPr>
        <w:t xml:space="preserve"> </w:t>
      </w:r>
      <w:r w:rsidR="000E0A6E" w:rsidRPr="00F12815">
        <w:rPr>
          <w:rFonts w:ascii="Times New Roman" w:eastAsia="Times New Roman" w:hAnsi="Times New Roman" w:cs="Times New Roman"/>
          <w:sz w:val="28"/>
          <w:szCs w:val="24"/>
          <w:lang w:eastAsia="uk-UA"/>
        </w:rPr>
        <w:t>запропонована ініціатива ч. 4. ст. 119 проекту щодо внесення змін до Конституції Автономної Республіки Крим шляхом проведення референдуму у Автономній Республіці Крим не відповідає приписам статті 135 Конституції України і</w:t>
      </w:r>
      <w:r w:rsidR="000E0A6E" w:rsidRPr="00F12815">
        <w:rPr>
          <w:rFonts w:ascii="Times New Roman" w:eastAsia="Times New Roman" w:hAnsi="Times New Roman" w:cs="Times New Roman"/>
          <w:i/>
          <w:sz w:val="28"/>
          <w:szCs w:val="24"/>
          <w:lang w:eastAsia="uk-UA"/>
        </w:rPr>
        <w:t xml:space="preserve"> звужують конституційні повноваження Верховної Ради України та Верховної Ради Автономної Республіки Крим.</w:t>
      </w:r>
    </w:p>
    <w:p w:rsidR="008E015F" w:rsidRPr="00F12815" w:rsidRDefault="008E015F" w:rsidP="008E015F">
      <w:pPr>
        <w:spacing w:after="120" w:line="240" w:lineRule="auto"/>
        <w:ind w:firstLine="709"/>
        <w:jc w:val="both"/>
        <w:rPr>
          <w:rFonts w:ascii="Times New Roman" w:eastAsia="Times New Roman" w:hAnsi="Times New Roman" w:cs="Times New Roman"/>
          <w:sz w:val="28"/>
          <w:szCs w:val="28"/>
          <w:lang w:eastAsia="uk-UA"/>
        </w:rPr>
      </w:pPr>
      <w:r w:rsidRPr="00F12815">
        <w:rPr>
          <w:rFonts w:ascii="Times New Roman" w:eastAsia="Times New Roman" w:hAnsi="Times New Roman" w:cs="Times New Roman"/>
          <w:sz w:val="28"/>
          <w:szCs w:val="28"/>
          <w:lang w:eastAsia="uk-UA"/>
        </w:rPr>
        <w:t xml:space="preserve">Враховуючи викладене та з метою усунення </w:t>
      </w:r>
      <w:proofErr w:type="spellStart"/>
      <w:r w:rsidRPr="00F12815">
        <w:rPr>
          <w:rFonts w:ascii="Times New Roman" w:eastAsia="Times New Roman" w:hAnsi="Times New Roman" w:cs="Times New Roman"/>
          <w:sz w:val="28"/>
          <w:szCs w:val="28"/>
          <w:lang w:eastAsia="uk-UA"/>
        </w:rPr>
        <w:t>корупціогенного</w:t>
      </w:r>
      <w:proofErr w:type="spellEnd"/>
      <w:r w:rsidRPr="00F12815">
        <w:rPr>
          <w:rFonts w:ascii="Times New Roman" w:eastAsia="Times New Roman" w:hAnsi="Times New Roman" w:cs="Times New Roman"/>
          <w:sz w:val="28"/>
          <w:szCs w:val="28"/>
          <w:lang w:eastAsia="uk-UA"/>
        </w:rPr>
        <w:t xml:space="preserve"> фактору законопроект доцільно доопрацювати.</w:t>
      </w:r>
    </w:p>
    <w:p w:rsidR="00757306" w:rsidRDefault="00757306" w:rsidP="008E015F">
      <w:pPr>
        <w:spacing w:after="0" w:line="240" w:lineRule="auto"/>
        <w:ind w:firstLine="709"/>
        <w:jc w:val="both"/>
        <w:rPr>
          <w:rFonts w:ascii="Times New Roman" w:eastAsia="Calibri" w:hAnsi="Times New Roman" w:cs="Calibri"/>
          <w:b/>
          <w:sz w:val="28"/>
          <w:szCs w:val="28"/>
        </w:rPr>
      </w:pPr>
    </w:p>
    <w:p w:rsidR="008E015F" w:rsidRPr="00F12815" w:rsidRDefault="00757306" w:rsidP="008E015F">
      <w:pPr>
        <w:spacing w:after="0" w:line="240" w:lineRule="auto"/>
        <w:ind w:firstLine="709"/>
        <w:jc w:val="both"/>
        <w:rPr>
          <w:rFonts w:ascii="Times New Roman" w:eastAsia="Calibri" w:hAnsi="Times New Roman" w:cs="Calibri"/>
          <w:b/>
          <w:sz w:val="28"/>
          <w:szCs w:val="28"/>
        </w:rPr>
      </w:pPr>
      <w:r>
        <w:rPr>
          <w:rFonts w:ascii="Times New Roman" w:eastAsia="Calibri" w:hAnsi="Times New Roman" w:cs="Calibri"/>
          <w:b/>
          <w:sz w:val="28"/>
          <w:szCs w:val="28"/>
        </w:rPr>
        <w:t>Голова</w:t>
      </w:r>
      <w:r w:rsidR="008E015F" w:rsidRPr="00F12815">
        <w:rPr>
          <w:rFonts w:ascii="Times New Roman" w:eastAsia="Calibri" w:hAnsi="Times New Roman" w:cs="Calibri"/>
          <w:b/>
          <w:sz w:val="28"/>
          <w:szCs w:val="28"/>
        </w:rPr>
        <w:t xml:space="preserve"> Комітету                                     </w:t>
      </w:r>
      <w:r>
        <w:rPr>
          <w:rFonts w:ascii="Times New Roman" w:eastAsia="Calibri" w:hAnsi="Times New Roman" w:cs="Calibri"/>
          <w:b/>
          <w:sz w:val="28"/>
          <w:szCs w:val="28"/>
        </w:rPr>
        <w:t xml:space="preserve">                       </w:t>
      </w:r>
      <w:r w:rsidR="008E015F" w:rsidRPr="00F12815">
        <w:rPr>
          <w:rFonts w:ascii="Times New Roman" w:eastAsia="Calibri" w:hAnsi="Times New Roman" w:cs="Calibri"/>
          <w:b/>
          <w:sz w:val="28"/>
          <w:szCs w:val="28"/>
        </w:rPr>
        <w:t xml:space="preserve">  </w:t>
      </w:r>
      <w:r>
        <w:rPr>
          <w:rFonts w:ascii="Times New Roman" w:eastAsia="Calibri" w:hAnsi="Times New Roman" w:cs="Calibri"/>
          <w:b/>
          <w:sz w:val="28"/>
          <w:szCs w:val="28"/>
        </w:rPr>
        <w:t>А.О. Красносільська</w:t>
      </w: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szCs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Pr>
        <w:spacing w:after="120" w:line="240" w:lineRule="auto"/>
        <w:ind w:firstLine="709"/>
        <w:jc w:val="both"/>
        <w:rPr>
          <w:rFonts w:ascii="Times New Roman" w:eastAsia="Calibri" w:hAnsi="Times New Roman" w:cs="Calibri"/>
          <w:sz w:val="28"/>
        </w:rPr>
      </w:pPr>
    </w:p>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8E015F" w:rsidRPr="00F12815" w:rsidRDefault="008E015F" w:rsidP="008E015F"/>
    <w:p w:rsidR="00E061ED" w:rsidRPr="00F12815" w:rsidRDefault="00E061ED"/>
    <w:sectPr w:rsidR="00E061ED" w:rsidRPr="00F128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01"/>
    <w:rsid w:val="000279E8"/>
    <w:rsid w:val="00047660"/>
    <w:rsid w:val="000E0A6E"/>
    <w:rsid w:val="00145E86"/>
    <w:rsid w:val="002A4DAF"/>
    <w:rsid w:val="00420869"/>
    <w:rsid w:val="006E1A01"/>
    <w:rsid w:val="00757306"/>
    <w:rsid w:val="00896655"/>
    <w:rsid w:val="008E015F"/>
    <w:rsid w:val="00917E0D"/>
    <w:rsid w:val="00AA75B3"/>
    <w:rsid w:val="00AB2240"/>
    <w:rsid w:val="00DE5D0E"/>
    <w:rsid w:val="00E061ED"/>
    <w:rsid w:val="00F12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22EA"/>
  <w15:chartTrackingRefBased/>
  <w15:docId w15:val="{763EA476-1429-4869-B683-F5FC6FE5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15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15F"/>
    <w:rPr>
      <w:color w:val="0563C1" w:themeColor="hyperlink"/>
      <w:u w:val="single"/>
    </w:rPr>
  </w:style>
  <w:style w:type="paragraph" w:customStyle="1" w:styleId="a4">
    <w:name w:val="Нормальний текст"/>
    <w:basedOn w:val="a"/>
    <w:uiPriority w:val="99"/>
    <w:rsid w:val="008E015F"/>
    <w:pPr>
      <w:autoSpaceDE w:val="0"/>
      <w:autoSpaceDN w:val="0"/>
      <w:spacing w:before="120" w:after="0" w:line="240" w:lineRule="auto"/>
      <w:ind w:firstLine="567"/>
    </w:pPr>
    <w:rPr>
      <w:rFonts w:ascii="Antiqua" w:eastAsia="Times New Roman" w:hAnsi="Antiqua" w:cs="Antiqua"/>
      <w:sz w:val="26"/>
      <w:szCs w:val="26"/>
      <w:lang w:eastAsia="ru-RU"/>
    </w:rPr>
  </w:style>
  <w:style w:type="paragraph" w:styleId="a5">
    <w:name w:val="Balloon Text"/>
    <w:basedOn w:val="a"/>
    <w:link w:val="a6"/>
    <w:uiPriority w:val="99"/>
    <w:semiHidden/>
    <w:unhideWhenUsed/>
    <w:rsid w:val="00DE5D0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E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2759</Words>
  <Characters>1573</Characters>
  <Application>Microsoft Office Word</Application>
  <DocSecurity>0</DocSecurity>
  <Lines>13</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Вишневська Катерина Олександрівна</dc:creator>
  <cp:keywords/>
  <dc:description/>
  <cp:lastModifiedBy>Вишневська Катерина Олександрівна</cp:lastModifiedBy>
  <cp:revision>14</cp:revision>
  <cp:lastPrinted>2019-11-07T12:48:00Z</cp:lastPrinted>
  <dcterms:created xsi:type="dcterms:W3CDTF">2019-11-07T10:46:00Z</dcterms:created>
  <dcterms:modified xsi:type="dcterms:W3CDTF">2019-11-07T12:50:00Z</dcterms:modified>
</cp:coreProperties>
</file>