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40" w:rsidRPr="00CF31ED" w:rsidRDefault="009D6440" w:rsidP="009D64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1ED">
        <w:rPr>
          <w:rFonts w:ascii="Times New Roman" w:eastAsia="Times New Roman" w:hAnsi="Times New Roman" w:cs="Times New Roman"/>
          <w:b/>
          <w:sz w:val="24"/>
          <w:szCs w:val="24"/>
        </w:rPr>
        <w:t xml:space="preserve">Реєстр.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CF31ED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03.09.2019</w:t>
      </w:r>
      <w:r w:rsidRPr="00CF31ED">
        <w:rPr>
          <w:rFonts w:ascii="Times New Roman" w:eastAsia="Times New Roman" w:hAnsi="Times New Roman" w:cs="Times New Roman"/>
          <w:b/>
          <w:sz w:val="24"/>
          <w:szCs w:val="24"/>
        </w:rPr>
        <w:t>р.</w:t>
      </w: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9D6440" w:rsidRPr="00CF31ED" w:rsidTr="00CF3ECC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9D6440" w:rsidRPr="00CF31ED" w:rsidRDefault="009D6440" w:rsidP="00CF3EC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:rsidR="009D6440" w:rsidRPr="00CF31ED" w:rsidRDefault="009D6440" w:rsidP="00CF3EC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:rsidR="009D6440" w:rsidRPr="00CF31ED" w:rsidRDefault="009D6440" w:rsidP="00CF3EC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:rsidR="009D6440" w:rsidRPr="00CF31ED" w:rsidRDefault="009D6440" w:rsidP="00CF3ECC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</w:pPr>
            <w:r w:rsidRPr="00CF31ED">
              <w:rPr>
                <w:rFonts w:ascii="Calibri" w:eastAsia="Calibri" w:hAnsi="Calibri" w:cs="Times New Roman"/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4561C84A" wp14:editId="534D9E3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1ED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9D6440" w:rsidRPr="00CF31ED" w:rsidRDefault="009D6440" w:rsidP="00CF3ECC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</w:pPr>
            <w:r w:rsidRPr="00CF31ED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гуманітарної та інформаційної політики</w:t>
            </w:r>
          </w:p>
          <w:p w:rsidR="009D6440" w:rsidRPr="00CF31ED" w:rsidRDefault="009D6440" w:rsidP="00CF3ECC">
            <w:pPr>
              <w:spacing w:before="160" w:after="60" w:line="240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</w:rPr>
            </w:pPr>
            <w:r w:rsidRPr="00CF31ED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01008, м.Київ-8, вул. М. Грушевського, 5</w:t>
            </w:r>
          </w:p>
        </w:tc>
      </w:tr>
    </w:tbl>
    <w:tbl>
      <w:tblPr>
        <w:tblStyle w:val="a5"/>
        <w:tblW w:w="9897" w:type="dxa"/>
        <w:tblInd w:w="276" w:type="dxa"/>
        <w:tblBorders>
          <w:top w:val="thinThickSmallGap" w:sz="18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9D6440" w:rsidRPr="00CF31ED" w:rsidTr="00CF3ECC">
        <w:tc>
          <w:tcPr>
            <w:tcW w:w="9897" w:type="dxa"/>
          </w:tcPr>
          <w:p w:rsidR="009D6440" w:rsidRPr="00CF31ED" w:rsidRDefault="009D6440" w:rsidP="00CF3ECC">
            <w:pPr>
              <w:rPr>
                <w:rFonts w:ascii="Times New Roman" w:hAnsi="Times New Roman"/>
                <w:color w:val="002060"/>
                <w:sz w:val="10"/>
                <w:szCs w:val="10"/>
                <w:lang w:val="uk-UA"/>
              </w:rPr>
            </w:pPr>
          </w:p>
        </w:tc>
      </w:tr>
    </w:tbl>
    <w:p w:rsidR="009D6440" w:rsidRPr="00CF31ED" w:rsidRDefault="009D6440" w:rsidP="009D6440">
      <w:pPr>
        <w:spacing w:after="0" w:line="240" w:lineRule="auto"/>
        <w:rPr>
          <w:rFonts w:ascii="Times New Roman" w:eastAsia="Calibri" w:hAnsi="Times New Roman" w:cs="Times New Roman"/>
          <w:color w:val="002060"/>
          <w:sz w:val="2"/>
          <w:szCs w:val="2"/>
        </w:rPr>
      </w:pPr>
    </w:p>
    <w:p w:rsidR="009D6440" w:rsidRDefault="009D6440" w:rsidP="009D644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440" w:rsidRPr="00830587" w:rsidRDefault="009D6440" w:rsidP="009D644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b/>
          <w:sz w:val="28"/>
          <w:szCs w:val="28"/>
        </w:rPr>
        <w:t>Верховна Рада України</w:t>
      </w:r>
    </w:p>
    <w:p w:rsidR="009D6440" w:rsidRPr="00830587" w:rsidRDefault="009D6440" w:rsidP="009D6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6440" w:rsidRPr="00830587" w:rsidRDefault="009D6440" w:rsidP="009D6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Комітет Верховної Ради України з питань гуманітарної та інформаційної політики розглянув на своєму засіданні 13 жовтня 2020 (протокол № </w:t>
      </w:r>
      <w:r w:rsidR="00830587" w:rsidRPr="00830587">
        <w:rPr>
          <w:rFonts w:ascii="Times New Roman" w:eastAsia="Times New Roman" w:hAnsi="Times New Roman" w:cs="Times New Roman"/>
          <w:sz w:val="28"/>
          <w:szCs w:val="28"/>
        </w:rPr>
        <w:t>44)</w:t>
      </w: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про внесення змін до статті 18</w:t>
      </w:r>
      <w:r w:rsidRPr="008305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"Про державну допомогу сім'ям з дітьми" щодо підвищення розмірів допомоги для дітей із тяжкими хворобами (реєстр.№ 2024, від 03.09.2019), поданий народними депутатами України Тимошенко Ю.В., Цимбалюком М.М., Волинцем М.Я., Наливайченком В.О., Соболєвим С.В.,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Мейдичем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О.Л., </w:t>
      </w:r>
      <w:r w:rsidR="00C01492" w:rsidRPr="008305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Пузійчуком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А.В. та Кириленком І.Г.</w:t>
      </w:r>
    </w:p>
    <w:p w:rsidR="009D6440" w:rsidRPr="00830587" w:rsidRDefault="009D6440" w:rsidP="009D6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sz w:val="28"/>
          <w:szCs w:val="28"/>
        </w:rPr>
        <w:t>Відповідно до статті 18</w:t>
      </w:r>
      <w:r w:rsidRPr="008305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"Про державну допомогу сім'ям з дітьми" дітям, хворим на тяжкі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перинатальні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ураження нервової системи, тяжкі вроджені вади розвитку, рідкісні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орфанні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захворювання, онкологічні,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онкогематологічні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захворювання, ДЦП, тяжкі психічні розлади, цукровий діабет I типу (інсулінозалежний), гострі або хронічні захворювання нирок IV ступеня, на дитину, яка отримала тяжку травму, потребує трансплантації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органа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>, потребує паліативної допомоги, яким не встановлено інвалідність, надається щомісячно державна допомога в розмірі прожиткового мінімуму для осіб, які втратили працездатність.</w:t>
      </w:r>
    </w:p>
    <w:p w:rsidR="009D6440" w:rsidRPr="00830587" w:rsidRDefault="009D6440" w:rsidP="009D6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За інформацією </w:t>
      </w:r>
      <w:r w:rsidR="00830587" w:rsidRPr="0083058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30587">
        <w:rPr>
          <w:rFonts w:ascii="Times New Roman" w:eastAsia="Times New Roman" w:hAnsi="Times New Roman" w:cs="Times New Roman"/>
          <w:sz w:val="28"/>
          <w:szCs w:val="28"/>
        </w:rPr>
        <w:t>іністерства соціальної політики України  станом на 01.05.2020 кількість дітей, на яких виплачується державна допомога відповідно до статті 18</w:t>
      </w:r>
      <w:r w:rsidRPr="008305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"Про державну допомогу сім'ям з дітьми" становить 691 особа.</w:t>
      </w:r>
      <w:r w:rsidRPr="008305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6440" w:rsidRPr="00830587" w:rsidRDefault="009D6440" w:rsidP="009D6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Законопроєктом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пропонується внести зміни до статті 18</w:t>
      </w:r>
      <w:r w:rsidRPr="008305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зазначеного Закону та встановити таку щомісячну державну допомогу у розмірі двох прожиткових мінімумів, встановлених для дітей відповідного віку</w:t>
      </w:r>
      <w:r w:rsidRPr="0083058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D6440" w:rsidRPr="00830587" w:rsidRDefault="009D6440" w:rsidP="009D6440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Комітет з питань інтеграції України з Європейським Союзом визнав положення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законопроєкту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такими, що регулюються національним законодавством країн-членів Європейського Союзу та не підпадають під дію міжнародно-правових зобов’язань України у сфері європейської інтеграції.</w:t>
      </w:r>
    </w:p>
    <w:p w:rsidR="009D6440" w:rsidRPr="00830587" w:rsidRDefault="009D6440" w:rsidP="009D6440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Комітет з питань бюджету зазначив, що прийняття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законопроєкту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призведе до збільшення видатків з державного та місцевих бюджетів. Термін набрання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законопроєктом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чинності не відповідає вимогам частини третьої статті 27 Бюджетного кодексу України, згідно з якою закони України або окремі їх положення, які впливають на показники бюджету і приймаються після 15 липня року, що передує плановому, вводяться у дію не раніше початку бюджетного періоду, що настає за плановим.</w:t>
      </w:r>
    </w:p>
    <w:p w:rsidR="009D6440" w:rsidRPr="00830587" w:rsidRDefault="009D6440" w:rsidP="009D6440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Міністерство соціальної політики України  підтримує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законопроєкт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за умови його фінансового забезпечення. За підрахунками Міністерства для його реалізації необхідно 73 млн грн додаткових бюджетних коштів.</w:t>
      </w:r>
    </w:p>
    <w:p w:rsidR="009D6440" w:rsidRPr="00830587" w:rsidRDefault="009D6440" w:rsidP="009D6440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Міністерство фінансів України не підтримує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законопроєкт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та зазначає, що його прийняття потребуватиме додаткових видатків з державного бюджету у розмірі 333,8 млн грн, які не будуть забезпечені фінансовими ресурсами. </w:t>
      </w:r>
    </w:p>
    <w:p w:rsidR="009D6440" w:rsidRPr="00830587" w:rsidRDefault="009D6440" w:rsidP="009D6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Крім того, на думку Міністерства, встановлення різних соціальних гарантій для однієї категорії осіб, залежно від того, визнані вони дітьми з інвалідністю чи ні, порушує принцип соціальної справедливості при наданні допомоги.   </w:t>
      </w:r>
    </w:p>
    <w:p w:rsidR="00830587" w:rsidRPr="00830587" w:rsidRDefault="009D6440" w:rsidP="00830587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sz w:val="28"/>
          <w:szCs w:val="28"/>
        </w:rPr>
        <w:t>Головне науково-експертне управління Апарату Верховної Ради України</w:t>
      </w:r>
      <w:r w:rsidR="00830587" w:rsidRPr="008305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підтриму</w:t>
      </w:r>
      <w:r w:rsidR="00830587" w:rsidRPr="00830587">
        <w:rPr>
          <w:rFonts w:ascii="Times New Roman" w:eastAsia="Times New Roman" w:hAnsi="Times New Roman" w:cs="Times New Roman"/>
          <w:sz w:val="28"/>
          <w:szCs w:val="28"/>
        </w:rPr>
        <w:t xml:space="preserve">ючи необхідність </w:t>
      </w: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посилення державної підтримки сімей, що мають дітей із важкими хворобами</w:t>
      </w:r>
      <w:r w:rsidR="00830587" w:rsidRPr="00830587">
        <w:rPr>
          <w:rFonts w:ascii="Times New Roman" w:eastAsia="Times New Roman" w:hAnsi="Times New Roman" w:cs="Times New Roman"/>
          <w:sz w:val="28"/>
          <w:szCs w:val="28"/>
        </w:rPr>
        <w:t xml:space="preserve">, висловило до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законопроєкту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низку зауважень</w:t>
      </w:r>
      <w:r w:rsidR="00830587" w:rsidRPr="008305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440" w:rsidRPr="00830587" w:rsidRDefault="009D6440" w:rsidP="009D6440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Комітет з питань гуманітарної та інформаційної політики безперечно підтримує необхідність підвищення рівня соціального захисту сімей, в яких виховуються діти з тяжкими захворюваннями та яким не встановлена інвалідність. Водночас  погоджується також із зауваженнями, висловленими до цього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законопроєкту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>, щодо необхідності його техніко-юридичного доопрацювання та приведення у відповідність із вимогами Бюджетного кодексу України в частині введення закону в дію.</w:t>
      </w:r>
    </w:p>
    <w:p w:rsidR="009D6440" w:rsidRPr="00830587" w:rsidRDefault="009D6440" w:rsidP="009D6440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 проведеного обговорення, Комітет рекомендує Верховній Раді України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про внесення змін до статті 18-7 Закону України "Про державну допомогу сім'ям з дітьми" щодо підвищення розмірів допомоги для дітей із тяжкими хворобами (реєстр.№ 2024), поданий народними депутатами України </w:t>
      </w:r>
      <w:r w:rsidR="00AD7B21" w:rsidRPr="008305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</w:t>
      </w:r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Тимошенко Ю.В., Цимбалюком М.М., Волинцем М.Я., Наливайченком В.О., Соболєвим С.В., </w:t>
      </w:r>
      <w:bookmarkStart w:id="0" w:name="_GoBack"/>
      <w:bookmarkEnd w:id="0"/>
      <w:r w:rsidR="00AD7B21" w:rsidRPr="008305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Мейдичем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О.Л., </w:t>
      </w:r>
      <w:proofErr w:type="spellStart"/>
      <w:r w:rsidRPr="00830587">
        <w:rPr>
          <w:rFonts w:ascii="Times New Roman" w:eastAsia="Times New Roman" w:hAnsi="Times New Roman" w:cs="Times New Roman"/>
          <w:sz w:val="28"/>
          <w:szCs w:val="28"/>
        </w:rPr>
        <w:t>Пузійчуком</w:t>
      </w:r>
      <w:proofErr w:type="spellEnd"/>
      <w:r w:rsidRPr="00830587">
        <w:rPr>
          <w:rFonts w:ascii="Times New Roman" w:eastAsia="Times New Roman" w:hAnsi="Times New Roman" w:cs="Times New Roman"/>
          <w:sz w:val="28"/>
          <w:szCs w:val="28"/>
        </w:rPr>
        <w:t xml:space="preserve"> А.В. та Кириленком І.Г., </w:t>
      </w:r>
      <w:r w:rsidR="00A2203E" w:rsidRPr="00830587">
        <w:rPr>
          <w:rFonts w:ascii="Times New Roman" w:eastAsia="Times New Roman" w:hAnsi="Times New Roman" w:cs="Times New Roman"/>
          <w:sz w:val="28"/>
          <w:szCs w:val="28"/>
        </w:rPr>
        <w:t>за результатами розгляду в першому читанні прийняти за основу</w:t>
      </w:r>
      <w:r w:rsidRPr="008305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440" w:rsidRPr="00830587" w:rsidRDefault="009D6440" w:rsidP="009D6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sz w:val="28"/>
          <w:szCs w:val="28"/>
        </w:rPr>
        <w:t>Співдоповідачем з цього питання на пленарному засіданні Верховної Ради України визначено народного депутата України - голову підкомітету у справах сім’ї та дітей Комітету з питань гуманітарної та інформаційної політики Рябуху Тетяну Василівну.</w:t>
      </w:r>
    </w:p>
    <w:p w:rsidR="009D6440" w:rsidRPr="00830587" w:rsidRDefault="009D6440" w:rsidP="009D644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proofErr w:type="spellStart"/>
      <w:r w:rsidRPr="0083058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Проєкт</w:t>
      </w:r>
      <w:proofErr w:type="spellEnd"/>
      <w:r w:rsidRPr="0083058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Постанови Верховної Ради України додається.</w:t>
      </w:r>
    </w:p>
    <w:p w:rsidR="009D6440" w:rsidRPr="00830587" w:rsidRDefault="009D6440" w:rsidP="009D6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03E" w:rsidRPr="00830587" w:rsidRDefault="00A2203E" w:rsidP="009D6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40" w:rsidRPr="00830587" w:rsidRDefault="009D6440" w:rsidP="00A2203E">
      <w:pPr>
        <w:spacing w:after="0" w:line="240" w:lineRule="auto"/>
        <w:ind w:firstLine="851"/>
        <w:jc w:val="both"/>
        <w:rPr>
          <w:sz w:val="28"/>
          <w:szCs w:val="28"/>
        </w:rPr>
      </w:pPr>
      <w:r w:rsidRPr="00830587">
        <w:rPr>
          <w:rFonts w:ascii="Times New Roman" w:eastAsia="Times New Roman" w:hAnsi="Times New Roman" w:cs="Times New Roman"/>
          <w:b/>
          <w:sz w:val="28"/>
          <w:szCs w:val="28"/>
        </w:rPr>
        <w:t>Голова Комітету</w:t>
      </w:r>
      <w:r w:rsidRPr="00830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30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D7B21" w:rsidRPr="00830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D7B21" w:rsidRPr="00830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30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30587">
        <w:rPr>
          <w:rFonts w:ascii="Times New Roman" w:eastAsia="Times New Roman" w:hAnsi="Times New Roman" w:cs="Times New Roman"/>
          <w:b/>
          <w:sz w:val="28"/>
          <w:szCs w:val="28"/>
        </w:rPr>
        <w:tab/>
        <w:t>Микита ПОТУРАЄВ</w:t>
      </w:r>
    </w:p>
    <w:p w:rsidR="009D6440" w:rsidRPr="00094380" w:rsidRDefault="009D6440" w:rsidP="009D6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9D6440" w:rsidRPr="00094380" w:rsidSect="0010637A">
      <w:footerReference w:type="default" r:id="rId7"/>
      <w:pgSz w:w="11906" w:h="16838"/>
      <w:pgMar w:top="850" w:right="566" w:bottom="709" w:left="993" w:header="70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E0" w:rsidRDefault="00EB77E0">
      <w:pPr>
        <w:spacing w:after="0" w:line="240" w:lineRule="auto"/>
      </w:pPr>
      <w:r>
        <w:separator/>
      </w:r>
    </w:p>
  </w:endnote>
  <w:endnote w:type="continuationSeparator" w:id="0">
    <w:p w:rsidR="00EB77E0" w:rsidRDefault="00EB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84" w:rsidRPr="00967C84" w:rsidRDefault="0056711E">
    <w:pPr>
      <w:pStyle w:val="a3"/>
      <w:jc w:val="right"/>
      <w:rPr>
        <w:rFonts w:ascii="Times New Roman" w:hAnsi="Times New Roman" w:cs="Times New Roman"/>
      </w:rPr>
    </w:pPr>
    <w:r w:rsidRPr="00967C84">
      <w:rPr>
        <w:rFonts w:ascii="Times New Roman" w:hAnsi="Times New Roman" w:cs="Times New Roman"/>
      </w:rPr>
      <w:fldChar w:fldCharType="begin"/>
    </w:r>
    <w:r w:rsidRPr="00967C84">
      <w:rPr>
        <w:rFonts w:ascii="Times New Roman" w:hAnsi="Times New Roman" w:cs="Times New Roman"/>
      </w:rPr>
      <w:instrText>PAGE   \* MERGEFORMAT</w:instrText>
    </w:r>
    <w:r w:rsidRPr="00967C84">
      <w:rPr>
        <w:rFonts w:ascii="Times New Roman" w:hAnsi="Times New Roman" w:cs="Times New Roman"/>
      </w:rPr>
      <w:fldChar w:fldCharType="separate"/>
    </w:r>
    <w:r w:rsidR="00830587">
      <w:rPr>
        <w:rFonts w:ascii="Times New Roman" w:hAnsi="Times New Roman" w:cs="Times New Roman"/>
        <w:noProof/>
      </w:rPr>
      <w:t>2</w:t>
    </w:r>
    <w:r w:rsidRPr="00967C84">
      <w:rPr>
        <w:rFonts w:ascii="Times New Roman" w:hAnsi="Times New Roman" w:cs="Times New Roman"/>
      </w:rPr>
      <w:fldChar w:fldCharType="end"/>
    </w:r>
  </w:p>
  <w:p w:rsidR="0062454E" w:rsidRPr="0062454E" w:rsidRDefault="00EB77E0">
    <w:pPr>
      <w:pStyle w:val="a3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E0" w:rsidRDefault="00EB77E0">
      <w:pPr>
        <w:spacing w:after="0" w:line="240" w:lineRule="auto"/>
      </w:pPr>
      <w:r>
        <w:separator/>
      </w:r>
    </w:p>
  </w:footnote>
  <w:footnote w:type="continuationSeparator" w:id="0">
    <w:p w:rsidR="00EB77E0" w:rsidRDefault="00EB7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40"/>
    <w:rsid w:val="000C53A1"/>
    <w:rsid w:val="0056711E"/>
    <w:rsid w:val="00830587"/>
    <w:rsid w:val="009D6440"/>
    <w:rsid w:val="00A2203E"/>
    <w:rsid w:val="00AD7B21"/>
    <w:rsid w:val="00C01492"/>
    <w:rsid w:val="00E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1ADC-40FC-40DD-A090-9E3336DA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64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9D6440"/>
  </w:style>
  <w:style w:type="table" w:styleId="a5">
    <w:name w:val="Table Grid"/>
    <w:basedOn w:val="a1"/>
    <w:uiPriority w:val="99"/>
    <w:rsid w:val="009D64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2982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Петрівна Мельничук</dc:creator>
  <cp:keywords/>
  <dc:description/>
  <cp:lastModifiedBy>Наталія Петрівна Мельничук</cp:lastModifiedBy>
  <cp:revision>4</cp:revision>
  <dcterms:created xsi:type="dcterms:W3CDTF">2020-10-12T08:37:00Z</dcterms:created>
  <dcterms:modified xsi:type="dcterms:W3CDTF">2020-10-13T09:48:00Z</dcterms:modified>
</cp:coreProperties>
</file>