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E7" w:rsidRDefault="005F2DE7" w:rsidP="005F2DE7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1175</w:t>
      </w:r>
      <w:r>
        <w:rPr>
          <w:rFonts w:ascii="Times New Roman" w:eastAsia="Calibri" w:hAnsi="Times New Roman" w:cs="Calibri"/>
          <w:sz w:val="28"/>
          <w:szCs w:val="28"/>
        </w:rPr>
        <w:t>-2</w:t>
      </w:r>
    </w:p>
    <w:p w:rsidR="005F2DE7" w:rsidRDefault="00FA4717" w:rsidP="005F2DE7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від 16.09</w:t>
      </w:r>
      <w:r w:rsidR="005F2DE7">
        <w:rPr>
          <w:rFonts w:ascii="Times New Roman" w:eastAsia="Calibri" w:hAnsi="Times New Roman" w:cs="Calibri"/>
          <w:sz w:val="28"/>
          <w:szCs w:val="28"/>
        </w:rPr>
        <w:t>.2019 р.</w:t>
      </w:r>
    </w:p>
    <w:p w:rsidR="005F2DE7" w:rsidRDefault="005F2DE7" w:rsidP="005F2DE7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F2DE7" w:rsidRDefault="005F2DE7" w:rsidP="005F2DE7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5F2DE7" w:rsidRDefault="005F2DE7" w:rsidP="005F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5F2DE7" w:rsidRDefault="005F2DE7" w:rsidP="005F2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5F2DE7" w:rsidRDefault="005F2DE7" w:rsidP="005F2DE7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42778C" w:rsidRDefault="005F2DE7" w:rsidP="005F2DE7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42778C" w:rsidRPr="0042778C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Закону України "Про прожитковий мінімум" щодо встановлення прожиткового мінімуму на рівень , не нижчий рівня фактичного прожиткового мінімуму</w:t>
      </w:r>
    </w:p>
    <w:p w:rsidR="005F2DE7" w:rsidRDefault="005F2DE7" w:rsidP="005F2DE7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1175</w:t>
      </w:r>
      <w:r w:rsidR="00F32BB7">
        <w:rPr>
          <w:rFonts w:ascii="Calibri" w:eastAsia="Times New Roman" w:hAnsi="Calibri" w:cs="Arial"/>
          <w:sz w:val="24"/>
          <w:szCs w:val="24"/>
          <w:lang w:eastAsia="ru-RU"/>
        </w:rPr>
        <w:t>-2 від 16.09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.2019 р. </w:t>
      </w:r>
    </w:p>
    <w:p w:rsidR="005F2DE7" w:rsidRDefault="005F2DE7" w:rsidP="005F2DE7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народні депутати України                                         </w:t>
      </w:r>
      <w:proofErr w:type="spellStart"/>
      <w:r w:rsidR="0042778C">
        <w:rPr>
          <w:rFonts w:ascii="Calibri" w:eastAsia="Calibri" w:hAnsi="Calibri" w:cs="Arial"/>
          <w:sz w:val="24"/>
          <w:szCs w:val="24"/>
        </w:rPr>
        <w:t>Королевська</w:t>
      </w:r>
      <w:proofErr w:type="spellEnd"/>
      <w:r w:rsidR="0042778C">
        <w:rPr>
          <w:rFonts w:ascii="Calibri" w:eastAsia="Calibri" w:hAnsi="Calibri" w:cs="Arial"/>
          <w:sz w:val="24"/>
          <w:szCs w:val="24"/>
        </w:rPr>
        <w:t xml:space="preserve"> Н.Ю., Солод Ю.В.</w:t>
      </w:r>
      <w:r>
        <w:rPr>
          <w:rFonts w:ascii="Calibri" w:eastAsia="Calibri" w:hAnsi="Calibri" w:cs="Arial"/>
          <w:sz w:val="24"/>
          <w:szCs w:val="24"/>
        </w:rPr>
        <w:t xml:space="preserve"> </w:t>
      </w:r>
    </w:p>
    <w:p w:rsidR="005F2DE7" w:rsidRDefault="005F2DE7" w:rsidP="005F2DE7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з питань </w:t>
      </w:r>
      <w:r w:rsidRPr="00485073">
        <w:rPr>
          <w:rFonts w:ascii="Calibri" w:eastAsia="Calibri" w:hAnsi="Calibri" w:cs="Arial"/>
          <w:sz w:val="24"/>
          <w:szCs w:val="24"/>
          <w:shd w:val="clear" w:color="auto" w:fill="FFFFFF"/>
        </w:rPr>
        <w:t>соціальної політики та захисту прав ветеранів</w:t>
      </w:r>
    </w:p>
    <w:p w:rsidR="005F2DE7" w:rsidRDefault="005F2DE7" w:rsidP="005F2DE7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(</w:t>
      </w:r>
      <w:r>
        <w:rPr>
          <w:rFonts w:ascii="Times New Roman" w:eastAsia="Calibri" w:hAnsi="Times New Roman" w:cs="Calibri"/>
          <w:sz w:val="28"/>
          <w:szCs w:val="28"/>
        </w:rPr>
        <w:t xml:space="preserve">рішення Комітету від </w:t>
      </w:r>
      <w:r>
        <w:rPr>
          <w:rFonts w:ascii="Times New Roman" w:eastAsia="Calibri" w:hAnsi="Times New Roman" w:cs="Calibri"/>
          <w:sz w:val="28"/>
          <w:szCs w:val="28"/>
        </w:rPr>
        <w:br/>
        <w:t>06 листопада 2019 року, протокол № 17).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C0FF3" w:rsidRPr="005C0FF3" w:rsidRDefault="005C0FF3" w:rsidP="005C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зазначено у Пояснювальній записці, метою і завданням законопроекту є удосконалення процедури встановлення та затвердження прожиткового мінімуму з метою досягнення його фактичного рівня, підвищення державних соціальних стандартів в Україні та стимулювання зростання заробітних плат і соціальних платежів. </w:t>
      </w:r>
    </w:p>
    <w:p w:rsidR="005C0FF3" w:rsidRPr="005C0FF3" w:rsidRDefault="005C0FF3" w:rsidP="005C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0F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Разом з тим, реалізація положень цього законопроекту потребуватиме внесення змін до Бюджетного кодексу України. </w:t>
      </w:r>
    </w:p>
    <w:p w:rsidR="005F2DE7" w:rsidRDefault="005C0FF3" w:rsidP="005C0F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  <w:r w:rsidRPr="005C0FF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Виходячи із зазначеного, згідно з пунктом 3 статті 116 Конституції України проведення фінансової та податкової політики забезпечує Кабінет Міністрів України, то для прийняття виваженого рішення щодо внесеного законопроекту отримати відповідний експертний висновок Уряду.</w:t>
      </w:r>
    </w:p>
    <w:p w:rsidR="005F2DE7" w:rsidRDefault="005F2DE7" w:rsidP="005C0FF3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Голова Комітету                                                           А.О. Красносільська</w:t>
      </w:r>
    </w:p>
    <w:p w:rsidR="005F2DE7" w:rsidRDefault="005F2DE7" w:rsidP="005F2DE7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F2DE7" w:rsidRDefault="005F2DE7" w:rsidP="005F2DE7">
      <w:pPr>
        <w:spacing w:line="252" w:lineRule="auto"/>
      </w:pPr>
    </w:p>
    <w:p w:rsidR="005F2DE7" w:rsidRDefault="005F2DE7" w:rsidP="005F2DE7">
      <w:pPr>
        <w:spacing w:line="252" w:lineRule="auto"/>
      </w:pPr>
    </w:p>
    <w:p w:rsidR="005F2DE7" w:rsidRDefault="005F2DE7" w:rsidP="005F2DE7">
      <w:pPr>
        <w:spacing w:line="252" w:lineRule="auto"/>
      </w:pPr>
    </w:p>
    <w:p w:rsidR="005F2DE7" w:rsidRDefault="005F2DE7" w:rsidP="005F2DE7"/>
    <w:p w:rsidR="005F2DE7" w:rsidRDefault="005F2DE7" w:rsidP="005F2DE7"/>
    <w:p w:rsidR="005F2DE7" w:rsidRDefault="005F2DE7" w:rsidP="005F2DE7"/>
    <w:p w:rsidR="005F2DE7" w:rsidRDefault="005F2DE7" w:rsidP="005F2DE7"/>
    <w:p w:rsidR="005F2DE7" w:rsidRDefault="005F2DE7" w:rsidP="005F2DE7"/>
    <w:p w:rsidR="005F2DE7" w:rsidRDefault="005F2DE7" w:rsidP="005F2DE7"/>
    <w:p w:rsidR="005F2DE7" w:rsidRDefault="005F2DE7" w:rsidP="005F2DE7"/>
    <w:p w:rsidR="005F2DE7" w:rsidRDefault="005F2DE7" w:rsidP="005F2DE7"/>
    <w:p w:rsidR="005F2DE7" w:rsidRDefault="005F2DE7" w:rsidP="005F2DE7"/>
    <w:p w:rsidR="005F2DE7" w:rsidRDefault="005F2DE7" w:rsidP="005F2DE7"/>
    <w:p w:rsidR="00E061ED" w:rsidRDefault="00E061ED"/>
    <w:sectPr w:rsidR="00E06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5F"/>
    <w:rsid w:val="001B2F5F"/>
    <w:rsid w:val="0042778C"/>
    <w:rsid w:val="005C0FF3"/>
    <w:rsid w:val="005F2DE7"/>
    <w:rsid w:val="00917E0D"/>
    <w:rsid w:val="00AB2240"/>
    <w:rsid w:val="00E061ED"/>
    <w:rsid w:val="00F32BB7"/>
    <w:rsid w:val="00F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488"/>
  <w15:chartTrackingRefBased/>
  <w15:docId w15:val="{FDD840CB-6C40-4927-96E0-22577ED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1029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6</cp:revision>
  <cp:lastPrinted>2019-11-07T07:58:00Z</cp:lastPrinted>
  <dcterms:created xsi:type="dcterms:W3CDTF">2019-11-07T07:54:00Z</dcterms:created>
  <dcterms:modified xsi:type="dcterms:W3CDTF">2019-11-07T07:58:00Z</dcterms:modified>
</cp:coreProperties>
</file>