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DB7" w:rsidRDefault="00374DB7" w:rsidP="0000113F">
      <w:pPr>
        <w:widowControl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4E14DC" w:rsidRDefault="004E14DC" w:rsidP="0000113F">
      <w:pPr>
        <w:widowControl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4E14DC" w:rsidRPr="004C55A6" w:rsidRDefault="004E14DC" w:rsidP="0000113F">
      <w:pPr>
        <w:widowControl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bookmarkStart w:id="0" w:name="_GoBack"/>
      <w:bookmarkEnd w:id="0"/>
    </w:p>
    <w:p w:rsidR="000D7FC7" w:rsidRPr="004C55A6" w:rsidRDefault="000D7FC7" w:rsidP="0000113F">
      <w:pPr>
        <w:widowControl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0D7FC7" w:rsidRPr="004C55A6" w:rsidRDefault="000D7FC7" w:rsidP="0000113F">
      <w:pPr>
        <w:widowControl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0D7FC7" w:rsidRPr="004C55A6" w:rsidRDefault="000D7FC7" w:rsidP="0000113F">
      <w:pPr>
        <w:widowControl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3B1DE2" w:rsidRPr="004C55A6" w:rsidRDefault="00E426C8" w:rsidP="0000113F">
      <w:pPr>
        <w:widowControl w:val="0"/>
        <w:spacing w:after="0" w:line="240" w:lineRule="auto"/>
        <w:jc w:val="center"/>
        <w:outlineLvl w:val="1"/>
        <w:rPr>
          <w:rFonts w:eastAsia="Times New Roman"/>
          <w:b/>
          <w:bCs/>
          <w:iCs/>
          <w:szCs w:val="28"/>
          <w:lang w:eastAsia="ru-RU"/>
        </w:rPr>
      </w:pPr>
      <w:r w:rsidRPr="004C55A6">
        <w:rPr>
          <w:rFonts w:eastAsia="Times New Roman"/>
          <w:b/>
          <w:bCs/>
          <w:iCs/>
          <w:szCs w:val="28"/>
          <w:lang w:eastAsia="ru-RU"/>
        </w:rPr>
        <w:t xml:space="preserve"> </w:t>
      </w:r>
    </w:p>
    <w:p w:rsidR="002A6D34" w:rsidRDefault="002A6D34" w:rsidP="0000113F">
      <w:pPr>
        <w:widowControl w:val="0"/>
        <w:spacing w:after="0" w:line="240" w:lineRule="auto"/>
        <w:jc w:val="center"/>
        <w:outlineLvl w:val="1"/>
        <w:rPr>
          <w:rFonts w:eastAsia="Times New Roman"/>
          <w:b/>
          <w:bCs/>
          <w:iCs/>
          <w:szCs w:val="28"/>
          <w:lang w:eastAsia="ru-RU"/>
        </w:rPr>
      </w:pPr>
    </w:p>
    <w:p w:rsidR="0000113F" w:rsidRDefault="0000113F" w:rsidP="0000113F">
      <w:pPr>
        <w:widowControl w:val="0"/>
        <w:spacing w:after="0" w:line="240" w:lineRule="auto"/>
        <w:jc w:val="center"/>
        <w:outlineLvl w:val="1"/>
        <w:rPr>
          <w:rFonts w:eastAsia="Times New Roman"/>
          <w:b/>
          <w:bCs/>
          <w:iCs/>
          <w:szCs w:val="28"/>
          <w:lang w:eastAsia="ru-RU"/>
        </w:rPr>
      </w:pPr>
    </w:p>
    <w:p w:rsidR="0000113F" w:rsidRDefault="0000113F" w:rsidP="0000113F">
      <w:pPr>
        <w:widowControl w:val="0"/>
        <w:spacing w:after="0" w:line="240" w:lineRule="auto"/>
        <w:jc w:val="center"/>
        <w:outlineLvl w:val="1"/>
        <w:rPr>
          <w:rFonts w:eastAsia="Times New Roman"/>
          <w:b/>
          <w:bCs/>
          <w:iCs/>
          <w:szCs w:val="28"/>
          <w:lang w:eastAsia="ru-RU"/>
        </w:rPr>
      </w:pPr>
    </w:p>
    <w:p w:rsidR="000D7FC7" w:rsidRPr="004C55A6" w:rsidRDefault="000D7FC7" w:rsidP="0000113F">
      <w:pPr>
        <w:widowControl w:val="0"/>
        <w:spacing w:after="0" w:line="240" w:lineRule="auto"/>
        <w:jc w:val="center"/>
        <w:outlineLvl w:val="1"/>
        <w:rPr>
          <w:rFonts w:eastAsia="Times New Roman"/>
          <w:b/>
          <w:bCs/>
          <w:iCs/>
          <w:szCs w:val="28"/>
          <w:lang w:eastAsia="ru-RU"/>
        </w:rPr>
      </w:pPr>
      <w:r w:rsidRPr="004C55A6">
        <w:rPr>
          <w:rFonts w:eastAsia="Times New Roman"/>
          <w:b/>
          <w:bCs/>
          <w:iCs/>
          <w:szCs w:val="28"/>
          <w:lang w:eastAsia="ru-RU"/>
        </w:rPr>
        <w:t>ВИСНОВОК</w:t>
      </w:r>
    </w:p>
    <w:p w:rsidR="000D7FC7" w:rsidRPr="004C55A6" w:rsidRDefault="000D7FC7" w:rsidP="0000113F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  <w:r w:rsidRPr="004C55A6">
        <w:rPr>
          <w:rFonts w:eastAsia="Times New Roman"/>
          <w:b/>
          <w:bCs/>
          <w:szCs w:val="28"/>
          <w:lang w:eastAsia="ru-RU"/>
        </w:rPr>
        <w:t>на проект Закону України «</w:t>
      </w:r>
      <w:r w:rsidRPr="004C55A6">
        <w:rPr>
          <w:rFonts w:eastAsia="Times New Roman"/>
          <w:b/>
          <w:szCs w:val="28"/>
          <w:lang w:eastAsia="ru-RU"/>
        </w:rPr>
        <w:t>Про обіг зброї»</w:t>
      </w:r>
    </w:p>
    <w:p w:rsidR="000D7FC7" w:rsidRPr="004C55A6" w:rsidRDefault="000D7FC7" w:rsidP="0000113F">
      <w:pPr>
        <w:tabs>
          <w:tab w:val="left" w:pos="1080"/>
        </w:tabs>
        <w:spacing w:after="0" w:line="240" w:lineRule="auto"/>
        <w:ind w:firstLine="709"/>
        <w:jc w:val="both"/>
        <w:outlineLvl w:val="0"/>
        <w:rPr>
          <w:rFonts w:eastAsia="Times New Roman"/>
          <w:szCs w:val="28"/>
          <w:lang w:eastAsia="ru-RU"/>
        </w:rPr>
      </w:pPr>
    </w:p>
    <w:p w:rsidR="00E30CE2" w:rsidRPr="004C55A6" w:rsidRDefault="000D7FC7" w:rsidP="0000113F">
      <w:pPr>
        <w:tabs>
          <w:tab w:val="left" w:pos="1080"/>
        </w:tabs>
        <w:spacing w:after="0" w:line="240" w:lineRule="auto"/>
        <w:ind w:firstLine="709"/>
        <w:jc w:val="both"/>
        <w:outlineLvl w:val="0"/>
        <w:rPr>
          <w:rFonts w:eastAsia="Times New Roman"/>
          <w:szCs w:val="28"/>
          <w:lang w:eastAsia="ru-RU"/>
        </w:rPr>
      </w:pPr>
      <w:r w:rsidRPr="004C55A6">
        <w:rPr>
          <w:rFonts w:eastAsia="Times New Roman"/>
          <w:szCs w:val="28"/>
          <w:lang w:eastAsia="ru-RU"/>
        </w:rPr>
        <w:t>Законопроект</w:t>
      </w:r>
      <w:r w:rsidR="007071F8">
        <w:rPr>
          <w:rFonts w:eastAsia="Times New Roman"/>
          <w:szCs w:val="28"/>
          <w:lang w:eastAsia="ru-RU"/>
        </w:rPr>
        <w:t xml:space="preserve">, </w:t>
      </w:r>
      <w:r w:rsidR="004F233D">
        <w:rPr>
          <w:rFonts w:eastAsia="Times New Roman"/>
          <w:szCs w:val="28"/>
          <w:lang w:eastAsia="ru-RU"/>
        </w:rPr>
        <w:t xml:space="preserve"> </w:t>
      </w:r>
      <w:r w:rsidR="007071F8">
        <w:rPr>
          <w:rFonts w:eastAsia="Times New Roman"/>
          <w:szCs w:val="28"/>
          <w:lang w:eastAsia="ru-RU"/>
        </w:rPr>
        <w:t>який</w:t>
      </w:r>
      <w:r w:rsidR="004F233D">
        <w:rPr>
          <w:rFonts w:eastAsia="Times New Roman"/>
          <w:szCs w:val="28"/>
          <w:lang w:eastAsia="ru-RU"/>
        </w:rPr>
        <w:t xml:space="preserve"> </w:t>
      </w:r>
      <w:r w:rsidR="007071F8">
        <w:rPr>
          <w:rFonts w:eastAsia="Times New Roman"/>
          <w:szCs w:val="28"/>
          <w:lang w:eastAsia="ru-RU"/>
        </w:rPr>
        <w:t xml:space="preserve"> є</w:t>
      </w:r>
      <w:r w:rsidRPr="004C55A6">
        <w:rPr>
          <w:rFonts w:eastAsia="Times New Roman"/>
          <w:szCs w:val="28"/>
          <w:lang w:eastAsia="ru-RU"/>
        </w:rPr>
        <w:t xml:space="preserve"> альтернативни</w:t>
      </w:r>
      <w:r w:rsidR="007071F8">
        <w:rPr>
          <w:rFonts w:eastAsia="Times New Roman"/>
          <w:szCs w:val="28"/>
          <w:lang w:eastAsia="ru-RU"/>
        </w:rPr>
        <w:t>м</w:t>
      </w:r>
      <w:r w:rsidRPr="004C55A6">
        <w:rPr>
          <w:rFonts w:eastAsia="Times New Roman"/>
          <w:szCs w:val="28"/>
          <w:lang w:eastAsia="ru-RU"/>
        </w:rPr>
        <w:t xml:space="preserve"> </w:t>
      </w:r>
      <w:r w:rsidR="004F233D">
        <w:rPr>
          <w:rFonts w:eastAsia="Times New Roman"/>
          <w:szCs w:val="28"/>
          <w:lang w:eastAsia="ru-RU"/>
        </w:rPr>
        <w:t xml:space="preserve"> </w:t>
      </w:r>
      <w:r w:rsidRPr="004C55A6">
        <w:rPr>
          <w:rFonts w:eastAsia="Times New Roman"/>
          <w:szCs w:val="28"/>
          <w:lang w:eastAsia="ru-RU"/>
        </w:rPr>
        <w:t>до</w:t>
      </w:r>
      <w:r w:rsidR="004F233D">
        <w:rPr>
          <w:rFonts w:eastAsia="Times New Roman"/>
          <w:szCs w:val="28"/>
          <w:lang w:eastAsia="ru-RU"/>
        </w:rPr>
        <w:t xml:space="preserve"> </w:t>
      </w:r>
      <w:r w:rsidRPr="004C55A6">
        <w:rPr>
          <w:rFonts w:eastAsia="Times New Roman"/>
          <w:szCs w:val="28"/>
          <w:lang w:eastAsia="ru-RU"/>
        </w:rPr>
        <w:t xml:space="preserve"> </w:t>
      </w:r>
      <w:r w:rsidR="00D27D48" w:rsidRPr="004C55A6">
        <w:rPr>
          <w:rFonts w:eastAsia="Times New Roman"/>
          <w:szCs w:val="28"/>
          <w:lang w:eastAsia="ru-RU"/>
        </w:rPr>
        <w:t>проекту Закону України</w:t>
      </w:r>
      <w:r w:rsidRPr="004C55A6">
        <w:rPr>
          <w:rFonts w:eastAsia="Times New Roman"/>
          <w:szCs w:val="28"/>
          <w:lang w:eastAsia="ru-RU"/>
        </w:rPr>
        <w:t xml:space="preserve"> </w:t>
      </w:r>
      <w:r w:rsidR="004F233D">
        <w:rPr>
          <w:rFonts w:eastAsia="Times New Roman"/>
          <w:szCs w:val="28"/>
          <w:lang w:eastAsia="ru-RU"/>
        </w:rPr>
        <w:t xml:space="preserve">    </w:t>
      </w:r>
      <w:r w:rsidRPr="004C55A6">
        <w:rPr>
          <w:rFonts w:eastAsia="Times New Roman"/>
          <w:szCs w:val="28"/>
          <w:lang w:eastAsia="ru-RU"/>
        </w:rPr>
        <w:t>№</w:t>
      </w:r>
      <w:r w:rsidR="00D27D48" w:rsidRPr="004C55A6">
        <w:rPr>
          <w:rFonts w:eastAsia="Times New Roman"/>
          <w:szCs w:val="28"/>
          <w:lang w:eastAsia="ru-RU"/>
        </w:rPr>
        <w:t xml:space="preserve"> </w:t>
      </w:r>
      <w:r w:rsidRPr="004C55A6">
        <w:rPr>
          <w:rFonts w:eastAsia="Times New Roman"/>
          <w:szCs w:val="28"/>
          <w:lang w:eastAsia="ru-RU"/>
        </w:rPr>
        <w:t>1222 від</w:t>
      </w:r>
      <w:r w:rsidR="00374DB7" w:rsidRPr="004C55A6">
        <w:rPr>
          <w:rFonts w:eastAsia="Times New Roman"/>
          <w:szCs w:val="28"/>
          <w:lang w:eastAsia="ru-RU"/>
        </w:rPr>
        <w:t xml:space="preserve"> </w:t>
      </w:r>
      <w:r w:rsidRPr="004C55A6">
        <w:rPr>
          <w:rFonts w:eastAsia="Times New Roman"/>
          <w:szCs w:val="28"/>
          <w:lang w:eastAsia="ru-RU"/>
        </w:rPr>
        <w:t>02.09.2019</w:t>
      </w:r>
      <w:r w:rsidR="00D27D48" w:rsidRPr="004C55A6">
        <w:rPr>
          <w:rFonts w:eastAsia="Times New Roman"/>
          <w:szCs w:val="28"/>
          <w:lang w:eastAsia="ru-RU"/>
        </w:rPr>
        <w:t xml:space="preserve"> </w:t>
      </w:r>
      <w:r w:rsidRPr="004C55A6">
        <w:rPr>
          <w:rFonts w:eastAsia="Times New Roman"/>
          <w:szCs w:val="28"/>
          <w:lang w:eastAsia="ru-RU"/>
        </w:rPr>
        <w:t>«Про зброю»</w:t>
      </w:r>
      <w:r w:rsidR="009D608C" w:rsidRPr="004C55A6">
        <w:rPr>
          <w:rFonts w:eastAsia="Times New Roman"/>
          <w:szCs w:val="28"/>
          <w:lang w:eastAsia="ru-RU"/>
        </w:rPr>
        <w:t xml:space="preserve"> (далі – проект №</w:t>
      </w:r>
      <w:r w:rsidR="003B1DE2" w:rsidRPr="004C55A6">
        <w:rPr>
          <w:rFonts w:eastAsia="Times New Roman"/>
          <w:szCs w:val="28"/>
          <w:lang w:eastAsia="ru-RU"/>
        </w:rPr>
        <w:t xml:space="preserve"> </w:t>
      </w:r>
      <w:r w:rsidR="009D608C" w:rsidRPr="004C55A6">
        <w:rPr>
          <w:rFonts w:eastAsia="Times New Roman"/>
          <w:szCs w:val="28"/>
          <w:lang w:eastAsia="ru-RU"/>
        </w:rPr>
        <w:t>1222)</w:t>
      </w:r>
      <w:r w:rsidRPr="004C55A6">
        <w:rPr>
          <w:rFonts w:eastAsia="Times New Roman"/>
          <w:szCs w:val="28"/>
          <w:lang w:eastAsia="ru-RU"/>
        </w:rPr>
        <w:t xml:space="preserve">, спрямований </w:t>
      </w:r>
      <w:r w:rsidR="00E30CE2" w:rsidRPr="004C55A6">
        <w:rPr>
          <w:rFonts w:eastAsia="Times New Roman"/>
          <w:szCs w:val="28"/>
          <w:lang w:eastAsia="ru-RU"/>
        </w:rPr>
        <w:t xml:space="preserve">на законодавче врегулювання відносин, що виникають </w:t>
      </w:r>
      <w:r w:rsidR="003B1DE2" w:rsidRPr="004C55A6">
        <w:rPr>
          <w:rFonts w:eastAsia="Times New Roman"/>
          <w:szCs w:val="28"/>
          <w:lang w:eastAsia="ru-RU"/>
        </w:rPr>
        <w:t xml:space="preserve">під час обігу в Україні вогнепальної, холодної, пневматичної зброї, боєприпасів, а також </w:t>
      </w:r>
      <w:proofErr w:type="spellStart"/>
      <w:r w:rsidR="003B1DE2" w:rsidRPr="004C55A6">
        <w:rPr>
          <w:rFonts w:eastAsia="Times New Roman"/>
          <w:szCs w:val="28"/>
          <w:lang w:eastAsia="ru-RU"/>
        </w:rPr>
        <w:t>конструктивно</w:t>
      </w:r>
      <w:proofErr w:type="spellEnd"/>
      <w:r w:rsidR="003B1DE2" w:rsidRPr="004C55A6">
        <w:rPr>
          <w:rFonts w:eastAsia="Times New Roman"/>
          <w:szCs w:val="28"/>
          <w:lang w:eastAsia="ru-RU"/>
        </w:rPr>
        <w:t xml:space="preserve"> схожих зі зброєю та боєприпасами виробів; визначення правового режиму</w:t>
      </w:r>
      <w:r w:rsidR="007071F8">
        <w:rPr>
          <w:rFonts w:eastAsia="Times New Roman"/>
          <w:szCs w:val="28"/>
          <w:lang w:eastAsia="ru-RU"/>
        </w:rPr>
        <w:t xml:space="preserve"> їх обігу</w:t>
      </w:r>
      <w:r w:rsidR="003B1DE2" w:rsidRPr="004C55A6">
        <w:rPr>
          <w:rFonts w:eastAsia="Times New Roman"/>
          <w:szCs w:val="28"/>
          <w:lang w:eastAsia="ru-RU"/>
        </w:rPr>
        <w:t>, прав та обов’язків осіб, що ними володіють; встановлення вимог до вироблення, набуття, використання, відчуження та врегулювання інших суспільних відносин, пов’язаних із обігом зброї.</w:t>
      </w:r>
    </w:p>
    <w:p w:rsidR="006E1D6E" w:rsidRPr="004C55A6" w:rsidRDefault="006E1D6E" w:rsidP="0000113F">
      <w:pPr>
        <w:tabs>
          <w:tab w:val="left" w:pos="1080"/>
        </w:tabs>
        <w:spacing w:after="0" w:line="240" w:lineRule="auto"/>
        <w:ind w:firstLine="709"/>
        <w:jc w:val="both"/>
        <w:outlineLvl w:val="0"/>
        <w:rPr>
          <w:rFonts w:eastAsia="Times New Roman"/>
          <w:szCs w:val="28"/>
          <w:lang w:eastAsia="ru-RU"/>
        </w:rPr>
      </w:pPr>
      <w:r w:rsidRPr="004C55A6">
        <w:rPr>
          <w:rFonts w:eastAsia="Times New Roman"/>
          <w:szCs w:val="28"/>
          <w:lang w:eastAsia="ru-RU"/>
        </w:rPr>
        <w:t>Залежно від технічних характеристик</w:t>
      </w:r>
      <w:r w:rsidR="00D27D48" w:rsidRPr="004C55A6">
        <w:rPr>
          <w:rFonts w:eastAsia="Times New Roman"/>
          <w:szCs w:val="28"/>
          <w:lang w:eastAsia="ru-RU"/>
        </w:rPr>
        <w:t xml:space="preserve"> (</w:t>
      </w:r>
      <w:r w:rsidR="003B1DE2" w:rsidRPr="004C55A6">
        <w:rPr>
          <w:rFonts w:eastAsia="Times New Roman"/>
          <w:szCs w:val="28"/>
          <w:lang w:eastAsia="ru-RU"/>
        </w:rPr>
        <w:t xml:space="preserve">так само, </w:t>
      </w:r>
      <w:r w:rsidRPr="004C55A6">
        <w:rPr>
          <w:rFonts w:eastAsia="Times New Roman"/>
          <w:szCs w:val="28"/>
          <w:lang w:eastAsia="ru-RU"/>
        </w:rPr>
        <w:t>як і у проекті</w:t>
      </w:r>
      <w:r w:rsidR="009D608C" w:rsidRPr="004C55A6">
        <w:rPr>
          <w:rFonts w:eastAsia="Times New Roman"/>
          <w:szCs w:val="28"/>
          <w:lang w:eastAsia="ru-RU"/>
        </w:rPr>
        <w:t xml:space="preserve"> №</w:t>
      </w:r>
      <w:r w:rsidR="00D27D48" w:rsidRPr="004C55A6">
        <w:rPr>
          <w:rFonts w:eastAsia="Times New Roman"/>
          <w:szCs w:val="28"/>
          <w:lang w:eastAsia="ru-RU"/>
        </w:rPr>
        <w:t xml:space="preserve"> </w:t>
      </w:r>
      <w:r w:rsidR="009D608C" w:rsidRPr="004C55A6">
        <w:rPr>
          <w:rFonts w:eastAsia="Times New Roman"/>
          <w:szCs w:val="28"/>
          <w:lang w:eastAsia="ru-RU"/>
        </w:rPr>
        <w:t>1222</w:t>
      </w:r>
      <w:r w:rsidR="00D27D48" w:rsidRPr="004C55A6">
        <w:rPr>
          <w:rFonts w:eastAsia="Times New Roman"/>
          <w:szCs w:val="28"/>
          <w:lang w:eastAsia="ru-RU"/>
        </w:rPr>
        <w:t>)</w:t>
      </w:r>
      <w:r w:rsidR="00374DB7" w:rsidRPr="004C55A6">
        <w:rPr>
          <w:rFonts w:eastAsia="Times New Roman"/>
          <w:szCs w:val="28"/>
          <w:lang w:eastAsia="ru-RU"/>
        </w:rPr>
        <w:t xml:space="preserve"> </w:t>
      </w:r>
      <w:r w:rsidR="007071F8">
        <w:rPr>
          <w:rFonts w:eastAsia="Times New Roman"/>
          <w:szCs w:val="28"/>
          <w:lang w:eastAsia="ru-RU"/>
        </w:rPr>
        <w:t>в</w:t>
      </w:r>
      <w:r w:rsidR="00D27D48" w:rsidRPr="004C55A6">
        <w:rPr>
          <w:rFonts w:eastAsia="Times New Roman"/>
          <w:szCs w:val="28"/>
          <w:lang w:eastAsia="ru-RU"/>
        </w:rPr>
        <w:t xml:space="preserve"> альтернативному законопроекті </w:t>
      </w:r>
      <w:r w:rsidRPr="004C55A6">
        <w:rPr>
          <w:rFonts w:eastAsia="Times New Roman"/>
          <w:szCs w:val="28"/>
          <w:lang w:eastAsia="ru-RU"/>
        </w:rPr>
        <w:t>запропонований поділ зброї на 4 категорії, але на відміну від проекту</w:t>
      </w:r>
      <w:r w:rsidR="00D27D48" w:rsidRPr="004C55A6">
        <w:rPr>
          <w:rFonts w:eastAsia="Times New Roman"/>
          <w:szCs w:val="28"/>
          <w:lang w:eastAsia="ru-RU"/>
        </w:rPr>
        <w:t xml:space="preserve"> № 1222</w:t>
      </w:r>
      <w:r w:rsidR="00385C34" w:rsidRPr="004C55A6">
        <w:rPr>
          <w:rFonts w:eastAsia="Times New Roman"/>
          <w:szCs w:val="28"/>
          <w:lang w:eastAsia="ru-RU"/>
        </w:rPr>
        <w:t xml:space="preserve"> </w:t>
      </w:r>
      <w:r w:rsidR="003B1DE2" w:rsidRPr="004C55A6">
        <w:rPr>
          <w:rFonts w:eastAsia="Times New Roman"/>
          <w:szCs w:val="28"/>
          <w:lang w:eastAsia="ru-RU"/>
        </w:rPr>
        <w:t xml:space="preserve">вказані категорії </w:t>
      </w:r>
      <w:r w:rsidR="004C55A6">
        <w:rPr>
          <w:rFonts w:eastAsia="Times New Roman"/>
          <w:szCs w:val="28"/>
          <w:lang w:eastAsia="ru-RU"/>
        </w:rPr>
        <w:t>позначаю</w:t>
      </w:r>
      <w:r w:rsidRPr="004C55A6">
        <w:rPr>
          <w:rFonts w:eastAsia="Times New Roman"/>
          <w:szCs w:val="28"/>
          <w:lang w:eastAsia="ru-RU"/>
        </w:rPr>
        <w:t>ться</w:t>
      </w:r>
      <w:r w:rsidR="00E426C8" w:rsidRPr="004C55A6">
        <w:rPr>
          <w:rFonts w:eastAsia="Times New Roman"/>
          <w:szCs w:val="28"/>
          <w:lang w:eastAsia="ru-RU"/>
        </w:rPr>
        <w:t xml:space="preserve"> не цифрами, а</w:t>
      </w:r>
      <w:r w:rsidRPr="004C55A6">
        <w:rPr>
          <w:rFonts w:eastAsia="Times New Roman"/>
          <w:szCs w:val="28"/>
          <w:lang w:eastAsia="ru-RU"/>
        </w:rPr>
        <w:t xml:space="preserve"> буквами</w:t>
      </w:r>
      <w:r w:rsidR="00374DB7" w:rsidRPr="004C55A6">
        <w:rPr>
          <w:rFonts w:eastAsia="Times New Roman"/>
          <w:szCs w:val="28"/>
          <w:lang w:eastAsia="ru-RU"/>
        </w:rPr>
        <w:t xml:space="preserve"> </w:t>
      </w:r>
      <w:r w:rsidR="00D27D48" w:rsidRPr="004C55A6">
        <w:rPr>
          <w:rFonts w:eastAsia="Times New Roman"/>
          <w:szCs w:val="28"/>
          <w:lang w:eastAsia="ru-RU"/>
        </w:rPr>
        <w:t>(</w:t>
      </w:r>
      <w:r w:rsidRPr="004C55A6">
        <w:rPr>
          <w:rFonts w:eastAsia="Times New Roman"/>
          <w:szCs w:val="28"/>
          <w:lang w:eastAsia="ru-RU"/>
        </w:rPr>
        <w:t>А, Б, В, Г</w:t>
      </w:r>
      <w:r w:rsidR="00D27D48" w:rsidRPr="004C55A6">
        <w:rPr>
          <w:rFonts w:eastAsia="Times New Roman"/>
          <w:szCs w:val="28"/>
          <w:lang w:eastAsia="ru-RU"/>
        </w:rPr>
        <w:t>)</w:t>
      </w:r>
      <w:r w:rsidRPr="004C55A6">
        <w:rPr>
          <w:rFonts w:eastAsia="Times New Roman"/>
          <w:szCs w:val="28"/>
          <w:lang w:eastAsia="ru-RU"/>
        </w:rPr>
        <w:t xml:space="preserve"> і </w:t>
      </w:r>
      <w:r w:rsidR="004C55A6">
        <w:rPr>
          <w:rFonts w:eastAsia="Times New Roman"/>
          <w:szCs w:val="28"/>
          <w:lang w:eastAsia="ru-RU"/>
        </w:rPr>
        <w:t>базую</w:t>
      </w:r>
      <w:r w:rsidR="00D27D48" w:rsidRPr="004C55A6">
        <w:rPr>
          <w:rFonts w:eastAsia="Times New Roman"/>
          <w:szCs w:val="28"/>
          <w:lang w:eastAsia="ru-RU"/>
        </w:rPr>
        <w:t xml:space="preserve">ться </w:t>
      </w:r>
      <w:r w:rsidR="004C55A6">
        <w:rPr>
          <w:rFonts w:eastAsia="Times New Roman"/>
          <w:szCs w:val="28"/>
          <w:lang w:eastAsia="ru-RU"/>
        </w:rPr>
        <w:t>на</w:t>
      </w:r>
      <w:r w:rsidRPr="004C55A6">
        <w:rPr>
          <w:rFonts w:eastAsia="Times New Roman"/>
          <w:szCs w:val="28"/>
          <w:lang w:eastAsia="ru-RU"/>
        </w:rPr>
        <w:t xml:space="preserve"> дещо</w:t>
      </w:r>
      <w:r w:rsidR="00D27D48" w:rsidRPr="004C55A6">
        <w:rPr>
          <w:rFonts w:eastAsia="Times New Roman"/>
          <w:szCs w:val="28"/>
          <w:lang w:eastAsia="ru-RU"/>
        </w:rPr>
        <w:t xml:space="preserve"> інших критеріях</w:t>
      </w:r>
      <w:r w:rsidRPr="004C55A6">
        <w:rPr>
          <w:rFonts w:eastAsia="Times New Roman"/>
          <w:szCs w:val="28"/>
          <w:lang w:eastAsia="ru-RU"/>
        </w:rPr>
        <w:t>.</w:t>
      </w:r>
    </w:p>
    <w:p w:rsidR="009D608C" w:rsidRPr="004C55A6" w:rsidRDefault="009D608C" w:rsidP="0000113F">
      <w:pPr>
        <w:tabs>
          <w:tab w:val="left" w:pos="1080"/>
        </w:tabs>
        <w:spacing w:after="0" w:line="240" w:lineRule="auto"/>
        <w:ind w:firstLine="709"/>
        <w:jc w:val="both"/>
        <w:outlineLvl w:val="0"/>
        <w:rPr>
          <w:rFonts w:eastAsia="Times New Roman"/>
          <w:szCs w:val="28"/>
          <w:lang w:eastAsia="ru-RU"/>
        </w:rPr>
      </w:pPr>
      <w:r w:rsidRPr="004C55A6">
        <w:rPr>
          <w:rFonts w:eastAsia="Times New Roman"/>
          <w:szCs w:val="28"/>
          <w:lang w:eastAsia="ru-RU"/>
        </w:rPr>
        <w:t>Законопроектом також</w:t>
      </w:r>
      <w:r w:rsidR="007071F8">
        <w:rPr>
          <w:rFonts w:eastAsia="Times New Roman"/>
          <w:szCs w:val="28"/>
          <w:lang w:eastAsia="ru-RU"/>
        </w:rPr>
        <w:t xml:space="preserve"> пропонується </w:t>
      </w:r>
      <w:r w:rsidRPr="004C55A6">
        <w:rPr>
          <w:rFonts w:eastAsia="Times New Roman"/>
          <w:szCs w:val="28"/>
          <w:lang w:eastAsia="ru-RU"/>
        </w:rPr>
        <w:t>запровад</w:t>
      </w:r>
      <w:r w:rsidR="007071F8">
        <w:rPr>
          <w:rFonts w:eastAsia="Times New Roman"/>
          <w:szCs w:val="28"/>
          <w:lang w:eastAsia="ru-RU"/>
        </w:rPr>
        <w:t>ити</w:t>
      </w:r>
      <w:r w:rsidRPr="004C55A6">
        <w:rPr>
          <w:rFonts w:eastAsia="Times New Roman"/>
          <w:szCs w:val="28"/>
          <w:lang w:eastAsia="ru-RU"/>
        </w:rPr>
        <w:t xml:space="preserve"> Єдиний державний реєстр зброї (далі – Реєстр), в якому систематизується інформація про кожну одиницю зброї та її обіг протягом всього життєвого циклу – від виробництва до знищення або утилізації</w:t>
      </w:r>
      <w:r w:rsidR="00385C34" w:rsidRPr="004C55A6">
        <w:rPr>
          <w:rFonts w:eastAsia="Times New Roman"/>
          <w:szCs w:val="28"/>
          <w:lang w:eastAsia="ru-RU"/>
        </w:rPr>
        <w:t>. Держателем</w:t>
      </w:r>
      <w:r w:rsidRPr="004C55A6">
        <w:rPr>
          <w:rFonts w:eastAsia="Times New Roman"/>
          <w:szCs w:val="28"/>
          <w:lang w:eastAsia="ru-RU"/>
        </w:rPr>
        <w:t xml:space="preserve"> цього Реєстру</w:t>
      </w:r>
      <w:r w:rsidR="00D27D48" w:rsidRPr="004C55A6">
        <w:rPr>
          <w:rFonts w:eastAsia="Times New Roman"/>
          <w:szCs w:val="28"/>
          <w:lang w:eastAsia="ru-RU"/>
        </w:rPr>
        <w:t xml:space="preserve"> має бути</w:t>
      </w:r>
      <w:r w:rsidRPr="004C55A6">
        <w:rPr>
          <w:rFonts w:eastAsia="Times New Roman"/>
          <w:szCs w:val="28"/>
          <w:lang w:eastAsia="ru-RU"/>
        </w:rPr>
        <w:t xml:space="preserve"> Міністерство внутрішніх справ України (у проекті №</w:t>
      </w:r>
      <w:r w:rsidR="007071F8">
        <w:rPr>
          <w:rFonts w:eastAsia="Times New Roman"/>
          <w:szCs w:val="28"/>
          <w:lang w:eastAsia="ru-RU"/>
        </w:rPr>
        <w:t xml:space="preserve"> </w:t>
      </w:r>
      <w:r w:rsidRPr="004C55A6">
        <w:rPr>
          <w:rFonts w:eastAsia="Times New Roman"/>
          <w:szCs w:val="28"/>
          <w:lang w:eastAsia="ru-RU"/>
        </w:rPr>
        <w:t>1222</w:t>
      </w:r>
      <w:r w:rsidR="00385C34" w:rsidRPr="004C55A6">
        <w:rPr>
          <w:rFonts w:eastAsia="Times New Roman"/>
          <w:szCs w:val="28"/>
          <w:lang w:eastAsia="ru-RU"/>
        </w:rPr>
        <w:t xml:space="preserve"> –</w:t>
      </w:r>
      <w:r w:rsidRPr="004C55A6">
        <w:rPr>
          <w:rFonts w:eastAsia="Times New Roman"/>
          <w:szCs w:val="28"/>
          <w:lang w:eastAsia="ru-RU"/>
        </w:rPr>
        <w:t xml:space="preserve"> </w:t>
      </w:r>
      <w:r w:rsidR="00385C34" w:rsidRPr="004C55A6">
        <w:rPr>
          <w:rFonts w:eastAsia="Times New Roman"/>
          <w:szCs w:val="28"/>
          <w:lang w:eastAsia="ru-RU"/>
        </w:rPr>
        <w:softHyphen/>
      </w:r>
      <w:r w:rsidR="00385C34" w:rsidRPr="004C55A6">
        <w:rPr>
          <w:rFonts w:eastAsia="Times New Roman"/>
          <w:szCs w:val="28"/>
          <w:lang w:eastAsia="ru-RU"/>
        </w:rPr>
        <w:softHyphen/>
      </w:r>
      <w:r w:rsidRPr="004C55A6">
        <w:rPr>
          <w:rFonts w:eastAsia="Times New Roman"/>
          <w:szCs w:val="28"/>
          <w:lang w:eastAsia="ru-RU"/>
        </w:rPr>
        <w:t>Міністерство юстиції України).</w:t>
      </w:r>
    </w:p>
    <w:p w:rsidR="000D7FC7" w:rsidRPr="004C55A6" w:rsidRDefault="000D7FC7" w:rsidP="0000113F">
      <w:pPr>
        <w:tabs>
          <w:tab w:val="left" w:pos="1080"/>
        </w:tabs>
        <w:spacing w:after="0" w:line="240" w:lineRule="auto"/>
        <w:ind w:firstLine="709"/>
        <w:jc w:val="both"/>
        <w:outlineLvl w:val="0"/>
        <w:rPr>
          <w:rFonts w:eastAsia="Times New Roman"/>
          <w:szCs w:val="28"/>
          <w:lang w:eastAsia="ru-RU"/>
        </w:rPr>
      </w:pPr>
      <w:r w:rsidRPr="004C55A6">
        <w:rPr>
          <w:rFonts w:eastAsia="Times New Roman"/>
          <w:szCs w:val="28"/>
          <w:lang w:eastAsia="ru-RU"/>
        </w:rPr>
        <w:t>Водночас норми цього проекту не застосовуються до обігу зброї та боєприпасів правоохоронних органів та Збройних Сил України (зброї військового призначення), а також до інших окремих видів зброї.</w:t>
      </w:r>
    </w:p>
    <w:p w:rsidR="000D7FC7" w:rsidRPr="004C55A6" w:rsidRDefault="00F05747" w:rsidP="0000113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eastAsia="Batang"/>
          <w:szCs w:val="28"/>
          <w:lang w:eastAsia="ru-RU"/>
        </w:rPr>
      </w:pPr>
      <w:r w:rsidRPr="004C55A6">
        <w:rPr>
          <w:rFonts w:eastAsia="Batang"/>
          <w:szCs w:val="28"/>
          <w:lang w:eastAsia="ru-RU"/>
        </w:rPr>
        <w:t>Головне науково-експертне управління, проаналізувавши законопроект, вважає запровадження законодавчого регулювання обігу зброї, у тому числі і вогнепальної, актуальним і необхідним. Разом з тим, вважаємо, що поданий</w:t>
      </w:r>
      <w:r w:rsidR="00D27D48" w:rsidRPr="004C55A6">
        <w:rPr>
          <w:rFonts w:eastAsia="Batang"/>
          <w:szCs w:val="28"/>
          <w:lang w:eastAsia="ru-RU"/>
        </w:rPr>
        <w:t xml:space="preserve"> на розгляд законопроект (так само, </w:t>
      </w:r>
      <w:r w:rsidRPr="004C55A6">
        <w:rPr>
          <w:rFonts w:eastAsia="Batang"/>
          <w:szCs w:val="28"/>
          <w:lang w:eastAsia="ru-RU"/>
        </w:rPr>
        <w:t xml:space="preserve">як і </w:t>
      </w:r>
      <w:r w:rsidR="00D27D48" w:rsidRPr="004C55A6">
        <w:rPr>
          <w:rFonts w:eastAsia="Batang"/>
          <w:szCs w:val="28"/>
          <w:lang w:eastAsia="ru-RU"/>
        </w:rPr>
        <w:t>проект № 1222)</w:t>
      </w:r>
      <w:r w:rsidRPr="004C55A6">
        <w:rPr>
          <w:rFonts w:eastAsia="Batang"/>
          <w:szCs w:val="28"/>
          <w:lang w:eastAsia="ru-RU"/>
        </w:rPr>
        <w:t xml:space="preserve"> містить чимало недоліків і супереч</w:t>
      </w:r>
      <w:r w:rsidR="00D27D48" w:rsidRPr="004C55A6">
        <w:rPr>
          <w:rFonts w:eastAsia="Batang"/>
          <w:szCs w:val="28"/>
          <w:lang w:eastAsia="ru-RU"/>
        </w:rPr>
        <w:t>ностей, які потребують усунення.</w:t>
      </w:r>
      <w:r w:rsidRPr="004C55A6">
        <w:rPr>
          <w:rFonts w:eastAsia="Batang"/>
          <w:szCs w:val="28"/>
          <w:lang w:eastAsia="ru-RU"/>
        </w:rPr>
        <w:t xml:space="preserve"> </w:t>
      </w:r>
      <w:r w:rsidR="00D27D48" w:rsidRPr="004C55A6">
        <w:rPr>
          <w:rFonts w:eastAsia="Batang"/>
          <w:szCs w:val="28"/>
          <w:lang w:eastAsia="ru-RU"/>
        </w:rPr>
        <w:t>З</w:t>
      </w:r>
      <w:r w:rsidRPr="004C55A6">
        <w:rPr>
          <w:rFonts w:eastAsia="Batang"/>
          <w:szCs w:val="28"/>
          <w:lang w:eastAsia="ru-RU"/>
        </w:rPr>
        <w:t>окрема</w:t>
      </w:r>
      <w:r w:rsidR="00D27D48" w:rsidRPr="004C55A6">
        <w:rPr>
          <w:rFonts w:eastAsia="Batang"/>
          <w:szCs w:val="28"/>
          <w:lang w:eastAsia="ru-RU"/>
        </w:rPr>
        <w:t>,</w:t>
      </w:r>
      <w:r w:rsidRPr="004C55A6">
        <w:rPr>
          <w:rFonts w:eastAsia="Batang"/>
          <w:szCs w:val="28"/>
          <w:lang w:eastAsia="ru-RU"/>
        </w:rPr>
        <w:t xml:space="preserve"> звертаємо увагу на таке.</w:t>
      </w:r>
    </w:p>
    <w:p w:rsidR="00D27D48" w:rsidRPr="004C55A6" w:rsidRDefault="00D27D48" w:rsidP="0000113F">
      <w:pPr>
        <w:keepNext/>
        <w:spacing w:after="0" w:line="240" w:lineRule="auto"/>
        <w:jc w:val="center"/>
        <w:outlineLvl w:val="0"/>
        <w:rPr>
          <w:rFonts w:eastAsia="Times New Roman"/>
          <w:b/>
          <w:bCs/>
          <w:i/>
          <w:szCs w:val="28"/>
          <w:lang w:eastAsia="ru-RU"/>
        </w:rPr>
      </w:pPr>
    </w:p>
    <w:p w:rsidR="000D7FC7" w:rsidRPr="004C55A6" w:rsidRDefault="000D7FC7" w:rsidP="0000113F">
      <w:pPr>
        <w:keepNext/>
        <w:spacing w:after="0" w:line="240" w:lineRule="auto"/>
        <w:jc w:val="center"/>
        <w:outlineLvl w:val="0"/>
        <w:rPr>
          <w:rFonts w:eastAsia="Times New Roman"/>
          <w:b/>
          <w:bCs/>
          <w:i/>
          <w:szCs w:val="28"/>
          <w:lang w:eastAsia="ru-RU"/>
        </w:rPr>
      </w:pPr>
      <w:r w:rsidRPr="004C55A6">
        <w:rPr>
          <w:rFonts w:eastAsia="Times New Roman"/>
          <w:b/>
          <w:bCs/>
          <w:i/>
          <w:szCs w:val="28"/>
          <w:lang w:eastAsia="ru-RU"/>
        </w:rPr>
        <w:t>Зауваження і пропозиції загального характеру</w:t>
      </w:r>
    </w:p>
    <w:p w:rsidR="00651D1D" w:rsidRPr="004C55A6" w:rsidRDefault="000D7FC7" w:rsidP="0000113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Style w:val="ad"/>
          <w:szCs w:val="28"/>
        </w:rPr>
      </w:pPr>
      <w:r w:rsidRPr="004C55A6">
        <w:rPr>
          <w:rFonts w:eastAsia="Batang"/>
          <w:bCs/>
          <w:szCs w:val="28"/>
          <w:lang w:eastAsia="ru-RU"/>
        </w:rPr>
        <w:t>1.</w:t>
      </w:r>
      <w:r w:rsidRPr="004C55A6">
        <w:rPr>
          <w:rFonts w:eastAsia="Batang"/>
          <w:szCs w:val="28"/>
          <w:lang w:eastAsia="ru-RU"/>
        </w:rPr>
        <w:t xml:space="preserve"> </w:t>
      </w:r>
      <w:r w:rsidR="00D27D48" w:rsidRPr="004C55A6">
        <w:rPr>
          <w:rFonts w:eastAsia="Batang"/>
          <w:szCs w:val="28"/>
          <w:lang w:eastAsia="ru-RU"/>
        </w:rPr>
        <w:t>Поданий з</w:t>
      </w:r>
      <w:r w:rsidRPr="004C55A6">
        <w:rPr>
          <w:rFonts w:eastAsia="Batang"/>
          <w:szCs w:val="28"/>
          <w:lang w:eastAsia="ru-RU"/>
        </w:rPr>
        <w:t xml:space="preserve">аконопроект, на відміну від </w:t>
      </w:r>
      <w:r w:rsidR="009D608C" w:rsidRPr="004C55A6">
        <w:rPr>
          <w:rFonts w:eastAsia="Batang"/>
          <w:szCs w:val="28"/>
          <w:lang w:eastAsia="ru-RU"/>
        </w:rPr>
        <w:t>проекту №</w:t>
      </w:r>
      <w:r w:rsidR="00D27D48" w:rsidRPr="004C55A6">
        <w:rPr>
          <w:rFonts w:eastAsia="Batang"/>
          <w:szCs w:val="28"/>
          <w:lang w:eastAsia="ru-RU"/>
        </w:rPr>
        <w:t xml:space="preserve"> </w:t>
      </w:r>
      <w:r w:rsidR="009D608C" w:rsidRPr="004C55A6">
        <w:rPr>
          <w:rFonts w:eastAsia="Batang"/>
          <w:szCs w:val="28"/>
          <w:lang w:eastAsia="ru-RU"/>
        </w:rPr>
        <w:t>1222</w:t>
      </w:r>
      <w:r w:rsidR="00A34A51" w:rsidRPr="004C55A6">
        <w:rPr>
          <w:rFonts w:eastAsia="Batang"/>
          <w:szCs w:val="28"/>
          <w:lang w:eastAsia="ru-RU"/>
        </w:rPr>
        <w:t>,</w:t>
      </w:r>
      <w:r w:rsidR="009D608C" w:rsidRPr="004C55A6">
        <w:rPr>
          <w:rFonts w:eastAsia="Batang"/>
          <w:szCs w:val="28"/>
          <w:lang w:eastAsia="ru-RU"/>
        </w:rPr>
        <w:t xml:space="preserve"> фактично легалізує </w:t>
      </w:r>
      <w:r w:rsidR="00D27D48" w:rsidRPr="004C55A6">
        <w:rPr>
          <w:rFonts w:eastAsia="Batang"/>
          <w:szCs w:val="28"/>
          <w:lang w:eastAsia="ru-RU"/>
        </w:rPr>
        <w:t>на законодавчому рівні</w:t>
      </w:r>
      <w:r w:rsidR="009D608C" w:rsidRPr="004C55A6">
        <w:rPr>
          <w:rFonts w:eastAsia="Batang"/>
          <w:szCs w:val="28"/>
          <w:lang w:eastAsia="ru-RU"/>
        </w:rPr>
        <w:t xml:space="preserve"> </w:t>
      </w:r>
      <w:r w:rsidR="00F05747" w:rsidRPr="004C55A6">
        <w:rPr>
          <w:rFonts w:eastAsia="Batang"/>
          <w:szCs w:val="28"/>
          <w:lang w:eastAsia="ru-RU"/>
        </w:rPr>
        <w:t xml:space="preserve">чинний </w:t>
      </w:r>
      <w:r w:rsidR="009D608C" w:rsidRPr="004C55A6">
        <w:rPr>
          <w:rFonts w:eastAsia="Batang"/>
          <w:szCs w:val="28"/>
          <w:lang w:eastAsia="ru-RU"/>
        </w:rPr>
        <w:t>порядок обігу вогнепальної зброї, закріплений у підзаконних актах</w:t>
      </w:r>
      <w:r w:rsidR="00CE5A8B" w:rsidRPr="004C55A6">
        <w:rPr>
          <w:rFonts w:eastAsia="Batang"/>
          <w:szCs w:val="28"/>
          <w:lang w:eastAsia="ru-RU"/>
        </w:rPr>
        <w:t>, зокрема</w:t>
      </w:r>
      <w:r w:rsidR="007071F8">
        <w:rPr>
          <w:rFonts w:eastAsia="Batang"/>
          <w:szCs w:val="28"/>
          <w:lang w:eastAsia="ru-RU"/>
        </w:rPr>
        <w:t>, в</w:t>
      </w:r>
      <w:r w:rsidR="00CE5A8B" w:rsidRPr="004C55A6">
        <w:rPr>
          <w:rFonts w:eastAsia="Batang"/>
          <w:szCs w:val="28"/>
          <w:lang w:eastAsia="ru-RU"/>
        </w:rPr>
        <w:t xml:space="preserve"> </w:t>
      </w:r>
      <w:r w:rsidR="00CE5A8B" w:rsidRPr="004C55A6">
        <w:rPr>
          <w:rStyle w:val="ad"/>
          <w:i w:val="0"/>
          <w:szCs w:val="28"/>
        </w:rPr>
        <w:t>Інструкці</w:t>
      </w:r>
      <w:r w:rsidR="007071F8">
        <w:rPr>
          <w:rStyle w:val="ad"/>
          <w:i w:val="0"/>
          <w:szCs w:val="28"/>
        </w:rPr>
        <w:t>ї</w:t>
      </w:r>
      <w:r w:rsidR="00CE5A8B" w:rsidRPr="004C55A6">
        <w:rPr>
          <w:rStyle w:val="ad"/>
          <w:i w:val="0"/>
          <w:szCs w:val="28"/>
        </w:rPr>
        <w:t xml:space="preserve"> про порядок виготовлення, придбання, зберігання, обліку, перевезення та використання </w:t>
      </w:r>
      <w:r w:rsidR="00CE5A8B" w:rsidRPr="004C55A6">
        <w:rPr>
          <w:rStyle w:val="ad"/>
          <w:i w:val="0"/>
          <w:szCs w:val="28"/>
        </w:rPr>
        <w:lastRenderedPageBreak/>
        <w:t xml:space="preserve">вогнепальної, пневматичної, холодної і </w:t>
      </w:r>
      <w:proofErr w:type="spellStart"/>
      <w:r w:rsidR="00CE5A8B" w:rsidRPr="004C55A6">
        <w:rPr>
          <w:rStyle w:val="ad"/>
          <w:i w:val="0"/>
          <w:szCs w:val="28"/>
        </w:rPr>
        <w:t>охолощеної</w:t>
      </w:r>
      <w:proofErr w:type="spellEnd"/>
      <w:r w:rsidR="00CE5A8B" w:rsidRPr="004C55A6">
        <w:rPr>
          <w:rStyle w:val="ad"/>
          <w:i w:val="0"/>
          <w:szCs w:val="28"/>
        </w:rPr>
        <w:t xml:space="preserve"> зброї, пристроїв вітчизняного виробництва для відстрілу патронів, споряджених гумовими чи аналогічними за своїми властивостями метальними снарядами несмертельної дії, та патронів до них, а також боєприпасів до зброї, основних частин зброї та вибухових матеріалів</w:t>
      </w:r>
      <w:r w:rsidR="00E426C8" w:rsidRPr="004C55A6">
        <w:rPr>
          <w:rStyle w:val="ad"/>
          <w:i w:val="0"/>
          <w:szCs w:val="28"/>
        </w:rPr>
        <w:t xml:space="preserve">, </w:t>
      </w:r>
      <w:r w:rsidR="00651D1D" w:rsidRPr="004C55A6">
        <w:rPr>
          <w:rStyle w:val="ad"/>
          <w:i w:val="0"/>
          <w:szCs w:val="28"/>
        </w:rPr>
        <w:t>затверджен</w:t>
      </w:r>
      <w:r w:rsidR="007071F8">
        <w:rPr>
          <w:rStyle w:val="ad"/>
          <w:i w:val="0"/>
          <w:szCs w:val="28"/>
        </w:rPr>
        <w:t>ій</w:t>
      </w:r>
      <w:r w:rsidR="0000113F">
        <w:rPr>
          <w:rStyle w:val="ad"/>
          <w:i w:val="0"/>
          <w:szCs w:val="28"/>
        </w:rPr>
        <w:t xml:space="preserve"> </w:t>
      </w:r>
      <w:r w:rsidR="00651D1D" w:rsidRPr="004C55A6">
        <w:rPr>
          <w:rStyle w:val="ad"/>
          <w:i w:val="0"/>
          <w:szCs w:val="28"/>
        </w:rPr>
        <w:t>наказом Міністерства внутрішніх</w:t>
      </w:r>
      <w:r w:rsidR="007071F8">
        <w:rPr>
          <w:rStyle w:val="ad"/>
          <w:i w:val="0"/>
          <w:szCs w:val="28"/>
        </w:rPr>
        <w:t xml:space="preserve"> справ України від 21.08.1998 </w:t>
      </w:r>
      <w:r w:rsidR="00651D1D" w:rsidRPr="004C55A6">
        <w:rPr>
          <w:rStyle w:val="ad"/>
          <w:i w:val="0"/>
          <w:szCs w:val="28"/>
        </w:rPr>
        <w:t xml:space="preserve"> № 622.</w:t>
      </w:r>
    </w:p>
    <w:p w:rsidR="004C32CE" w:rsidRPr="004C55A6" w:rsidRDefault="00651D1D" w:rsidP="0000113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eastAsia="Batang"/>
          <w:szCs w:val="28"/>
          <w:lang w:eastAsia="ru-RU"/>
        </w:rPr>
      </w:pPr>
      <w:r w:rsidRPr="004C55A6">
        <w:rPr>
          <w:rFonts w:eastAsia="Batang"/>
          <w:szCs w:val="28"/>
          <w:lang w:eastAsia="ru-RU"/>
        </w:rPr>
        <w:t>При цьому, н</w:t>
      </w:r>
      <w:r w:rsidR="009D608C" w:rsidRPr="004C55A6">
        <w:rPr>
          <w:rFonts w:eastAsia="Batang"/>
          <w:szCs w:val="28"/>
          <w:lang w:eastAsia="ru-RU"/>
        </w:rPr>
        <w:t>а відміну від проекту №</w:t>
      </w:r>
      <w:r w:rsidRPr="004C55A6">
        <w:rPr>
          <w:rFonts w:eastAsia="Batang"/>
          <w:szCs w:val="28"/>
          <w:lang w:eastAsia="ru-RU"/>
        </w:rPr>
        <w:t xml:space="preserve"> </w:t>
      </w:r>
      <w:r w:rsidR="009D608C" w:rsidRPr="004C55A6">
        <w:rPr>
          <w:rFonts w:eastAsia="Batang"/>
          <w:szCs w:val="28"/>
          <w:lang w:eastAsia="ru-RU"/>
        </w:rPr>
        <w:t xml:space="preserve">1222, </w:t>
      </w:r>
      <w:r w:rsidR="004C55A6">
        <w:rPr>
          <w:rFonts w:eastAsia="Batang"/>
          <w:szCs w:val="28"/>
          <w:lang w:eastAsia="ru-RU"/>
        </w:rPr>
        <w:t>у якому</w:t>
      </w:r>
      <w:r w:rsidR="009D608C" w:rsidRPr="004C55A6">
        <w:rPr>
          <w:rFonts w:eastAsia="Batang"/>
          <w:szCs w:val="28"/>
          <w:lang w:eastAsia="ru-RU"/>
        </w:rPr>
        <w:t xml:space="preserve"> передбачена можливість</w:t>
      </w:r>
      <w:r w:rsidR="00374DB7" w:rsidRPr="004C55A6">
        <w:rPr>
          <w:rFonts w:eastAsia="Batang"/>
          <w:szCs w:val="28"/>
          <w:lang w:eastAsia="ru-RU"/>
        </w:rPr>
        <w:t xml:space="preserve"> </w:t>
      </w:r>
      <w:r w:rsidR="000D7FC7" w:rsidRPr="004C55A6">
        <w:rPr>
          <w:rFonts w:eastAsia="Batang"/>
          <w:szCs w:val="28"/>
          <w:lang w:eastAsia="ru-RU"/>
        </w:rPr>
        <w:t>продаж</w:t>
      </w:r>
      <w:r w:rsidR="009D608C" w:rsidRPr="004C55A6">
        <w:rPr>
          <w:rFonts w:eastAsia="Batang"/>
          <w:szCs w:val="28"/>
          <w:lang w:eastAsia="ru-RU"/>
        </w:rPr>
        <w:t>у</w:t>
      </w:r>
      <w:r w:rsidR="000D7FC7" w:rsidRPr="004C55A6">
        <w:rPr>
          <w:rFonts w:eastAsia="Batang"/>
          <w:szCs w:val="28"/>
          <w:lang w:eastAsia="ru-RU"/>
        </w:rPr>
        <w:t xml:space="preserve"> цивільному населенню </w:t>
      </w:r>
      <w:proofErr w:type="spellStart"/>
      <w:r w:rsidR="000D7FC7" w:rsidRPr="004C55A6">
        <w:rPr>
          <w:rFonts w:eastAsia="Batang"/>
          <w:szCs w:val="28"/>
          <w:lang w:eastAsia="ru-RU"/>
        </w:rPr>
        <w:t>короткоствольн</w:t>
      </w:r>
      <w:r w:rsidR="004C55A6">
        <w:rPr>
          <w:rFonts w:eastAsia="Batang"/>
          <w:szCs w:val="28"/>
          <w:lang w:eastAsia="ru-RU"/>
        </w:rPr>
        <w:t>ої</w:t>
      </w:r>
      <w:proofErr w:type="spellEnd"/>
      <w:r w:rsidR="004C55A6">
        <w:rPr>
          <w:rFonts w:eastAsia="Batang"/>
          <w:szCs w:val="28"/>
          <w:lang w:eastAsia="ru-RU"/>
        </w:rPr>
        <w:t xml:space="preserve"> нарізної вогнепальної зброї (</w:t>
      </w:r>
      <w:r w:rsidR="000D7FC7" w:rsidRPr="004C55A6">
        <w:rPr>
          <w:rFonts w:eastAsia="Batang"/>
          <w:szCs w:val="28"/>
          <w:lang w:eastAsia="ru-RU"/>
        </w:rPr>
        <w:t>тобто</w:t>
      </w:r>
      <w:r w:rsidR="004C55A6">
        <w:rPr>
          <w:rFonts w:eastAsia="Batang"/>
          <w:szCs w:val="28"/>
          <w:lang w:eastAsia="ru-RU"/>
        </w:rPr>
        <w:t>,</w:t>
      </w:r>
      <w:r w:rsidR="000D7FC7" w:rsidRPr="004C55A6">
        <w:rPr>
          <w:rFonts w:eastAsia="Batang"/>
          <w:szCs w:val="28"/>
          <w:lang w:eastAsia="ru-RU"/>
        </w:rPr>
        <w:t xml:space="preserve"> револьверів і пістолетів</w:t>
      </w:r>
      <w:r w:rsidR="004C55A6">
        <w:rPr>
          <w:rFonts w:eastAsia="Batang"/>
          <w:szCs w:val="28"/>
          <w:lang w:eastAsia="ru-RU"/>
        </w:rPr>
        <w:t>)</w:t>
      </w:r>
      <w:r w:rsidR="009D608C" w:rsidRPr="004C55A6">
        <w:rPr>
          <w:rFonts w:eastAsia="Batang"/>
          <w:szCs w:val="28"/>
          <w:lang w:eastAsia="ru-RU"/>
        </w:rPr>
        <w:t xml:space="preserve">, </w:t>
      </w:r>
      <w:r w:rsidR="007071F8">
        <w:rPr>
          <w:rFonts w:eastAsia="Batang"/>
          <w:szCs w:val="28"/>
          <w:lang w:eastAsia="ru-RU"/>
        </w:rPr>
        <w:t>даний</w:t>
      </w:r>
      <w:r w:rsidR="009D608C" w:rsidRPr="004C55A6">
        <w:rPr>
          <w:rFonts w:eastAsia="Batang"/>
          <w:szCs w:val="28"/>
          <w:lang w:eastAsia="ru-RU"/>
        </w:rPr>
        <w:t xml:space="preserve"> законопроект надає право набувати такий вид зброї лише обмеженому колу осіб</w:t>
      </w:r>
      <w:r w:rsidR="004C32CE" w:rsidRPr="004C55A6">
        <w:rPr>
          <w:rFonts w:eastAsia="Batang"/>
          <w:szCs w:val="28"/>
          <w:lang w:eastAsia="ru-RU"/>
        </w:rPr>
        <w:t>.</w:t>
      </w:r>
    </w:p>
    <w:p w:rsidR="00FA1CCC" w:rsidRPr="004C55A6" w:rsidRDefault="00D54EEA" w:rsidP="0000113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eastAsia="Batang"/>
          <w:szCs w:val="28"/>
          <w:lang w:eastAsia="ru-RU"/>
        </w:rPr>
      </w:pPr>
      <w:r>
        <w:rPr>
          <w:rFonts w:eastAsia="Batang"/>
          <w:szCs w:val="28"/>
          <w:lang w:eastAsia="ru-RU"/>
        </w:rPr>
        <w:t>2</w:t>
      </w:r>
      <w:r w:rsidR="00E426C8" w:rsidRPr="004C55A6">
        <w:rPr>
          <w:rFonts w:eastAsia="Batang"/>
          <w:szCs w:val="28"/>
          <w:lang w:eastAsia="ru-RU"/>
        </w:rPr>
        <w:t xml:space="preserve">. </w:t>
      </w:r>
      <w:r>
        <w:rPr>
          <w:rFonts w:eastAsia="Batang"/>
          <w:szCs w:val="28"/>
          <w:lang w:eastAsia="ru-RU"/>
        </w:rPr>
        <w:t>У законопроекті</w:t>
      </w:r>
      <w:r w:rsidR="00FA1CCC" w:rsidRPr="004C55A6">
        <w:rPr>
          <w:rFonts w:eastAsia="Batang"/>
          <w:szCs w:val="28"/>
          <w:lang w:eastAsia="ru-RU"/>
        </w:rPr>
        <w:t xml:space="preserve"> </w:t>
      </w:r>
      <w:r>
        <w:rPr>
          <w:rFonts w:eastAsia="Batang"/>
          <w:szCs w:val="28"/>
          <w:lang w:eastAsia="ru-RU"/>
        </w:rPr>
        <w:t>відсутній</w:t>
      </w:r>
      <w:r w:rsidR="00FA1CCC" w:rsidRPr="004C55A6">
        <w:rPr>
          <w:rFonts w:eastAsia="Batang"/>
          <w:szCs w:val="28"/>
          <w:lang w:eastAsia="ru-RU"/>
        </w:rPr>
        <w:t xml:space="preserve"> порядок створення та функціонування в Україні курсів підготовки власників зброї, їх фінансування та забезпечення діяльності, хоча однією із обов’язкових умов, за яких фізичні та юридичні особи мають право набувати у власність зброю, яка перебуває у цивільному обігу, є вивчення матеріальної частини зброї, правил поводження з нею та її застосування (ст. 18 проекту).</w:t>
      </w:r>
    </w:p>
    <w:p w:rsidR="0096727F" w:rsidRPr="004C55A6" w:rsidRDefault="00D54EEA" w:rsidP="0000113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eastAsia="Batang"/>
          <w:szCs w:val="28"/>
          <w:lang w:eastAsia="ru-RU"/>
        </w:rPr>
      </w:pPr>
      <w:r>
        <w:rPr>
          <w:rFonts w:eastAsia="Batang"/>
          <w:szCs w:val="28"/>
          <w:lang w:eastAsia="ru-RU"/>
        </w:rPr>
        <w:t>3</w:t>
      </w:r>
      <w:r w:rsidR="0096727F" w:rsidRPr="004C55A6">
        <w:rPr>
          <w:rFonts w:eastAsia="Batang"/>
          <w:szCs w:val="28"/>
          <w:lang w:eastAsia="ru-RU"/>
        </w:rPr>
        <w:t xml:space="preserve">. </w:t>
      </w:r>
      <w:r w:rsidR="007071F8">
        <w:rPr>
          <w:rFonts w:eastAsia="Batang"/>
          <w:szCs w:val="28"/>
          <w:lang w:eastAsia="ru-RU"/>
        </w:rPr>
        <w:t>У з</w:t>
      </w:r>
      <w:r>
        <w:rPr>
          <w:rFonts w:eastAsia="Batang"/>
          <w:szCs w:val="28"/>
          <w:lang w:eastAsia="ru-RU"/>
        </w:rPr>
        <w:t>аконопроект</w:t>
      </w:r>
      <w:r w:rsidR="007071F8">
        <w:rPr>
          <w:rFonts w:eastAsia="Batang"/>
          <w:szCs w:val="28"/>
          <w:lang w:eastAsia="ru-RU"/>
        </w:rPr>
        <w:t>і</w:t>
      </w:r>
      <w:r w:rsidR="0096727F" w:rsidRPr="004C55A6">
        <w:rPr>
          <w:rFonts w:eastAsia="Batang"/>
          <w:szCs w:val="28"/>
          <w:lang w:eastAsia="ru-RU"/>
        </w:rPr>
        <w:t xml:space="preserve"> обмежує</w:t>
      </w:r>
      <w:r w:rsidR="00146989" w:rsidRPr="004C55A6">
        <w:rPr>
          <w:rFonts w:eastAsia="Batang"/>
          <w:szCs w:val="28"/>
          <w:lang w:eastAsia="ru-RU"/>
        </w:rPr>
        <w:t>ться</w:t>
      </w:r>
      <w:r w:rsidR="0096727F" w:rsidRPr="004C55A6">
        <w:rPr>
          <w:rFonts w:eastAsia="Batang"/>
          <w:szCs w:val="28"/>
          <w:lang w:eastAsia="ru-RU"/>
        </w:rPr>
        <w:t xml:space="preserve"> право суб’єктів охоронної діяльності ко</w:t>
      </w:r>
      <w:r w:rsidR="007071F8">
        <w:rPr>
          <w:rFonts w:eastAsia="Batang"/>
          <w:szCs w:val="28"/>
          <w:lang w:eastAsia="ru-RU"/>
        </w:rPr>
        <w:t>ристуватися вогнепальною зброєю і</w:t>
      </w:r>
      <w:r w:rsidR="0096727F" w:rsidRPr="004C55A6">
        <w:rPr>
          <w:rFonts w:eastAsia="Batang"/>
          <w:szCs w:val="28"/>
          <w:lang w:eastAsia="ru-RU"/>
        </w:rPr>
        <w:t xml:space="preserve"> нада</w:t>
      </w:r>
      <w:r w:rsidR="007071F8">
        <w:rPr>
          <w:rFonts w:eastAsia="Batang"/>
          <w:szCs w:val="28"/>
          <w:lang w:eastAsia="ru-RU"/>
        </w:rPr>
        <w:t>ється</w:t>
      </w:r>
      <w:r w:rsidR="0096727F" w:rsidRPr="004C55A6">
        <w:rPr>
          <w:rFonts w:eastAsia="Batang"/>
          <w:szCs w:val="28"/>
          <w:lang w:eastAsia="ru-RU"/>
        </w:rPr>
        <w:t xml:space="preserve"> можливість набувати у вл</w:t>
      </w:r>
      <w:r w:rsidR="00146989" w:rsidRPr="004C55A6">
        <w:rPr>
          <w:rFonts w:eastAsia="Batang"/>
          <w:szCs w:val="28"/>
          <w:lang w:eastAsia="ru-RU"/>
        </w:rPr>
        <w:t xml:space="preserve">асність виключно </w:t>
      </w:r>
      <w:proofErr w:type="spellStart"/>
      <w:r w:rsidR="00146989" w:rsidRPr="004C55A6">
        <w:rPr>
          <w:rFonts w:eastAsia="Batang"/>
          <w:szCs w:val="28"/>
          <w:lang w:eastAsia="ru-RU"/>
        </w:rPr>
        <w:t>гладкоствольну</w:t>
      </w:r>
      <w:proofErr w:type="spellEnd"/>
      <w:r w:rsidR="00146989" w:rsidRPr="004C55A6">
        <w:rPr>
          <w:rFonts w:eastAsia="Batang"/>
          <w:szCs w:val="28"/>
          <w:lang w:eastAsia="ru-RU"/>
        </w:rPr>
        <w:t xml:space="preserve"> </w:t>
      </w:r>
      <w:proofErr w:type="spellStart"/>
      <w:r w:rsidR="00146989" w:rsidRPr="004C55A6">
        <w:rPr>
          <w:rFonts w:eastAsia="Batang"/>
          <w:szCs w:val="28"/>
          <w:lang w:eastAsia="ru-RU"/>
        </w:rPr>
        <w:t>коротокоствольну</w:t>
      </w:r>
      <w:proofErr w:type="spellEnd"/>
      <w:r w:rsidR="00146989" w:rsidRPr="004C55A6">
        <w:rPr>
          <w:rFonts w:eastAsia="Batang"/>
          <w:szCs w:val="28"/>
          <w:lang w:eastAsia="ru-RU"/>
        </w:rPr>
        <w:t xml:space="preserve"> (травматичну) зброю</w:t>
      </w:r>
      <w:r w:rsidR="0096727F" w:rsidRPr="004C55A6">
        <w:rPr>
          <w:rFonts w:eastAsia="Batang"/>
          <w:szCs w:val="28"/>
          <w:lang w:eastAsia="ru-RU"/>
        </w:rPr>
        <w:t xml:space="preserve"> (див. </w:t>
      </w:r>
      <w:r>
        <w:rPr>
          <w:rFonts w:eastAsia="Batang"/>
          <w:szCs w:val="28"/>
          <w:lang w:eastAsia="ru-RU"/>
        </w:rPr>
        <w:t xml:space="preserve">зауваження до </w:t>
      </w:r>
      <w:r w:rsidR="0096727F" w:rsidRPr="004C55A6">
        <w:rPr>
          <w:rFonts w:eastAsia="Batang"/>
          <w:szCs w:val="28"/>
          <w:lang w:eastAsia="ru-RU"/>
        </w:rPr>
        <w:t>ст. 17</w:t>
      </w:r>
      <w:r>
        <w:rPr>
          <w:rFonts w:eastAsia="Batang"/>
          <w:szCs w:val="28"/>
          <w:lang w:eastAsia="ru-RU"/>
        </w:rPr>
        <w:t xml:space="preserve"> проекту</w:t>
      </w:r>
      <w:r w:rsidR="0096727F" w:rsidRPr="004C55A6">
        <w:rPr>
          <w:rFonts w:eastAsia="Batang"/>
          <w:szCs w:val="28"/>
          <w:lang w:eastAsia="ru-RU"/>
        </w:rPr>
        <w:t xml:space="preserve">), що </w:t>
      </w:r>
      <w:r w:rsidR="007071F8">
        <w:rPr>
          <w:rFonts w:eastAsia="Batang"/>
          <w:szCs w:val="28"/>
          <w:lang w:eastAsia="ru-RU"/>
        </w:rPr>
        <w:t>різко знижує ефективність</w:t>
      </w:r>
      <w:r w:rsidR="0096727F" w:rsidRPr="004C55A6">
        <w:rPr>
          <w:rFonts w:eastAsia="Batang"/>
          <w:szCs w:val="28"/>
          <w:lang w:eastAsia="ru-RU"/>
        </w:rPr>
        <w:t xml:space="preserve"> охорони важливих об’єктів приватними охоронними фірмами. </w:t>
      </w:r>
    </w:p>
    <w:p w:rsidR="0096727F" w:rsidRPr="004C55A6" w:rsidRDefault="0096727F" w:rsidP="0000113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eastAsia="Batang"/>
          <w:szCs w:val="28"/>
          <w:lang w:eastAsia="ru-RU"/>
        </w:rPr>
      </w:pPr>
      <w:r w:rsidRPr="004C55A6">
        <w:rPr>
          <w:rFonts w:eastAsia="Batang"/>
          <w:szCs w:val="28"/>
          <w:lang w:eastAsia="ru-RU"/>
        </w:rPr>
        <w:t>Крім того, надання Національній поліції права визначати порядок погодження укладення фізичними особами трудових (цивільно-правових) договорів з юридичними особами (суб’єктами господарювання), які мають у власності зброю</w:t>
      </w:r>
      <w:r w:rsidR="007071F8">
        <w:rPr>
          <w:rFonts w:eastAsia="Batang"/>
          <w:szCs w:val="28"/>
          <w:lang w:eastAsia="ru-RU"/>
        </w:rPr>
        <w:t xml:space="preserve">, виглядає некоректним, оскільки </w:t>
      </w:r>
      <w:r w:rsidR="00714AC5">
        <w:rPr>
          <w:rFonts w:eastAsia="Batang"/>
          <w:szCs w:val="28"/>
          <w:lang w:eastAsia="ru-RU"/>
        </w:rPr>
        <w:t>поліція охорони, яка є частиною Національної поліції, сама надає послуги</w:t>
      </w:r>
      <w:r w:rsidR="00D43A3A">
        <w:rPr>
          <w:rFonts w:eastAsia="Batang"/>
          <w:szCs w:val="28"/>
          <w:lang w:eastAsia="ru-RU"/>
        </w:rPr>
        <w:t>, пов’язані з використанням озброєної охорони,</w:t>
      </w:r>
      <w:r w:rsidR="00714AC5">
        <w:rPr>
          <w:rFonts w:eastAsia="Batang"/>
          <w:szCs w:val="28"/>
          <w:lang w:eastAsia="ru-RU"/>
        </w:rPr>
        <w:t xml:space="preserve"> і фактично є конкурентом відповідних юридичних осіб</w:t>
      </w:r>
      <w:r w:rsidRPr="004C55A6">
        <w:rPr>
          <w:rFonts w:eastAsia="Batang"/>
          <w:szCs w:val="28"/>
          <w:lang w:eastAsia="ru-RU"/>
        </w:rPr>
        <w:t xml:space="preserve">. </w:t>
      </w:r>
    </w:p>
    <w:p w:rsidR="00D43A3A" w:rsidRDefault="00D54EEA" w:rsidP="0000113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eastAsia="Batang"/>
          <w:szCs w:val="28"/>
          <w:lang w:eastAsia="ru-RU"/>
        </w:rPr>
      </w:pPr>
      <w:r>
        <w:rPr>
          <w:rFonts w:eastAsia="Batang"/>
          <w:szCs w:val="28"/>
          <w:lang w:eastAsia="ru-RU"/>
        </w:rPr>
        <w:t>4</w:t>
      </w:r>
      <w:r w:rsidR="0096727F" w:rsidRPr="004C55A6">
        <w:rPr>
          <w:rFonts w:eastAsia="Batang"/>
          <w:szCs w:val="28"/>
          <w:lang w:eastAsia="ru-RU"/>
        </w:rPr>
        <w:t xml:space="preserve">. </w:t>
      </w:r>
      <w:r w:rsidR="00E426C8" w:rsidRPr="004C55A6">
        <w:rPr>
          <w:rFonts w:eastAsia="Batang"/>
          <w:szCs w:val="28"/>
          <w:lang w:eastAsia="ru-RU"/>
        </w:rPr>
        <w:t xml:space="preserve">Законопроект потребує техніко-юридичного удосконалення. </w:t>
      </w:r>
      <w:r w:rsidRPr="00D54EEA">
        <w:rPr>
          <w:rFonts w:eastAsia="Batang"/>
          <w:i/>
          <w:szCs w:val="28"/>
          <w:lang w:eastAsia="ru-RU"/>
        </w:rPr>
        <w:t>По-перше</w:t>
      </w:r>
      <w:r>
        <w:rPr>
          <w:rFonts w:eastAsia="Batang"/>
          <w:szCs w:val="28"/>
          <w:lang w:eastAsia="ru-RU"/>
        </w:rPr>
        <w:t>,</w:t>
      </w:r>
      <w:r w:rsidR="00E426C8" w:rsidRPr="004C55A6">
        <w:rPr>
          <w:rFonts w:eastAsia="Batang"/>
          <w:szCs w:val="28"/>
          <w:lang w:eastAsia="ru-RU"/>
        </w:rPr>
        <w:t xml:space="preserve"> </w:t>
      </w:r>
      <w:r>
        <w:rPr>
          <w:rFonts w:eastAsia="Batang"/>
          <w:szCs w:val="28"/>
          <w:lang w:eastAsia="ru-RU"/>
        </w:rPr>
        <w:t>словосполучення</w:t>
      </w:r>
      <w:r w:rsidR="0096727F" w:rsidRPr="004C55A6">
        <w:rPr>
          <w:rFonts w:eastAsia="Batang"/>
          <w:szCs w:val="28"/>
          <w:lang w:eastAsia="ru-RU"/>
        </w:rPr>
        <w:t xml:space="preserve"> </w:t>
      </w:r>
      <w:r w:rsidR="005D15D0" w:rsidRPr="004C55A6">
        <w:rPr>
          <w:rFonts w:eastAsia="Batang"/>
          <w:szCs w:val="28"/>
          <w:lang w:eastAsia="ru-RU"/>
        </w:rPr>
        <w:t xml:space="preserve">«територіальні органи Міністерства внутрішніх справ України» (див. </w:t>
      </w:r>
      <w:r>
        <w:rPr>
          <w:rFonts w:eastAsia="Batang"/>
          <w:szCs w:val="28"/>
          <w:lang w:eastAsia="ru-RU"/>
        </w:rPr>
        <w:t>статті</w:t>
      </w:r>
      <w:r w:rsidR="005D15D0" w:rsidRPr="004C55A6">
        <w:rPr>
          <w:rFonts w:eastAsia="Batang"/>
          <w:szCs w:val="28"/>
          <w:lang w:eastAsia="ru-RU"/>
        </w:rPr>
        <w:t xml:space="preserve"> 13, 19, 20, 25, 26, </w:t>
      </w:r>
      <w:r w:rsidR="004C4D56" w:rsidRPr="004C55A6">
        <w:rPr>
          <w:rFonts w:eastAsia="Batang"/>
          <w:szCs w:val="28"/>
          <w:lang w:eastAsia="ru-RU"/>
        </w:rPr>
        <w:t>28</w:t>
      </w:r>
      <w:r>
        <w:rPr>
          <w:rFonts w:eastAsia="Batang"/>
          <w:szCs w:val="28"/>
          <w:lang w:eastAsia="ru-RU"/>
        </w:rPr>
        <w:t xml:space="preserve"> проекту</w:t>
      </w:r>
      <w:r w:rsidR="004C4D56" w:rsidRPr="004C55A6">
        <w:rPr>
          <w:rFonts w:eastAsia="Batang"/>
          <w:szCs w:val="28"/>
          <w:lang w:eastAsia="ru-RU"/>
        </w:rPr>
        <w:t xml:space="preserve">) </w:t>
      </w:r>
      <w:r>
        <w:rPr>
          <w:rFonts w:eastAsia="Batang"/>
          <w:szCs w:val="28"/>
          <w:lang w:eastAsia="ru-RU"/>
        </w:rPr>
        <w:t xml:space="preserve">варто було б </w:t>
      </w:r>
      <w:r w:rsidR="005D15D0" w:rsidRPr="004C55A6">
        <w:rPr>
          <w:rFonts w:eastAsia="Batang"/>
          <w:szCs w:val="28"/>
          <w:lang w:eastAsia="ru-RU"/>
        </w:rPr>
        <w:t xml:space="preserve">замінити </w:t>
      </w:r>
      <w:r>
        <w:rPr>
          <w:rFonts w:eastAsia="Batang"/>
          <w:szCs w:val="28"/>
          <w:lang w:eastAsia="ru-RU"/>
        </w:rPr>
        <w:t>словосполученням</w:t>
      </w:r>
      <w:r w:rsidR="005D15D0" w:rsidRPr="004C55A6">
        <w:rPr>
          <w:rFonts w:eastAsia="Batang"/>
          <w:szCs w:val="28"/>
          <w:lang w:eastAsia="ru-RU"/>
        </w:rPr>
        <w:t xml:space="preserve"> «територіаль</w:t>
      </w:r>
      <w:r>
        <w:rPr>
          <w:rFonts w:eastAsia="Batang"/>
          <w:szCs w:val="28"/>
          <w:lang w:eastAsia="ru-RU"/>
        </w:rPr>
        <w:t>ні органи Національної поліції»</w:t>
      </w:r>
      <w:r w:rsidR="00D43A3A">
        <w:rPr>
          <w:rFonts w:eastAsia="Batang"/>
          <w:szCs w:val="28"/>
          <w:lang w:eastAsia="ru-RU"/>
        </w:rPr>
        <w:t xml:space="preserve">. </w:t>
      </w:r>
    </w:p>
    <w:p w:rsidR="00E8060D" w:rsidRPr="004C55A6" w:rsidRDefault="009F3D8A" w:rsidP="0000113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eastAsia="Batang"/>
          <w:szCs w:val="28"/>
          <w:lang w:eastAsia="ru-RU"/>
        </w:rPr>
      </w:pPr>
      <w:r w:rsidRPr="009F3D8A">
        <w:rPr>
          <w:rFonts w:eastAsia="Batang"/>
          <w:i/>
          <w:szCs w:val="28"/>
          <w:lang w:eastAsia="ru-RU"/>
        </w:rPr>
        <w:t>По-друге</w:t>
      </w:r>
      <w:r>
        <w:rPr>
          <w:rFonts w:eastAsia="Batang"/>
          <w:szCs w:val="28"/>
          <w:lang w:eastAsia="ru-RU"/>
        </w:rPr>
        <w:t>, з</w:t>
      </w:r>
      <w:r w:rsidR="00E426C8" w:rsidRPr="004C55A6">
        <w:rPr>
          <w:rFonts w:eastAsia="Batang"/>
          <w:szCs w:val="28"/>
          <w:lang w:eastAsia="ru-RU"/>
        </w:rPr>
        <w:t xml:space="preserve"> огляду на те, що </w:t>
      </w:r>
      <w:r>
        <w:rPr>
          <w:rFonts w:eastAsia="Batang"/>
          <w:szCs w:val="28"/>
          <w:lang w:eastAsia="ru-RU"/>
        </w:rPr>
        <w:t xml:space="preserve">поданий </w:t>
      </w:r>
      <w:r w:rsidR="00E426C8" w:rsidRPr="004C55A6">
        <w:rPr>
          <w:rFonts w:eastAsia="Batang"/>
          <w:szCs w:val="28"/>
          <w:lang w:eastAsia="ru-RU"/>
        </w:rPr>
        <w:t xml:space="preserve">законопроект має поширюватись </w:t>
      </w:r>
      <w:r w:rsidR="00E8060D" w:rsidRPr="004C55A6">
        <w:rPr>
          <w:rFonts w:eastAsia="Batang"/>
          <w:szCs w:val="28"/>
          <w:lang w:eastAsia="ru-RU"/>
        </w:rPr>
        <w:t>не лише на зброю</w:t>
      </w:r>
      <w:r>
        <w:rPr>
          <w:rFonts w:eastAsia="Batang"/>
          <w:szCs w:val="28"/>
          <w:lang w:eastAsia="ru-RU"/>
        </w:rPr>
        <w:t>,</w:t>
      </w:r>
      <w:r w:rsidR="00E8060D" w:rsidRPr="004C55A6">
        <w:rPr>
          <w:rFonts w:eastAsia="Batang"/>
          <w:szCs w:val="28"/>
          <w:lang w:eastAsia="ru-RU"/>
        </w:rPr>
        <w:t xml:space="preserve"> </w:t>
      </w:r>
      <w:r>
        <w:rPr>
          <w:rFonts w:eastAsia="Batang"/>
          <w:szCs w:val="28"/>
          <w:lang w:eastAsia="ru-RU"/>
        </w:rPr>
        <w:t>а</w:t>
      </w:r>
      <w:r w:rsidR="00E8060D" w:rsidRPr="004C55A6">
        <w:rPr>
          <w:rFonts w:eastAsia="Batang"/>
          <w:szCs w:val="28"/>
          <w:lang w:eastAsia="ru-RU"/>
        </w:rPr>
        <w:t xml:space="preserve"> й на боєприпаси до</w:t>
      </w:r>
      <w:r w:rsidR="00A34A51" w:rsidRPr="004C55A6">
        <w:rPr>
          <w:rFonts w:eastAsia="Batang"/>
          <w:szCs w:val="28"/>
          <w:lang w:eastAsia="ru-RU"/>
        </w:rPr>
        <w:t xml:space="preserve"> </w:t>
      </w:r>
      <w:r w:rsidR="00E8060D" w:rsidRPr="004C55A6">
        <w:rPr>
          <w:rFonts w:eastAsia="Batang"/>
          <w:szCs w:val="28"/>
          <w:lang w:eastAsia="ru-RU"/>
        </w:rPr>
        <w:t>цієї зброї</w:t>
      </w:r>
      <w:r w:rsidR="00E426C8" w:rsidRPr="004C55A6">
        <w:rPr>
          <w:rFonts w:eastAsia="Batang"/>
          <w:szCs w:val="28"/>
          <w:lang w:eastAsia="ru-RU"/>
        </w:rPr>
        <w:t xml:space="preserve">, </w:t>
      </w:r>
      <w:r w:rsidR="00A34A51" w:rsidRPr="004C55A6">
        <w:rPr>
          <w:rFonts w:eastAsia="Batang"/>
          <w:szCs w:val="28"/>
          <w:lang w:eastAsia="ru-RU"/>
        </w:rPr>
        <w:t xml:space="preserve">у статтях 27, 29, 30 </w:t>
      </w:r>
      <w:r w:rsidR="00E426C8" w:rsidRPr="004C55A6">
        <w:rPr>
          <w:rFonts w:eastAsia="Batang"/>
          <w:szCs w:val="28"/>
          <w:lang w:eastAsia="ru-RU"/>
        </w:rPr>
        <w:t xml:space="preserve">проекту </w:t>
      </w:r>
      <w:r w:rsidR="00A34A51" w:rsidRPr="004C55A6">
        <w:rPr>
          <w:rFonts w:eastAsia="Batang"/>
          <w:szCs w:val="28"/>
          <w:lang w:eastAsia="ru-RU"/>
        </w:rPr>
        <w:t>після слів «зброї» слід додати слова «та боєприпасів».</w:t>
      </w:r>
    </w:p>
    <w:p w:rsidR="00E426C8" w:rsidRPr="004C55A6" w:rsidRDefault="009F3D8A" w:rsidP="0000113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eastAsia="Batang"/>
          <w:szCs w:val="28"/>
          <w:lang w:eastAsia="ru-RU"/>
        </w:rPr>
      </w:pPr>
      <w:r w:rsidRPr="009F3D8A">
        <w:rPr>
          <w:rFonts w:eastAsia="Batang"/>
          <w:i/>
          <w:szCs w:val="28"/>
          <w:lang w:eastAsia="ru-RU"/>
        </w:rPr>
        <w:t>По-третє</w:t>
      </w:r>
      <w:r>
        <w:rPr>
          <w:rFonts w:eastAsia="Batang"/>
          <w:szCs w:val="28"/>
          <w:lang w:eastAsia="ru-RU"/>
        </w:rPr>
        <w:t>, н</w:t>
      </w:r>
      <w:r w:rsidR="00E426C8" w:rsidRPr="004C55A6">
        <w:rPr>
          <w:rFonts w:eastAsia="Batang"/>
          <w:szCs w:val="28"/>
          <w:lang w:eastAsia="ru-RU"/>
        </w:rPr>
        <w:t>изка положень законопроекту мають термінологічні неточності (див. зауваження до статті 1), а також внутрішні неузгодженості і суперечності (див. зауваження до статей 5, 7, 12, 16, 18, 29).</w:t>
      </w:r>
    </w:p>
    <w:p w:rsidR="00B8076F" w:rsidRPr="004C55A6" w:rsidRDefault="009F3D8A" w:rsidP="0000113F">
      <w:pPr>
        <w:spacing w:after="0" w:line="240" w:lineRule="auto"/>
        <w:ind w:firstLine="709"/>
        <w:jc w:val="both"/>
        <w:rPr>
          <w:rFonts w:eastAsia="Batang"/>
          <w:color w:val="000000"/>
          <w:szCs w:val="20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5</w:t>
      </w:r>
      <w:r w:rsidR="00145C08" w:rsidRPr="004C55A6">
        <w:rPr>
          <w:rFonts w:eastAsia="Times New Roman"/>
          <w:color w:val="000000"/>
          <w:szCs w:val="28"/>
          <w:lang w:eastAsia="ru-RU"/>
        </w:rPr>
        <w:t>.</w:t>
      </w:r>
      <w:r w:rsidR="00837CA6" w:rsidRPr="004C55A6">
        <w:rPr>
          <w:rFonts w:eastAsia="Times New Roman"/>
          <w:b/>
          <w:color w:val="000000"/>
          <w:szCs w:val="28"/>
          <w:lang w:eastAsia="ru-RU"/>
        </w:rPr>
        <w:t xml:space="preserve"> </w:t>
      </w:r>
      <w:r w:rsidR="00837CA6" w:rsidRPr="004C55A6">
        <w:rPr>
          <w:rFonts w:eastAsia="Times New Roman"/>
          <w:color w:val="000000"/>
          <w:szCs w:val="28"/>
          <w:lang w:eastAsia="ru-RU"/>
        </w:rPr>
        <w:t>На наш погляд,</w:t>
      </w:r>
      <w:r w:rsidR="00837CA6" w:rsidRPr="004C55A6">
        <w:rPr>
          <w:rFonts w:eastAsia="Times New Roman"/>
          <w:b/>
          <w:color w:val="000000"/>
          <w:szCs w:val="28"/>
          <w:lang w:eastAsia="ru-RU"/>
        </w:rPr>
        <w:t xml:space="preserve"> </w:t>
      </w:r>
      <w:r w:rsidR="00837CA6" w:rsidRPr="004C55A6">
        <w:rPr>
          <w:rFonts w:eastAsia="Batang"/>
          <w:color w:val="000000"/>
          <w:szCs w:val="20"/>
          <w:lang w:eastAsia="ru-RU"/>
        </w:rPr>
        <w:t xml:space="preserve">прийняття законопроекту потребує внесення змін до ст. 174 </w:t>
      </w:r>
      <w:r w:rsidR="00D43A3A" w:rsidRPr="004C55A6">
        <w:rPr>
          <w:rFonts w:eastAsia="Batang"/>
          <w:color w:val="000000"/>
          <w:szCs w:val="20"/>
          <w:lang w:eastAsia="ru-RU"/>
        </w:rPr>
        <w:t>Кодексу України про адміністративні правопорушення</w:t>
      </w:r>
      <w:r w:rsidR="00D43A3A">
        <w:rPr>
          <w:rFonts w:eastAsia="Batang"/>
          <w:color w:val="000000"/>
          <w:szCs w:val="20"/>
          <w:lang w:eastAsia="ru-RU"/>
        </w:rPr>
        <w:t xml:space="preserve"> </w:t>
      </w:r>
      <w:r>
        <w:rPr>
          <w:rFonts w:eastAsia="Batang"/>
          <w:color w:val="000000"/>
          <w:szCs w:val="20"/>
          <w:lang w:eastAsia="ru-RU"/>
        </w:rPr>
        <w:t>«</w:t>
      </w:r>
      <w:r w:rsidRPr="009F3D8A">
        <w:rPr>
          <w:rFonts w:eastAsia="Batang"/>
          <w:color w:val="000000"/>
          <w:szCs w:val="20"/>
          <w:lang w:eastAsia="ru-RU"/>
        </w:rPr>
        <w:t>Стрільба з вогнепальної, холодної метальної чи пневматичної зброї, пристроїв для відстрілу патронів, споряджених гумовими чи аналогічними за своїми властивостями метальними снарядами несмертельної дії в населених пунктах і в не відведених для цього місцях або з порушенням установленого порядку</w:t>
      </w:r>
      <w:r>
        <w:rPr>
          <w:rFonts w:eastAsia="Batang"/>
          <w:color w:val="000000"/>
          <w:szCs w:val="20"/>
          <w:lang w:eastAsia="ru-RU"/>
        </w:rPr>
        <w:t>»</w:t>
      </w:r>
      <w:r w:rsidR="00837CA6" w:rsidRPr="004C55A6">
        <w:rPr>
          <w:rFonts w:eastAsia="Batang"/>
          <w:color w:val="000000"/>
          <w:szCs w:val="20"/>
          <w:lang w:eastAsia="ru-RU"/>
        </w:rPr>
        <w:t xml:space="preserve">, ст. 263 </w:t>
      </w:r>
      <w:r w:rsidR="00D43A3A" w:rsidRPr="004C55A6">
        <w:rPr>
          <w:rFonts w:eastAsia="Batang"/>
          <w:color w:val="000000"/>
          <w:szCs w:val="20"/>
          <w:lang w:eastAsia="ru-RU"/>
        </w:rPr>
        <w:t>Кримінального кодексу України</w:t>
      </w:r>
      <w:r w:rsidR="00D43A3A">
        <w:rPr>
          <w:rFonts w:eastAsia="Batang"/>
          <w:color w:val="000000"/>
          <w:szCs w:val="20"/>
          <w:lang w:eastAsia="ru-RU"/>
        </w:rPr>
        <w:t xml:space="preserve"> </w:t>
      </w:r>
      <w:r>
        <w:rPr>
          <w:rFonts w:eastAsia="Batang"/>
          <w:color w:val="000000"/>
          <w:szCs w:val="20"/>
          <w:lang w:eastAsia="ru-RU"/>
        </w:rPr>
        <w:t>«</w:t>
      </w:r>
      <w:r w:rsidRPr="009F3D8A">
        <w:rPr>
          <w:rFonts w:eastAsia="Batang"/>
          <w:color w:val="000000"/>
          <w:szCs w:val="20"/>
          <w:lang w:eastAsia="ru-RU"/>
        </w:rPr>
        <w:t>Незаконне поводження зі зброєю, бойовими припасами або вибуховими речовинами</w:t>
      </w:r>
      <w:r>
        <w:rPr>
          <w:rFonts w:eastAsia="Batang"/>
          <w:color w:val="000000"/>
          <w:szCs w:val="20"/>
          <w:lang w:eastAsia="ru-RU"/>
        </w:rPr>
        <w:t>»</w:t>
      </w:r>
      <w:r w:rsidR="00D43A3A">
        <w:rPr>
          <w:rFonts w:eastAsia="Batang"/>
          <w:color w:val="000000"/>
          <w:szCs w:val="20"/>
          <w:lang w:eastAsia="ru-RU"/>
        </w:rPr>
        <w:t xml:space="preserve">, </w:t>
      </w:r>
      <w:r w:rsidR="00837CA6" w:rsidRPr="004C55A6">
        <w:rPr>
          <w:rFonts w:eastAsia="Batang"/>
          <w:color w:val="000000"/>
          <w:szCs w:val="20"/>
          <w:lang w:eastAsia="ru-RU"/>
        </w:rPr>
        <w:t xml:space="preserve">а також до законів </w:t>
      </w:r>
      <w:r w:rsidR="00837CA6" w:rsidRPr="004C55A6">
        <w:rPr>
          <w:rFonts w:eastAsia="Batang"/>
          <w:color w:val="000000"/>
          <w:szCs w:val="20"/>
          <w:lang w:eastAsia="ru-RU"/>
        </w:rPr>
        <w:lastRenderedPageBreak/>
        <w:t xml:space="preserve">України </w:t>
      </w:r>
      <w:r w:rsidR="00B8076F" w:rsidRPr="004C55A6">
        <w:rPr>
          <w:rFonts w:eastAsia="Batang"/>
          <w:color w:val="000000"/>
          <w:szCs w:val="20"/>
          <w:lang w:eastAsia="ru-RU"/>
        </w:rPr>
        <w:t xml:space="preserve">«Про Національну поліцію» (щодо </w:t>
      </w:r>
      <w:r w:rsidR="00E426C8" w:rsidRPr="004C55A6">
        <w:rPr>
          <w:rFonts w:eastAsia="Batang"/>
          <w:color w:val="000000"/>
          <w:szCs w:val="20"/>
          <w:lang w:eastAsia="ru-RU"/>
        </w:rPr>
        <w:t xml:space="preserve">внесення змін до </w:t>
      </w:r>
      <w:r w:rsidR="00B8076F" w:rsidRPr="004C55A6">
        <w:rPr>
          <w:rFonts w:eastAsia="Batang"/>
          <w:color w:val="000000"/>
          <w:szCs w:val="20"/>
          <w:lang w:eastAsia="ru-RU"/>
        </w:rPr>
        <w:t xml:space="preserve">Реєстру зброї (див. </w:t>
      </w:r>
      <w:r w:rsidR="00E426C8" w:rsidRPr="004C55A6">
        <w:rPr>
          <w:rFonts w:eastAsia="Batang"/>
          <w:color w:val="000000"/>
          <w:szCs w:val="20"/>
          <w:lang w:eastAsia="ru-RU"/>
        </w:rPr>
        <w:t xml:space="preserve">ч. 6 ст. 13 </w:t>
      </w:r>
      <w:r w:rsidR="00B8076F" w:rsidRPr="004C55A6">
        <w:rPr>
          <w:rFonts w:eastAsia="Batang"/>
          <w:color w:val="000000"/>
          <w:szCs w:val="20"/>
          <w:lang w:eastAsia="ru-RU"/>
        </w:rPr>
        <w:t>проекту)</w:t>
      </w:r>
      <w:r w:rsidR="00D43A3A">
        <w:rPr>
          <w:rFonts w:eastAsia="Batang"/>
          <w:color w:val="000000"/>
          <w:szCs w:val="20"/>
          <w:lang w:eastAsia="ru-RU"/>
        </w:rPr>
        <w:t>)</w:t>
      </w:r>
      <w:r w:rsidR="00B8076F" w:rsidRPr="004C55A6">
        <w:rPr>
          <w:rFonts w:eastAsia="Batang"/>
          <w:color w:val="000000"/>
          <w:szCs w:val="20"/>
          <w:lang w:eastAsia="ru-RU"/>
        </w:rPr>
        <w:t xml:space="preserve">, «Про охоронну діяльність» </w:t>
      </w:r>
      <w:r>
        <w:rPr>
          <w:rFonts w:eastAsia="Batang"/>
          <w:color w:val="000000"/>
          <w:szCs w:val="20"/>
          <w:lang w:eastAsia="ru-RU"/>
        </w:rPr>
        <w:t>(</w:t>
      </w:r>
      <w:r w:rsidR="00B8076F" w:rsidRPr="004C55A6">
        <w:rPr>
          <w:rFonts w:eastAsia="Batang"/>
          <w:color w:val="000000"/>
          <w:szCs w:val="20"/>
          <w:lang w:eastAsia="ru-RU"/>
        </w:rPr>
        <w:t>щодо надання суб’єктам охоронної діяльності права на вогнепальну зброю), «Про мисливське господарство та полювання» та «Про тваринний світ» (щодо визначення документу, який надає право на вогнепальну зброю</w:t>
      </w:r>
      <w:r w:rsidR="00E426C8" w:rsidRPr="004C55A6">
        <w:rPr>
          <w:rFonts w:eastAsia="Batang"/>
          <w:color w:val="000000"/>
          <w:szCs w:val="20"/>
          <w:lang w:eastAsia="ru-RU"/>
        </w:rPr>
        <w:t>)</w:t>
      </w:r>
      <w:r w:rsidR="00837CA6" w:rsidRPr="004C55A6">
        <w:rPr>
          <w:rFonts w:eastAsia="Batang"/>
          <w:color w:val="000000"/>
          <w:szCs w:val="20"/>
          <w:lang w:eastAsia="ru-RU"/>
        </w:rPr>
        <w:t xml:space="preserve"> </w:t>
      </w:r>
      <w:r w:rsidR="00B8076F" w:rsidRPr="004C55A6">
        <w:rPr>
          <w:rFonts w:eastAsia="Batang"/>
          <w:color w:val="000000"/>
          <w:szCs w:val="20"/>
          <w:lang w:eastAsia="ru-RU"/>
        </w:rPr>
        <w:t>та ін.</w:t>
      </w:r>
    </w:p>
    <w:p w:rsidR="00EB4B7C" w:rsidRPr="004C55A6" w:rsidRDefault="00D43A3A" w:rsidP="0000113F">
      <w:pPr>
        <w:spacing w:after="0" w:line="240" w:lineRule="auto"/>
        <w:ind w:firstLine="709"/>
        <w:jc w:val="both"/>
        <w:rPr>
          <w:rFonts w:eastAsia="Batang"/>
          <w:color w:val="000000"/>
          <w:szCs w:val="20"/>
          <w:lang w:eastAsia="ru-RU"/>
        </w:rPr>
      </w:pPr>
      <w:r>
        <w:rPr>
          <w:rFonts w:eastAsia="Batang"/>
          <w:color w:val="000000"/>
          <w:szCs w:val="20"/>
          <w:lang w:eastAsia="ru-RU"/>
        </w:rPr>
        <w:t>При цьому</w:t>
      </w:r>
      <w:r w:rsidR="00EB4B7C" w:rsidRPr="004C55A6">
        <w:rPr>
          <w:rFonts w:eastAsia="Batang"/>
          <w:color w:val="000000"/>
          <w:szCs w:val="20"/>
          <w:lang w:eastAsia="ru-RU"/>
        </w:rPr>
        <w:t xml:space="preserve"> відповідно до ч. 8 ст. 90 Регламенту Верховної Ради України «якщо для реалізації положень поданого законопроекту після його прийняття необхідні зміни до інших законів, такі зміни мають викладатися в розділі «Перехідні положення» цього законопроекту або в одночасно внесеному його ініціатором окремому законопроекті</w:t>
      </w:r>
      <w:r w:rsidR="009F3D8A">
        <w:rPr>
          <w:rFonts w:eastAsia="Batang"/>
          <w:color w:val="000000"/>
          <w:szCs w:val="20"/>
          <w:lang w:eastAsia="ru-RU"/>
        </w:rPr>
        <w:t>»</w:t>
      </w:r>
      <w:r w:rsidR="00EB4B7C" w:rsidRPr="004C55A6">
        <w:rPr>
          <w:rFonts w:eastAsia="Batang"/>
          <w:color w:val="000000"/>
          <w:szCs w:val="20"/>
          <w:lang w:eastAsia="ru-RU"/>
        </w:rPr>
        <w:t>.</w:t>
      </w:r>
    </w:p>
    <w:p w:rsidR="00E8060D" w:rsidRPr="004C55A6" w:rsidRDefault="009F3D8A" w:rsidP="0000113F">
      <w:pPr>
        <w:spacing w:after="0" w:line="240" w:lineRule="auto"/>
        <w:ind w:firstLine="709"/>
        <w:jc w:val="both"/>
        <w:rPr>
          <w:rFonts w:eastAsia="Batang"/>
          <w:color w:val="000000"/>
          <w:szCs w:val="20"/>
          <w:lang w:eastAsia="ru-RU"/>
        </w:rPr>
      </w:pPr>
      <w:r>
        <w:rPr>
          <w:rFonts w:eastAsia="Batang"/>
          <w:color w:val="000000"/>
          <w:szCs w:val="20"/>
          <w:lang w:eastAsia="ru-RU"/>
        </w:rPr>
        <w:t>6</w:t>
      </w:r>
      <w:r w:rsidR="00EB4B7C" w:rsidRPr="004C55A6">
        <w:rPr>
          <w:rFonts w:eastAsia="Batang"/>
          <w:color w:val="000000"/>
          <w:szCs w:val="20"/>
          <w:lang w:eastAsia="ru-RU"/>
        </w:rPr>
        <w:t>. З</w:t>
      </w:r>
      <w:r w:rsidR="00E8060D" w:rsidRPr="004C55A6">
        <w:rPr>
          <w:rFonts w:eastAsia="Batang"/>
          <w:color w:val="000000"/>
          <w:szCs w:val="20"/>
          <w:lang w:eastAsia="ru-RU"/>
        </w:rPr>
        <w:t>апровадження та ведення передбаченого законопроектом Реєстру зброї, на нашу думку, потребує виділення бюджетних коштів, а отже відповідно до вимог ч. 3 ст. 91 Регламенту Верховної Ради України до проекту необхідно додати фінансово-економічне обґрунтування (включаючи відповідні розрахунки).</w:t>
      </w:r>
    </w:p>
    <w:p w:rsidR="000D7FC7" w:rsidRPr="004C55A6" w:rsidRDefault="000D7FC7" w:rsidP="0000113F">
      <w:pPr>
        <w:widowControl w:val="0"/>
        <w:tabs>
          <w:tab w:val="left" w:pos="5460"/>
          <w:tab w:val="right" w:leader="dot" w:pos="9515"/>
        </w:tabs>
        <w:spacing w:after="0" w:line="240" w:lineRule="auto"/>
        <w:jc w:val="center"/>
        <w:rPr>
          <w:rFonts w:eastAsia="Times New Roman"/>
          <w:b/>
          <w:bCs/>
          <w:szCs w:val="28"/>
          <w:lang w:eastAsia="ru-RU"/>
        </w:rPr>
      </w:pPr>
    </w:p>
    <w:p w:rsidR="000D7FC7" w:rsidRPr="009F3D8A" w:rsidRDefault="000D7FC7" w:rsidP="0000113F">
      <w:pPr>
        <w:widowControl w:val="0"/>
        <w:tabs>
          <w:tab w:val="left" w:pos="5460"/>
          <w:tab w:val="right" w:leader="dot" w:pos="9515"/>
        </w:tabs>
        <w:spacing w:after="0" w:line="240" w:lineRule="auto"/>
        <w:jc w:val="center"/>
        <w:rPr>
          <w:rFonts w:eastAsia="Times New Roman"/>
          <w:b/>
          <w:bCs/>
          <w:i/>
          <w:szCs w:val="28"/>
          <w:lang w:eastAsia="ru-RU"/>
        </w:rPr>
      </w:pPr>
      <w:r w:rsidRPr="009F3D8A">
        <w:rPr>
          <w:rFonts w:eastAsia="Times New Roman"/>
          <w:b/>
          <w:bCs/>
          <w:i/>
          <w:szCs w:val="28"/>
          <w:lang w:eastAsia="ru-RU"/>
        </w:rPr>
        <w:t>Зауваження і пропозиції до окремих статей законопроекту</w:t>
      </w:r>
    </w:p>
    <w:p w:rsidR="000D7FC7" w:rsidRPr="009F3D8A" w:rsidRDefault="000D7FC7" w:rsidP="0000113F">
      <w:pPr>
        <w:widowControl w:val="0"/>
        <w:spacing w:after="0" w:line="240" w:lineRule="auto"/>
        <w:ind w:firstLine="709"/>
        <w:jc w:val="both"/>
        <w:rPr>
          <w:rFonts w:eastAsia="Times New Roman"/>
          <w:i/>
          <w:szCs w:val="28"/>
          <w:lang w:eastAsia="ru-RU"/>
        </w:rPr>
      </w:pPr>
      <w:r w:rsidRPr="009F3D8A">
        <w:rPr>
          <w:rFonts w:eastAsia="Times New Roman"/>
          <w:i/>
          <w:szCs w:val="28"/>
          <w:lang w:eastAsia="ru-RU"/>
        </w:rPr>
        <w:t xml:space="preserve">До статті 1 </w:t>
      </w:r>
    </w:p>
    <w:p w:rsidR="000D7FC7" w:rsidRPr="004C55A6" w:rsidRDefault="000D7FC7" w:rsidP="0000113F">
      <w:pPr>
        <w:widowControl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4C55A6">
        <w:rPr>
          <w:rFonts w:eastAsia="Times New Roman"/>
          <w:szCs w:val="28"/>
          <w:lang w:eastAsia="ru-RU"/>
        </w:rPr>
        <w:t>Термінологічний апарат, викладений у цій статті, на наш погляд, потребує доопрацювання з огляду на таке.</w:t>
      </w:r>
    </w:p>
    <w:p w:rsidR="00EB4649" w:rsidRDefault="000D7FC7" w:rsidP="0000113F">
      <w:pPr>
        <w:widowControl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4C55A6">
        <w:rPr>
          <w:rFonts w:eastAsia="Times New Roman"/>
          <w:szCs w:val="28"/>
          <w:lang w:eastAsia="ru-RU"/>
        </w:rPr>
        <w:t xml:space="preserve">1. </w:t>
      </w:r>
      <w:r w:rsidR="00182722">
        <w:rPr>
          <w:rFonts w:eastAsia="Times New Roman"/>
          <w:szCs w:val="28"/>
          <w:lang w:eastAsia="ru-RU"/>
        </w:rPr>
        <w:t>З</w:t>
      </w:r>
      <w:r w:rsidR="00EB4B7C" w:rsidRPr="004C55A6">
        <w:rPr>
          <w:rFonts w:eastAsia="Times New Roman"/>
          <w:szCs w:val="28"/>
          <w:lang w:eastAsia="ru-RU"/>
        </w:rPr>
        <w:t xml:space="preserve">аконопроект </w:t>
      </w:r>
      <w:r w:rsidR="00182722">
        <w:rPr>
          <w:rFonts w:eastAsia="Times New Roman"/>
          <w:szCs w:val="28"/>
          <w:lang w:eastAsia="ru-RU"/>
        </w:rPr>
        <w:t>варто було б</w:t>
      </w:r>
      <w:r w:rsidR="00EB4649" w:rsidRPr="004C55A6">
        <w:rPr>
          <w:rFonts w:eastAsia="Times New Roman"/>
          <w:szCs w:val="28"/>
          <w:lang w:eastAsia="ru-RU"/>
        </w:rPr>
        <w:t xml:space="preserve"> доповнити </w:t>
      </w:r>
      <w:r w:rsidR="009F3D8A">
        <w:rPr>
          <w:rFonts w:eastAsia="Times New Roman"/>
          <w:szCs w:val="28"/>
          <w:lang w:eastAsia="ru-RU"/>
        </w:rPr>
        <w:t xml:space="preserve">визначенням термінів </w:t>
      </w:r>
      <w:r w:rsidR="00EB4649" w:rsidRPr="004C55A6">
        <w:rPr>
          <w:rFonts w:eastAsia="Times New Roman"/>
          <w:szCs w:val="28"/>
          <w:lang w:eastAsia="ru-RU"/>
        </w:rPr>
        <w:t>«сертифікація зброї і боєприпасів»</w:t>
      </w:r>
      <w:r w:rsidR="00BA7577" w:rsidRPr="004C55A6">
        <w:rPr>
          <w:rFonts w:eastAsia="Times New Roman"/>
          <w:szCs w:val="28"/>
          <w:lang w:eastAsia="ru-RU"/>
        </w:rPr>
        <w:t>,</w:t>
      </w:r>
      <w:r w:rsidR="00BA7577" w:rsidRPr="004C55A6">
        <w:t xml:space="preserve"> </w:t>
      </w:r>
      <w:r w:rsidR="00BA7577" w:rsidRPr="004C55A6">
        <w:rPr>
          <w:rFonts w:eastAsia="Times New Roman"/>
          <w:szCs w:val="28"/>
          <w:lang w:eastAsia="ru-RU"/>
        </w:rPr>
        <w:t xml:space="preserve">«калібр», «метальна </w:t>
      </w:r>
      <w:r w:rsidR="00793678" w:rsidRPr="004C55A6">
        <w:rPr>
          <w:rFonts w:eastAsia="Times New Roman"/>
          <w:szCs w:val="28"/>
          <w:lang w:eastAsia="ru-RU"/>
        </w:rPr>
        <w:t xml:space="preserve">холодна </w:t>
      </w:r>
      <w:r w:rsidR="00BA7577" w:rsidRPr="004C55A6">
        <w:rPr>
          <w:rFonts w:eastAsia="Times New Roman"/>
          <w:szCs w:val="28"/>
          <w:lang w:eastAsia="ru-RU"/>
        </w:rPr>
        <w:t xml:space="preserve">зброя», </w:t>
      </w:r>
      <w:r w:rsidR="00793678" w:rsidRPr="004C55A6">
        <w:rPr>
          <w:rFonts w:eastAsia="Times New Roman"/>
          <w:szCs w:val="28"/>
          <w:lang w:eastAsia="ru-RU"/>
        </w:rPr>
        <w:t>«колекційна зброя»</w:t>
      </w:r>
      <w:r w:rsidR="00FA1CCC" w:rsidRPr="004C55A6">
        <w:rPr>
          <w:rFonts w:eastAsia="Times New Roman"/>
          <w:szCs w:val="28"/>
          <w:lang w:eastAsia="ru-RU"/>
        </w:rPr>
        <w:t>, «службово-штатна зброя»,</w:t>
      </w:r>
      <w:r w:rsidR="00374DB7" w:rsidRPr="004C55A6">
        <w:rPr>
          <w:rFonts w:eastAsia="Times New Roman"/>
          <w:szCs w:val="28"/>
          <w:lang w:eastAsia="ru-RU"/>
        </w:rPr>
        <w:t xml:space="preserve"> </w:t>
      </w:r>
      <w:r w:rsidR="00BA7577" w:rsidRPr="004C55A6">
        <w:rPr>
          <w:rFonts w:eastAsia="Times New Roman"/>
          <w:szCs w:val="28"/>
          <w:lang w:eastAsia="ru-RU"/>
        </w:rPr>
        <w:t>«списана зброя»</w:t>
      </w:r>
      <w:r w:rsidR="005D15D0" w:rsidRPr="004C55A6">
        <w:rPr>
          <w:rFonts w:eastAsia="Times New Roman"/>
          <w:szCs w:val="28"/>
          <w:lang w:eastAsia="ru-RU"/>
        </w:rPr>
        <w:t>, «власник зброї»</w:t>
      </w:r>
      <w:r w:rsidR="00182722">
        <w:rPr>
          <w:rFonts w:eastAsia="Times New Roman"/>
          <w:szCs w:val="28"/>
          <w:lang w:eastAsia="ru-RU"/>
        </w:rPr>
        <w:t xml:space="preserve"> та ін</w:t>
      </w:r>
      <w:r w:rsidR="0000113F">
        <w:rPr>
          <w:rFonts w:eastAsia="Times New Roman"/>
          <w:szCs w:val="28"/>
          <w:lang w:eastAsia="ru-RU"/>
        </w:rPr>
        <w:t>шими</w:t>
      </w:r>
      <w:r w:rsidR="00182722">
        <w:rPr>
          <w:rFonts w:eastAsia="Times New Roman"/>
          <w:szCs w:val="28"/>
          <w:lang w:eastAsia="ru-RU"/>
        </w:rPr>
        <w:t>, як</w:t>
      </w:r>
      <w:r w:rsidR="00D43A3A">
        <w:rPr>
          <w:rFonts w:eastAsia="Times New Roman"/>
          <w:szCs w:val="28"/>
          <w:lang w:eastAsia="ru-RU"/>
        </w:rPr>
        <w:t>і використовуються у</w:t>
      </w:r>
      <w:r w:rsidR="00182722">
        <w:rPr>
          <w:rFonts w:eastAsia="Times New Roman"/>
          <w:szCs w:val="28"/>
          <w:lang w:eastAsia="ru-RU"/>
        </w:rPr>
        <w:t xml:space="preserve"> дан</w:t>
      </w:r>
      <w:r w:rsidR="00D43A3A">
        <w:rPr>
          <w:rFonts w:eastAsia="Times New Roman"/>
          <w:szCs w:val="28"/>
          <w:lang w:eastAsia="ru-RU"/>
        </w:rPr>
        <w:t>ому</w:t>
      </w:r>
      <w:r w:rsidR="00182722">
        <w:rPr>
          <w:rFonts w:eastAsia="Times New Roman"/>
          <w:szCs w:val="28"/>
          <w:lang w:eastAsia="ru-RU"/>
        </w:rPr>
        <w:t xml:space="preserve"> проект</w:t>
      </w:r>
      <w:r w:rsidR="00D43A3A">
        <w:rPr>
          <w:rFonts w:eastAsia="Times New Roman"/>
          <w:szCs w:val="28"/>
          <w:lang w:eastAsia="ru-RU"/>
        </w:rPr>
        <w:t>і</w:t>
      </w:r>
      <w:r w:rsidR="00182722">
        <w:rPr>
          <w:rFonts w:eastAsia="Times New Roman"/>
          <w:szCs w:val="28"/>
          <w:lang w:eastAsia="ru-RU"/>
        </w:rPr>
        <w:t>.</w:t>
      </w:r>
    </w:p>
    <w:p w:rsidR="00182722" w:rsidRPr="004C55A6" w:rsidRDefault="00182722" w:rsidP="0000113F">
      <w:pPr>
        <w:widowControl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4C55A6">
        <w:rPr>
          <w:rFonts w:eastAsia="Times New Roman"/>
          <w:szCs w:val="28"/>
          <w:lang w:eastAsia="ru-RU"/>
        </w:rPr>
        <w:t xml:space="preserve">Доцільно також дати визначення терміну «напівавтоматична зброя», оскільки він </w:t>
      </w:r>
      <w:r w:rsidR="00D43A3A">
        <w:rPr>
          <w:rFonts w:eastAsia="Times New Roman"/>
          <w:szCs w:val="28"/>
          <w:lang w:eastAsia="ru-RU"/>
        </w:rPr>
        <w:t>використовується</w:t>
      </w:r>
      <w:r w:rsidRPr="004C55A6">
        <w:rPr>
          <w:rFonts w:eastAsia="Times New Roman"/>
          <w:szCs w:val="28"/>
          <w:lang w:eastAsia="ru-RU"/>
        </w:rPr>
        <w:t xml:space="preserve"> у регламенті Європейського парламенту і Ради (ЄС) №258/2012 від 14 березня 2012 року при імплементації статті 10 Протоколу ООН проти незаконного виготовлення та обігу вогнепальної зброї, її складових частин і компонентів, який доповнює Конвенцію ООН проти транснаціональної організованої злочинності (Протокол ООН про вогнепальну зброю)</w:t>
      </w:r>
      <w:r w:rsidR="00D43A3A">
        <w:rPr>
          <w:rFonts w:eastAsia="Times New Roman"/>
          <w:szCs w:val="28"/>
          <w:lang w:eastAsia="ru-RU"/>
        </w:rPr>
        <w:t>,</w:t>
      </w:r>
      <w:r w:rsidRPr="004C55A6">
        <w:rPr>
          <w:rFonts w:eastAsia="Times New Roman"/>
          <w:szCs w:val="28"/>
          <w:lang w:eastAsia="ru-RU"/>
        </w:rPr>
        <w:t xml:space="preserve"> і визначити місце цієї зброї серед цивільної зброї у категорії Б (див. ст. 5 законопроекту). </w:t>
      </w:r>
    </w:p>
    <w:p w:rsidR="00793678" w:rsidRPr="004C55A6" w:rsidRDefault="00793678" w:rsidP="0000113F">
      <w:pPr>
        <w:widowControl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4C55A6">
        <w:rPr>
          <w:rFonts w:eastAsia="Times New Roman"/>
          <w:szCs w:val="28"/>
          <w:lang w:eastAsia="ru-RU"/>
        </w:rPr>
        <w:t>2. Вважаємо за доцільне виключити із визначення «</w:t>
      </w:r>
      <w:r w:rsidR="00182722" w:rsidRPr="00182722">
        <w:rPr>
          <w:rFonts w:eastAsia="Times New Roman"/>
          <w:szCs w:val="28"/>
          <w:lang w:eastAsia="ru-RU"/>
        </w:rPr>
        <w:t xml:space="preserve">зброя </w:t>
      </w:r>
      <w:proofErr w:type="spellStart"/>
      <w:r w:rsidR="00182722" w:rsidRPr="00182722">
        <w:rPr>
          <w:rFonts w:eastAsia="Times New Roman"/>
          <w:szCs w:val="28"/>
          <w:lang w:eastAsia="ru-RU"/>
        </w:rPr>
        <w:t>гладкоствольна</w:t>
      </w:r>
      <w:proofErr w:type="spellEnd"/>
      <w:r w:rsidR="00182722" w:rsidRPr="00182722">
        <w:rPr>
          <w:rFonts w:eastAsia="Times New Roman"/>
          <w:szCs w:val="28"/>
          <w:lang w:eastAsia="ru-RU"/>
        </w:rPr>
        <w:t xml:space="preserve"> </w:t>
      </w:r>
      <w:proofErr w:type="spellStart"/>
      <w:r w:rsidR="00182722" w:rsidRPr="00182722">
        <w:rPr>
          <w:rFonts w:eastAsia="Times New Roman"/>
          <w:szCs w:val="28"/>
          <w:lang w:eastAsia="ru-RU"/>
        </w:rPr>
        <w:t>короткоствольна</w:t>
      </w:r>
      <w:proofErr w:type="spellEnd"/>
      <w:r w:rsidR="00182722" w:rsidRPr="00182722">
        <w:rPr>
          <w:rFonts w:eastAsia="Times New Roman"/>
          <w:szCs w:val="28"/>
          <w:lang w:eastAsia="ru-RU"/>
        </w:rPr>
        <w:t xml:space="preserve"> (травматична)</w:t>
      </w:r>
      <w:r w:rsidRPr="004C55A6">
        <w:rPr>
          <w:rFonts w:eastAsia="Times New Roman"/>
          <w:szCs w:val="28"/>
          <w:lang w:eastAsia="ru-RU"/>
        </w:rPr>
        <w:t xml:space="preserve">» </w:t>
      </w:r>
      <w:r w:rsidR="00D43A3A">
        <w:rPr>
          <w:rFonts w:eastAsia="Times New Roman"/>
          <w:szCs w:val="28"/>
          <w:lang w:eastAsia="ru-RU"/>
        </w:rPr>
        <w:t>слова</w:t>
      </w:r>
      <w:r w:rsidRPr="004C55A6">
        <w:rPr>
          <w:rFonts w:eastAsia="Times New Roman"/>
          <w:szCs w:val="28"/>
          <w:lang w:eastAsia="ru-RU"/>
        </w:rPr>
        <w:t xml:space="preserve"> «вітчизняного виробництва», </w:t>
      </w:r>
      <w:r w:rsidR="00D43A3A">
        <w:rPr>
          <w:rFonts w:eastAsia="Times New Roman"/>
          <w:szCs w:val="28"/>
          <w:lang w:eastAsia="ru-RU"/>
        </w:rPr>
        <w:t>оскільки використання цих слів, н</w:t>
      </w:r>
      <w:r w:rsidRPr="004C55A6">
        <w:rPr>
          <w:rFonts w:eastAsia="Times New Roman"/>
          <w:szCs w:val="28"/>
          <w:lang w:eastAsia="ru-RU"/>
        </w:rPr>
        <w:t xml:space="preserve">а наш погляд, обмежує принцип свободи підприємництва, </w:t>
      </w:r>
      <w:r w:rsidR="00182722">
        <w:rPr>
          <w:rFonts w:eastAsia="Times New Roman"/>
          <w:szCs w:val="28"/>
          <w:lang w:eastAsia="ru-RU"/>
        </w:rPr>
        <w:t>закріплений</w:t>
      </w:r>
      <w:r w:rsidRPr="004C55A6">
        <w:rPr>
          <w:rFonts w:eastAsia="Times New Roman"/>
          <w:szCs w:val="28"/>
          <w:lang w:eastAsia="ru-RU"/>
        </w:rPr>
        <w:t xml:space="preserve"> у ст. 6 Господарського кодексу України.</w:t>
      </w:r>
    </w:p>
    <w:p w:rsidR="005042FD" w:rsidRPr="004C55A6" w:rsidRDefault="00793678" w:rsidP="0000113F">
      <w:pPr>
        <w:widowControl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4C55A6">
        <w:rPr>
          <w:rFonts w:eastAsia="Times New Roman"/>
          <w:szCs w:val="28"/>
          <w:lang w:eastAsia="ru-RU"/>
        </w:rPr>
        <w:t xml:space="preserve">3. </w:t>
      </w:r>
      <w:r w:rsidR="00065215" w:rsidRPr="004C55A6">
        <w:rPr>
          <w:rFonts w:eastAsia="Times New Roman"/>
          <w:szCs w:val="28"/>
          <w:lang w:eastAsia="ru-RU"/>
        </w:rPr>
        <w:t xml:space="preserve">Аналіз </w:t>
      </w:r>
      <w:r w:rsidR="00BB4C2B">
        <w:rPr>
          <w:rFonts w:eastAsia="Times New Roman"/>
          <w:szCs w:val="28"/>
          <w:lang w:eastAsia="ru-RU"/>
        </w:rPr>
        <w:t xml:space="preserve">визначення </w:t>
      </w:r>
      <w:r w:rsidR="00065215" w:rsidRPr="004C55A6">
        <w:rPr>
          <w:rFonts w:eastAsia="Times New Roman"/>
          <w:szCs w:val="28"/>
          <w:lang w:eastAsia="ru-RU"/>
        </w:rPr>
        <w:t>терміну «боєприпаси»</w:t>
      </w:r>
      <w:r w:rsidR="00374DB7" w:rsidRPr="004C55A6">
        <w:rPr>
          <w:rFonts w:eastAsia="Times New Roman"/>
          <w:szCs w:val="28"/>
          <w:lang w:eastAsia="ru-RU"/>
        </w:rPr>
        <w:t xml:space="preserve"> </w:t>
      </w:r>
      <w:r w:rsidR="004E758D" w:rsidRPr="004C55A6">
        <w:rPr>
          <w:rFonts w:eastAsia="Times New Roman"/>
          <w:szCs w:val="28"/>
          <w:lang w:eastAsia="ru-RU"/>
        </w:rPr>
        <w:t xml:space="preserve">свідчить про </w:t>
      </w:r>
      <w:r w:rsidR="00BB4C2B">
        <w:rPr>
          <w:rFonts w:eastAsia="Times New Roman"/>
          <w:szCs w:val="28"/>
          <w:lang w:eastAsia="ru-RU"/>
        </w:rPr>
        <w:t>надмірне з</w:t>
      </w:r>
      <w:r w:rsidR="004E758D" w:rsidRPr="004C55A6">
        <w:rPr>
          <w:rFonts w:eastAsia="Times New Roman"/>
          <w:szCs w:val="28"/>
          <w:lang w:eastAsia="ru-RU"/>
        </w:rPr>
        <w:t>ву</w:t>
      </w:r>
      <w:r w:rsidR="00BB4C2B">
        <w:rPr>
          <w:rFonts w:eastAsia="Times New Roman"/>
          <w:szCs w:val="28"/>
          <w:lang w:eastAsia="ru-RU"/>
        </w:rPr>
        <w:t>ження змісту цього терміну</w:t>
      </w:r>
      <w:r w:rsidR="004E758D" w:rsidRPr="004C55A6">
        <w:rPr>
          <w:rFonts w:eastAsia="Times New Roman"/>
          <w:szCs w:val="28"/>
          <w:lang w:eastAsia="ru-RU"/>
        </w:rPr>
        <w:t xml:space="preserve">, що не дає можливості включити до </w:t>
      </w:r>
      <w:r w:rsidR="00AA3A83">
        <w:rPr>
          <w:rFonts w:eastAsia="Times New Roman"/>
          <w:szCs w:val="28"/>
          <w:lang w:eastAsia="ru-RU"/>
        </w:rPr>
        <w:t>нього</w:t>
      </w:r>
      <w:r w:rsidR="004E758D" w:rsidRPr="004C55A6">
        <w:rPr>
          <w:rFonts w:eastAsia="Times New Roman"/>
          <w:szCs w:val="28"/>
          <w:lang w:eastAsia="ru-RU"/>
        </w:rPr>
        <w:t xml:space="preserve"> сигнальні та освітлювальні засоби, вибухові пакети та інші вибухові </w:t>
      </w:r>
      <w:r w:rsidR="005042FD" w:rsidRPr="004C55A6">
        <w:rPr>
          <w:rFonts w:eastAsia="Times New Roman"/>
          <w:szCs w:val="28"/>
          <w:lang w:eastAsia="ru-RU"/>
        </w:rPr>
        <w:t>речовини, ручні гранати і запали до них, реактивні і протитанкові гранати, постріли для гранатометів, керовані ракети (див. накази Міністерства оборони України від 29.06.2005</w:t>
      </w:r>
      <w:r w:rsidR="00AA3A83">
        <w:rPr>
          <w:rFonts w:eastAsia="Times New Roman"/>
          <w:szCs w:val="28"/>
          <w:lang w:eastAsia="ru-RU"/>
        </w:rPr>
        <w:t xml:space="preserve"> </w:t>
      </w:r>
      <w:r w:rsidR="005042FD" w:rsidRPr="004C55A6">
        <w:rPr>
          <w:rFonts w:eastAsia="Times New Roman"/>
          <w:szCs w:val="28"/>
          <w:lang w:eastAsia="ru-RU"/>
        </w:rPr>
        <w:t xml:space="preserve">№ 359 </w:t>
      </w:r>
      <w:r w:rsidR="00AA3A83">
        <w:rPr>
          <w:rFonts w:eastAsia="Times New Roman"/>
          <w:szCs w:val="28"/>
          <w:lang w:eastAsia="ru-RU"/>
        </w:rPr>
        <w:t>«</w:t>
      </w:r>
      <w:r w:rsidR="00AA3A83" w:rsidRPr="00AA3A83">
        <w:rPr>
          <w:rFonts w:eastAsia="Times New Roman"/>
          <w:szCs w:val="28"/>
          <w:lang w:eastAsia="ru-RU"/>
        </w:rPr>
        <w:t>Про затвердження Інструкції про організацію обліку, зберігання і видачі стрілецької зброї та боєприпасів у Збройних Силах України</w:t>
      </w:r>
      <w:r w:rsidR="00AA3A83">
        <w:rPr>
          <w:rFonts w:eastAsia="Times New Roman"/>
          <w:szCs w:val="28"/>
          <w:lang w:eastAsia="ru-RU"/>
        </w:rPr>
        <w:t xml:space="preserve">» </w:t>
      </w:r>
      <w:r w:rsidR="005042FD" w:rsidRPr="004C55A6">
        <w:rPr>
          <w:rFonts w:eastAsia="Times New Roman"/>
          <w:szCs w:val="28"/>
          <w:lang w:eastAsia="ru-RU"/>
        </w:rPr>
        <w:t>та Міністерства внутрішніх справ України від 26.07.2018</w:t>
      </w:r>
      <w:r w:rsidR="00AA3A83">
        <w:rPr>
          <w:rFonts w:eastAsia="Times New Roman"/>
          <w:szCs w:val="28"/>
          <w:lang w:eastAsia="ru-RU"/>
        </w:rPr>
        <w:t xml:space="preserve"> </w:t>
      </w:r>
      <w:r w:rsidR="005042FD" w:rsidRPr="004C55A6">
        <w:rPr>
          <w:rFonts w:eastAsia="Times New Roman"/>
          <w:szCs w:val="28"/>
          <w:lang w:eastAsia="ru-RU"/>
        </w:rPr>
        <w:t>№ 636</w:t>
      </w:r>
      <w:r w:rsidR="00AA3A83">
        <w:rPr>
          <w:rFonts w:eastAsia="Times New Roman"/>
          <w:szCs w:val="28"/>
          <w:lang w:eastAsia="ru-RU"/>
        </w:rPr>
        <w:t xml:space="preserve"> </w:t>
      </w:r>
      <w:r w:rsidR="00AA3A83">
        <w:rPr>
          <w:rFonts w:eastAsia="Times New Roman"/>
          <w:szCs w:val="28"/>
          <w:lang w:eastAsia="ru-RU"/>
        </w:rPr>
        <w:lastRenderedPageBreak/>
        <w:t>«</w:t>
      </w:r>
      <w:r w:rsidR="00AA3A83" w:rsidRPr="00AA3A83">
        <w:rPr>
          <w:rFonts w:eastAsia="Times New Roman"/>
          <w:szCs w:val="28"/>
          <w:lang w:eastAsia="ru-RU"/>
        </w:rPr>
        <w:t>Про затвердження Інструкції про особливості зберігання стрілецької зброї, боєприпасів та ручних гранат в органах та підрозділах Державної прикордонної служби України в умовах особливого періоду, надзвичайного та воєнного стану, а також у підрозділах, які залучені до сил і засобів для здійснення заходів із забезпечення національної безпеки і оборони, відсічі і стримування збройної агресії та виконують завдання на адміністративній межі з тимчасово окупованою територією Автономної Республіки Крим</w:t>
      </w:r>
      <w:r w:rsidR="00AA3A83">
        <w:rPr>
          <w:rFonts w:eastAsia="Times New Roman"/>
          <w:szCs w:val="28"/>
          <w:lang w:eastAsia="ru-RU"/>
        </w:rPr>
        <w:t>»</w:t>
      </w:r>
      <w:r w:rsidR="005042FD" w:rsidRPr="004C55A6">
        <w:rPr>
          <w:rFonts w:eastAsia="Times New Roman"/>
          <w:szCs w:val="28"/>
          <w:lang w:eastAsia="ru-RU"/>
        </w:rPr>
        <w:t>).</w:t>
      </w:r>
    </w:p>
    <w:p w:rsidR="00930277" w:rsidRPr="004C55A6" w:rsidRDefault="00AA3A83" w:rsidP="0000113F">
      <w:pPr>
        <w:widowControl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4</w:t>
      </w:r>
      <w:r w:rsidR="005042FD" w:rsidRPr="004C55A6">
        <w:rPr>
          <w:rFonts w:eastAsia="Times New Roman"/>
          <w:szCs w:val="28"/>
          <w:lang w:eastAsia="ru-RU"/>
        </w:rPr>
        <w:t xml:space="preserve">. </w:t>
      </w:r>
      <w:r w:rsidR="00930277" w:rsidRPr="004C55A6">
        <w:rPr>
          <w:rFonts w:eastAsia="Times New Roman"/>
          <w:szCs w:val="28"/>
          <w:lang w:eastAsia="ru-RU"/>
        </w:rPr>
        <w:t>Слід уточнити визначення терміну «зброя пневматична»</w:t>
      </w:r>
      <w:r w:rsidR="0000113F">
        <w:rPr>
          <w:rFonts w:eastAsia="Times New Roman"/>
          <w:szCs w:val="28"/>
          <w:lang w:eastAsia="ru-RU"/>
        </w:rPr>
        <w:t>,</w:t>
      </w:r>
      <w:r w:rsidR="00930277" w:rsidRPr="004C55A6">
        <w:rPr>
          <w:rFonts w:eastAsia="Times New Roman"/>
          <w:szCs w:val="28"/>
          <w:lang w:eastAsia="ru-RU"/>
        </w:rPr>
        <w:t xml:space="preserve"> під яким </w:t>
      </w:r>
      <w:r>
        <w:rPr>
          <w:rFonts w:eastAsia="Times New Roman"/>
          <w:szCs w:val="28"/>
          <w:lang w:eastAsia="ru-RU"/>
        </w:rPr>
        <w:t xml:space="preserve">у проекті </w:t>
      </w:r>
      <w:r w:rsidR="00930277" w:rsidRPr="004C55A6">
        <w:rPr>
          <w:rFonts w:eastAsia="Times New Roman"/>
          <w:szCs w:val="28"/>
          <w:lang w:eastAsia="ru-RU"/>
        </w:rPr>
        <w:t>розуміється «невогнепальна зброя калібру більше 4,5 мм і швидкістю польоту снаряду більше 100 м/с, в якій снаряд приводиться в рух за рахунок стиснено</w:t>
      </w:r>
      <w:r w:rsidR="00BB4C2B">
        <w:rPr>
          <w:rFonts w:eastAsia="Times New Roman"/>
          <w:szCs w:val="28"/>
          <w:lang w:eastAsia="ru-RU"/>
        </w:rPr>
        <w:t>го газу або суміші газів». Адже</w:t>
      </w:r>
      <w:r w:rsidR="00930277" w:rsidRPr="004C55A6">
        <w:rPr>
          <w:rFonts w:eastAsia="Times New Roman"/>
          <w:szCs w:val="28"/>
          <w:lang w:eastAsia="ru-RU"/>
        </w:rPr>
        <w:t xml:space="preserve"> формально під це визначення може потрапити</w:t>
      </w:r>
      <w:r w:rsidR="0000113F">
        <w:rPr>
          <w:rFonts w:eastAsia="Times New Roman"/>
          <w:szCs w:val="28"/>
          <w:lang w:eastAsia="ru-RU"/>
        </w:rPr>
        <w:t xml:space="preserve"> навіть</w:t>
      </w:r>
      <w:r w:rsidR="00930277" w:rsidRPr="004C55A6">
        <w:rPr>
          <w:rFonts w:eastAsia="Times New Roman"/>
          <w:szCs w:val="28"/>
          <w:lang w:eastAsia="ru-RU"/>
        </w:rPr>
        <w:t xml:space="preserve"> інвентар для </w:t>
      </w:r>
      <w:proofErr w:type="spellStart"/>
      <w:r w:rsidR="00930277" w:rsidRPr="004C55A6">
        <w:rPr>
          <w:rFonts w:eastAsia="Times New Roman"/>
          <w:szCs w:val="28"/>
          <w:lang w:eastAsia="ru-RU"/>
        </w:rPr>
        <w:t>страйкболу</w:t>
      </w:r>
      <w:proofErr w:type="spellEnd"/>
      <w:r w:rsidR="00930277" w:rsidRPr="004C55A6">
        <w:rPr>
          <w:rFonts w:eastAsia="Times New Roman"/>
          <w:szCs w:val="28"/>
          <w:lang w:eastAsia="ru-RU"/>
        </w:rPr>
        <w:t>, який має калібр 6 мм, а деякі зразки у вільному продажу мають початкову швидкість польоту кульки понад 100 м/с.</w:t>
      </w:r>
    </w:p>
    <w:p w:rsidR="00930277" w:rsidRPr="00AA3A83" w:rsidRDefault="00930277" w:rsidP="000011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szCs w:val="28"/>
          <w:lang w:eastAsia="ru-RU"/>
        </w:rPr>
      </w:pPr>
      <w:r w:rsidRPr="00AA3A83">
        <w:rPr>
          <w:rFonts w:eastAsia="Times New Roman"/>
          <w:i/>
          <w:szCs w:val="28"/>
          <w:lang w:eastAsia="ru-RU"/>
        </w:rPr>
        <w:t>До статті 5</w:t>
      </w:r>
    </w:p>
    <w:p w:rsidR="00930277" w:rsidRPr="004C55A6" w:rsidRDefault="00EB4B7C" w:rsidP="000011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4C55A6">
        <w:rPr>
          <w:rFonts w:eastAsia="Times New Roman"/>
          <w:szCs w:val="28"/>
          <w:lang w:eastAsia="ru-RU"/>
        </w:rPr>
        <w:t xml:space="preserve">1. </w:t>
      </w:r>
      <w:r w:rsidR="00AA3A83">
        <w:rPr>
          <w:rFonts w:eastAsia="Times New Roman"/>
          <w:szCs w:val="28"/>
          <w:lang w:eastAsia="ru-RU"/>
        </w:rPr>
        <w:t>У</w:t>
      </w:r>
      <w:r w:rsidR="00930277" w:rsidRPr="004C55A6">
        <w:rPr>
          <w:rFonts w:eastAsia="Times New Roman"/>
          <w:szCs w:val="28"/>
          <w:lang w:eastAsia="ru-RU"/>
        </w:rPr>
        <w:t xml:space="preserve"> цій статті наводиться класифікація зброї</w:t>
      </w:r>
      <w:r w:rsidR="00BD0F81" w:rsidRPr="004C55A6">
        <w:rPr>
          <w:rFonts w:eastAsia="Times New Roman"/>
          <w:szCs w:val="28"/>
          <w:lang w:eastAsia="ru-RU"/>
        </w:rPr>
        <w:t>, п</w:t>
      </w:r>
      <w:r w:rsidR="00930277" w:rsidRPr="004C55A6">
        <w:rPr>
          <w:rFonts w:eastAsia="Times New Roman"/>
          <w:szCs w:val="28"/>
          <w:lang w:eastAsia="ru-RU"/>
        </w:rPr>
        <w:t xml:space="preserve">роте </w:t>
      </w:r>
      <w:r w:rsidR="00B8241F" w:rsidRPr="004C55A6">
        <w:rPr>
          <w:rFonts w:eastAsia="Times New Roman"/>
          <w:szCs w:val="28"/>
          <w:lang w:eastAsia="ru-RU"/>
        </w:rPr>
        <w:t xml:space="preserve">не зовсім </w:t>
      </w:r>
      <w:r w:rsidR="00930277" w:rsidRPr="004C55A6">
        <w:rPr>
          <w:rFonts w:eastAsia="Times New Roman"/>
          <w:szCs w:val="28"/>
          <w:lang w:eastAsia="ru-RU"/>
        </w:rPr>
        <w:t>зрозуміло, за якими критеріями</w:t>
      </w:r>
      <w:r w:rsidR="00BB4C2B">
        <w:rPr>
          <w:rFonts w:eastAsia="Times New Roman"/>
          <w:szCs w:val="28"/>
          <w:lang w:eastAsia="ru-RU"/>
        </w:rPr>
        <w:t xml:space="preserve"> вона проведена</w:t>
      </w:r>
      <w:r w:rsidR="00930277" w:rsidRPr="004C55A6">
        <w:rPr>
          <w:rFonts w:eastAsia="Times New Roman"/>
          <w:szCs w:val="28"/>
          <w:lang w:eastAsia="ru-RU"/>
        </w:rPr>
        <w:t>.</w:t>
      </w:r>
      <w:r w:rsidR="00374DB7" w:rsidRPr="004C55A6">
        <w:rPr>
          <w:rFonts w:eastAsia="Times New Roman"/>
          <w:szCs w:val="28"/>
          <w:lang w:eastAsia="ru-RU"/>
        </w:rPr>
        <w:t xml:space="preserve"> </w:t>
      </w:r>
      <w:r w:rsidRPr="004C55A6">
        <w:rPr>
          <w:rFonts w:eastAsia="Times New Roman"/>
          <w:szCs w:val="28"/>
          <w:lang w:eastAsia="ru-RU"/>
        </w:rPr>
        <w:t xml:space="preserve">Зокрема, </w:t>
      </w:r>
      <w:r w:rsidR="00BD0F81" w:rsidRPr="004C55A6">
        <w:rPr>
          <w:rFonts w:eastAsia="Times New Roman"/>
          <w:szCs w:val="28"/>
          <w:lang w:eastAsia="ru-RU"/>
        </w:rPr>
        <w:t xml:space="preserve">до </w:t>
      </w:r>
      <w:r w:rsidR="00930277" w:rsidRPr="004C55A6">
        <w:rPr>
          <w:rFonts w:eastAsia="Times New Roman"/>
          <w:szCs w:val="28"/>
          <w:lang w:eastAsia="ru-RU"/>
        </w:rPr>
        <w:t xml:space="preserve">категорії В відноситься зброя, що не входить до інших категорій, </w:t>
      </w:r>
      <w:r w:rsidR="00AA3A83">
        <w:rPr>
          <w:rFonts w:eastAsia="Times New Roman"/>
          <w:szCs w:val="28"/>
          <w:lang w:eastAsia="ru-RU"/>
        </w:rPr>
        <w:t>як-от</w:t>
      </w:r>
      <w:r w:rsidR="00930277" w:rsidRPr="004C55A6">
        <w:rPr>
          <w:rFonts w:eastAsia="Times New Roman"/>
          <w:szCs w:val="28"/>
          <w:lang w:eastAsia="ru-RU"/>
        </w:rPr>
        <w:t xml:space="preserve">: </w:t>
      </w:r>
      <w:proofErr w:type="spellStart"/>
      <w:r w:rsidR="00930277" w:rsidRPr="004C55A6">
        <w:rPr>
          <w:rFonts w:eastAsia="Times New Roman"/>
          <w:szCs w:val="28"/>
          <w:lang w:eastAsia="ru-RU"/>
        </w:rPr>
        <w:t>гладкоствольна</w:t>
      </w:r>
      <w:proofErr w:type="spellEnd"/>
      <w:r w:rsidR="00930277" w:rsidRPr="004C55A6">
        <w:rPr>
          <w:rFonts w:eastAsia="Times New Roman"/>
          <w:szCs w:val="28"/>
          <w:lang w:eastAsia="ru-RU"/>
        </w:rPr>
        <w:t xml:space="preserve"> </w:t>
      </w:r>
      <w:proofErr w:type="spellStart"/>
      <w:r w:rsidR="00930277" w:rsidRPr="004C55A6">
        <w:rPr>
          <w:rFonts w:eastAsia="Times New Roman"/>
          <w:szCs w:val="28"/>
          <w:lang w:eastAsia="ru-RU"/>
        </w:rPr>
        <w:t>короткоствольна</w:t>
      </w:r>
      <w:proofErr w:type="spellEnd"/>
      <w:r w:rsidR="00930277" w:rsidRPr="004C55A6">
        <w:rPr>
          <w:rFonts w:eastAsia="Times New Roman"/>
          <w:szCs w:val="28"/>
          <w:lang w:eastAsia="ru-RU"/>
        </w:rPr>
        <w:t xml:space="preserve"> (травматична) зброя; нарізна довгоствольна зброя; комбінована довгоствольна зброя; пневматична зброя; </w:t>
      </w:r>
      <w:proofErr w:type="spellStart"/>
      <w:r w:rsidR="00930277" w:rsidRPr="004C55A6">
        <w:rPr>
          <w:rFonts w:eastAsia="Times New Roman"/>
          <w:szCs w:val="28"/>
          <w:lang w:eastAsia="ru-RU"/>
        </w:rPr>
        <w:t>гладкоствольна</w:t>
      </w:r>
      <w:proofErr w:type="spellEnd"/>
      <w:r w:rsidR="00930277" w:rsidRPr="004C55A6">
        <w:rPr>
          <w:rFonts w:eastAsia="Times New Roman"/>
          <w:szCs w:val="28"/>
          <w:lang w:eastAsia="ru-RU"/>
        </w:rPr>
        <w:t xml:space="preserve"> довгоствольна зброя; вихолощена зброя; музейна зброя та інша </w:t>
      </w:r>
      <w:proofErr w:type="spellStart"/>
      <w:r w:rsidR="00930277" w:rsidRPr="004C55A6">
        <w:rPr>
          <w:rFonts w:eastAsia="Times New Roman"/>
          <w:szCs w:val="28"/>
          <w:lang w:eastAsia="ru-RU"/>
        </w:rPr>
        <w:t>деактивована</w:t>
      </w:r>
      <w:proofErr w:type="spellEnd"/>
      <w:r w:rsidR="00930277" w:rsidRPr="004C55A6">
        <w:rPr>
          <w:rFonts w:eastAsia="Times New Roman"/>
          <w:szCs w:val="28"/>
          <w:lang w:eastAsia="ru-RU"/>
        </w:rPr>
        <w:t xml:space="preserve"> зброя, що не входить до інших видів </w:t>
      </w:r>
      <w:proofErr w:type="spellStart"/>
      <w:r w:rsidR="00930277" w:rsidRPr="004C55A6">
        <w:rPr>
          <w:rFonts w:eastAsia="Times New Roman"/>
          <w:szCs w:val="28"/>
          <w:lang w:eastAsia="ru-RU"/>
        </w:rPr>
        <w:t>деактивованої</w:t>
      </w:r>
      <w:proofErr w:type="spellEnd"/>
      <w:r w:rsidR="00930277" w:rsidRPr="004C55A6">
        <w:rPr>
          <w:rFonts w:eastAsia="Times New Roman"/>
          <w:szCs w:val="28"/>
          <w:lang w:eastAsia="ru-RU"/>
        </w:rPr>
        <w:t xml:space="preserve"> зброї.</w:t>
      </w:r>
    </w:p>
    <w:p w:rsidR="00B55E11" w:rsidRPr="004C55A6" w:rsidRDefault="00BD0F81" w:rsidP="000011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4C55A6">
        <w:rPr>
          <w:rFonts w:eastAsia="Times New Roman"/>
          <w:szCs w:val="28"/>
          <w:lang w:eastAsia="ru-RU"/>
        </w:rPr>
        <w:t>Таким чином, до однієї категорії включена нарізна зброя, вихолощена, музейн</w:t>
      </w:r>
      <w:r w:rsidR="004F233D">
        <w:rPr>
          <w:rFonts w:eastAsia="Times New Roman"/>
          <w:szCs w:val="28"/>
          <w:lang w:eastAsia="ru-RU"/>
        </w:rPr>
        <w:t>а</w:t>
      </w:r>
      <w:r w:rsidR="00AA3A83">
        <w:rPr>
          <w:rFonts w:eastAsia="Times New Roman"/>
          <w:szCs w:val="28"/>
          <w:lang w:eastAsia="ru-RU"/>
        </w:rPr>
        <w:t xml:space="preserve"> </w:t>
      </w:r>
      <w:r w:rsidR="00AA3A83" w:rsidRPr="004C55A6">
        <w:rPr>
          <w:rFonts w:eastAsia="Times New Roman"/>
          <w:szCs w:val="28"/>
          <w:lang w:eastAsia="ru-RU"/>
        </w:rPr>
        <w:t>і навіть</w:t>
      </w:r>
      <w:r w:rsidR="00AA3A83">
        <w:rPr>
          <w:rFonts w:eastAsia="Times New Roman"/>
          <w:szCs w:val="28"/>
          <w:lang w:eastAsia="ru-RU"/>
        </w:rPr>
        <w:t xml:space="preserve"> </w:t>
      </w:r>
      <w:proofErr w:type="spellStart"/>
      <w:r w:rsidRPr="004C55A6">
        <w:rPr>
          <w:rFonts w:eastAsia="Times New Roman"/>
          <w:szCs w:val="28"/>
          <w:lang w:eastAsia="ru-RU"/>
        </w:rPr>
        <w:t>деактивована</w:t>
      </w:r>
      <w:proofErr w:type="spellEnd"/>
      <w:r w:rsidRPr="004C55A6">
        <w:rPr>
          <w:rFonts w:eastAsia="Times New Roman"/>
          <w:szCs w:val="28"/>
          <w:lang w:eastAsia="ru-RU"/>
        </w:rPr>
        <w:t xml:space="preserve"> зброя, що не входить до інших </w:t>
      </w:r>
      <w:r w:rsidRPr="00BB4C2B">
        <w:rPr>
          <w:rFonts w:eastAsia="Times New Roman"/>
          <w:i/>
          <w:szCs w:val="28"/>
          <w:lang w:eastAsia="ru-RU"/>
        </w:rPr>
        <w:t>видів</w:t>
      </w:r>
      <w:r w:rsidRPr="004C55A6">
        <w:rPr>
          <w:rFonts w:eastAsia="Times New Roman"/>
          <w:szCs w:val="28"/>
          <w:lang w:eastAsia="ru-RU"/>
        </w:rPr>
        <w:t xml:space="preserve"> </w:t>
      </w:r>
      <w:proofErr w:type="spellStart"/>
      <w:r w:rsidRPr="004C55A6">
        <w:rPr>
          <w:rFonts w:eastAsia="Times New Roman"/>
          <w:szCs w:val="28"/>
          <w:lang w:eastAsia="ru-RU"/>
        </w:rPr>
        <w:t>деактивованої</w:t>
      </w:r>
      <w:proofErr w:type="spellEnd"/>
      <w:r w:rsidRPr="004C55A6">
        <w:rPr>
          <w:rFonts w:eastAsia="Times New Roman"/>
          <w:szCs w:val="28"/>
          <w:lang w:eastAsia="ru-RU"/>
        </w:rPr>
        <w:t xml:space="preserve"> зброї</w:t>
      </w:r>
      <w:r w:rsidR="00AA3A83">
        <w:rPr>
          <w:rFonts w:eastAsia="Times New Roman"/>
          <w:szCs w:val="28"/>
          <w:lang w:eastAsia="ru-RU"/>
        </w:rPr>
        <w:t>, що</w:t>
      </w:r>
      <w:r w:rsidR="004F233D">
        <w:rPr>
          <w:rFonts w:eastAsia="Times New Roman"/>
          <w:szCs w:val="28"/>
          <w:lang w:eastAsia="ru-RU"/>
        </w:rPr>
        <w:t>,</w:t>
      </w:r>
      <w:r w:rsidR="00AA3A83">
        <w:rPr>
          <w:rFonts w:eastAsia="Times New Roman"/>
          <w:szCs w:val="28"/>
          <w:lang w:eastAsia="ru-RU"/>
        </w:rPr>
        <w:t xml:space="preserve"> загалом, на наш погляд, є дещо нелогічним</w:t>
      </w:r>
      <w:r w:rsidRPr="004C55A6">
        <w:rPr>
          <w:rFonts w:eastAsia="Times New Roman"/>
          <w:szCs w:val="28"/>
          <w:lang w:eastAsia="ru-RU"/>
        </w:rPr>
        <w:t>.</w:t>
      </w:r>
      <w:r w:rsidR="00AA3A83">
        <w:rPr>
          <w:rFonts w:eastAsia="Times New Roman"/>
          <w:szCs w:val="28"/>
          <w:lang w:eastAsia="ru-RU"/>
        </w:rPr>
        <w:t xml:space="preserve"> Адже відповідно до приписів абзацу 13 ч. 1 ст. 1 проекту </w:t>
      </w:r>
      <w:proofErr w:type="spellStart"/>
      <w:r w:rsidRPr="004C55A6">
        <w:rPr>
          <w:rFonts w:eastAsia="Times New Roman"/>
          <w:szCs w:val="28"/>
          <w:lang w:eastAsia="ru-RU"/>
        </w:rPr>
        <w:t>деактивована</w:t>
      </w:r>
      <w:proofErr w:type="spellEnd"/>
      <w:r w:rsidRPr="004C55A6">
        <w:rPr>
          <w:rFonts w:eastAsia="Times New Roman"/>
          <w:szCs w:val="28"/>
          <w:lang w:eastAsia="ru-RU"/>
        </w:rPr>
        <w:t xml:space="preserve"> зброя </w:t>
      </w:r>
      <w:r w:rsidR="00AA3A83">
        <w:rPr>
          <w:rFonts w:eastAsia="Times New Roman"/>
          <w:szCs w:val="28"/>
          <w:lang w:eastAsia="ru-RU"/>
        </w:rPr>
        <w:t xml:space="preserve">– </w:t>
      </w:r>
      <w:r w:rsidRPr="004C55A6">
        <w:rPr>
          <w:rFonts w:eastAsia="Times New Roman"/>
          <w:szCs w:val="28"/>
          <w:lang w:eastAsia="ru-RU"/>
        </w:rPr>
        <w:t xml:space="preserve">це «зброя будь-якої моделі, яка з дотриманням вимог відповідних стандартів та технічних умов спеціально приведена на заводах-виробниках чи у спеціальних майстернях з ремонту зброї в непридатний для стрільби стан». </w:t>
      </w:r>
      <w:r w:rsidR="00AA3A83">
        <w:rPr>
          <w:rFonts w:eastAsia="Times New Roman"/>
          <w:szCs w:val="28"/>
          <w:lang w:eastAsia="ru-RU"/>
        </w:rPr>
        <w:t xml:space="preserve">З огляду на це </w:t>
      </w:r>
      <w:r w:rsidR="00D56CE5" w:rsidRPr="004C55A6">
        <w:rPr>
          <w:rFonts w:eastAsia="Times New Roman"/>
          <w:szCs w:val="28"/>
          <w:lang w:eastAsia="ru-RU"/>
        </w:rPr>
        <w:t xml:space="preserve">незрозуміло, </w:t>
      </w:r>
      <w:r w:rsidR="00BB4C2B" w:rsidRPr="00BB4C2B">
        <w:rPr>
          <w:rFonts w:eastAsia="Times New Roman"/>
          <w:i/>
          <w:szCs w:val="28"/>
          <w:lang w:eastAsia="ru-RU"/>
        </w:rPr>
        <w:t xml:space="preserve">на </w:t>
      </w:r>
      <w:r w:rsidRPr="00BB4C2B">
        <w:rPr>
          <w:rFonts w:eastAsia="Times New Roman"/>
          <w:i/>
          <w:szCs w:val="28"/>
          <w:lang w:eastAsia="ru-RU"/>
        </w:rPr>
        <w:t xml:space="preserve">які </w:t>
      </w:r>
      <w:r w:rsidR="00BB4C2B" w:rsidRPr="00BB4C2B">
        <w:rPr>
          <w:rFonts w:eastAsia="Times New Roman"/>
          <w:i/>
          <w:szCs w:val="28"/>
          <w:lang w:eastAsia="ru-RU"/>
        </w:rPr>
        <w:t>види</w:t>
      </w:r>
      <w:r w:rsidR="00BB4C2B">
        <w:rPr>
          <w:rFonts w:eastAsia="Times New Roman"/>
          <w:szCs w:val="28"/>
          <w:lang w:eastAsia="ru-RU"/>
        </w:rPr>
        <w:t xml:space="preserve"> </w:t>
      </w:r>
      <w:r w:rsidRPr="004C55A6">
        <w:rPr>
          <w:rFonts w:eastAsia="Times New Roman"/>
          <w:szCs w:val="28"/>
          <w:lang w:eastAsia="ru-RU"/>
        </w:rPr>
        <w:t>мож</w:t>
      </w:r>
      <w:r w:rsidR="00BB4C2B">
        <w:rPr>
          <w:rFonts w:eastAsia="Times New Roman"/>
          <w:szCs w:val="28"/>
          <w:lang w:eastAsia="ru-RU"/>
        </w:rPr>
        <w:t>е поділятись</w:t>
      </w:r>
      <w:r w:rsidRPr="004C55A6">
        <w:rPr>
          <w:rFonts w:eastAsia="Times New Roman"/>
          <w:szCs w:val="28"/>
          <w:lang w:eastAsia="ru-RU"/>
        </w:rPr>
        <w:t xml:space="preserve"> </w:t>
      </w:r>
      <w:proofErr w:type="spellStart"/>
      <w:r w:rsidRPr="004C55A6">
        <w:rPr>
          <w:rFonts w:eastAsia="Times New Roman"/>
          <w:szCs w:val="28"/>
          <w:lang w:eastAsia="ru-RU"/>
        </w:rPr>
        <w:t>деактивован</w:t>
      </w:r>
      <w:r w:rsidR="00BB4C2B">
        <w:rPr>
          <w:rFonts w:eastAsia="Times New Roman"/>
          <w:szCs w:val="28"/>
          <w:lang w:eastAsia="ru-RU"/>
        </w:rPr>
        <w:t>а</w:t>
      </w:r>
      <w:proofErr w:type="spellEnd"/>
      <w:r w:rsidR="00D56CE5" w:rsidRPr="004C55A6">
        <w:rPr>
          <w:rFonts w:eastAsia="Times New Roman"/>
          <w:szCs w:val="28"/>
          <w:lang w:eastAsia="ru-RU"/>
        </w:rPr>
        <w:t>, т</w:t>
      </w:r>
      <w:r w:rsidRPr="004C55A6">
        <w:rPr>
          <w:rFonts w:eastAsia="Times New Roman"/>
          <w:szCs w:val="28"/>
          <w:lang w:eastAsia="ru-RU"/>
        </w:rPr>
        <w:t>обто непридатн</w:t>
      </w:r>
      <w:r w:rsidR="00BB4C2B">
        <w:rPr>
          <w:rFonts w:eastAsia="Times New Roman"/>
          <w:szCs w:val="28"/>
          <w:lang w:eastAsia="ru-RU"/>
        </w:rPr>
        <w:t>а</w:t>
      </w:r>
      <w:r w:rsidRPr="004C55A6">
        <w:rPr>
          <w:rFonts w:eastAsia="Times New Roman"/>
          <w:szCs w:val="28"/>
          <w:lang w:eastAsia="ru-RU"/>
        </w:rPr>
        <w:t xml:space="preserve"> до стрільби</w:t>
      </w:r>
      <w:r w:rsidR="00BB4C2B">
        <w:rPr>
          <w:rFonts w:eastAsia="Times New Roman"/>
          <w:szCs w:val="28"/>
          <w:lang w:eastAsia="ru-RU"/>
        </w:rPr>
        <w:t>,</w:t>
      </w:r>
      <w:r w:rsidRPr="004C55A6">
        <w:rPr>
          <w:rFonts w:eastAsia="Times New Roman"/>
          <w:szCs w:val="28"/>
          <w:lang w:eastAsia="ru-RU"/>
        </w:rPr>
        <w:t xml:space="preserve"> збро</w:t>
      </w:r>
      <w:r w:rsidR="00BB4C2B">
        <w:rPr>
          <w:rFonts w:eastAsia="Times New Roman"/>
          <w:szCs w:val="28"/>
          <w:lang w:eastAsia="ru-RU"/>
        </w:rPr>
        <w:t>я</w:t>
      </w:r>
      <w:r w:rsidR="00AA3A83">
        <w:rPr>
          <w:rFonts w:eastAsia="Times New Roman"/>
          <w:szCs w:val="28"/>
          <w:lang w:eastAsia="ru-RU"/>
        </w:rPr>
        <w:t>.</w:t>
      </w:r>
    </w:p>
    <w:p w:rsidR="00D56CE5" w:rsidRPr="004C55A6" w:rsidRDefault="00AA3A83" w:rsidP="000011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До того ж, у проекті</w:t>
      </w:r>
      <w:r w:rsidR="00D56CE5" w:rsidRPr="004C55A6">
        <w:rPr>
          <w:rFonts w:eastAsia="Times New Roman"/>
          <w:szCs w:val="28"/>
          <w:lang w:eastAsia="ru-RU"/>
        </w:rPr>
        <w:t xml:space="preserve"> </w:t>
      </w:r>
      <w:r w:rsidR="00EB4B7C" w:rsidRPr="004C55A6">
        <w:rPr>
          <w:rFonts w:eastAsia="Times New Roman"/>
          <w:szCs w:val="28"/>
          <w:lang w:eastAsia="ru-RU"/>
        </w:rPr>
        <w:t xml:space="preserve">вказану зброю </w:t>
      </w:r>
      <w:r>
        <w:rPr>
          <w:rFonts w:eastAsia="Times New Roman"/>
          <w:szCs w:val="28"/>
          <w:lang w:eastAsia="ru-RU"/>
        </w:rPr>
        <w:t xml:space="preserve">чомусь </w:t>
      </w:r>
      <w:r w:rsidR="00EB4B7C" w:rsidRPr="004C55A6">
        <w:rPr>
          <w:rFonts w:eastAsia="Times New Roman"/>
          <w:szCs w:val="28"/>
          <w:lang w:eastAsia="ru-RU"/>
        </w:rPr>
        <w:t xml:space="preserve">віднесено до категорії зброї, яку мають </w:t>
      </w:r>
      <w:r w:rsidR="00D56CE5" w:rsidRPr="004C55A6">
        <w:rPr>
          <w:rFonts w:eastAsia="Times New Roman"/>
          <w:szCs w:val="28"/>
          <w:lang w:eastAsia="ru-RU"/>
        </w:rPr>
        <w:t xml:space="preserve">право набувати у власність (за виключенням </w:t>
      </w:r>
      <w:proofErr w:type="spellStart"/>
      <w:r w:rsidR="00D56CE5" w:rsidRPr="004C55A6">
        <w:rPr>
          <w:rFonts w:eastAsia="Times New Roman"/>
          <w:szCs w:val="28"/>
          <w:lang w:eastAsia="ru-RU"/>
        </w:rPr>
        <w:t>короткоствольної</w:t>
      </w:r>
      <w:proofErr w:type="spellEnd"/>
      <w:r w:rsidR="00D56CE5" w:rsidRPr="004C55A6">
        <w:rPr>
          <w:rFonts w:eastAsia="Times New Roman"/>
          <w:szCs w:val="28"/>
          <w:lang w:eastAsia="ru-RU"/>
        </w:rPr>
        <w:t xml:space="preserve"> </w:t>
      </w:r>
      <w:proofErr w:type="spellStart"/>
      <w:r w:rsidR="00D56CE5" w:rsidRPr="004C55A6">
        <w:rPr>
          <w:rFonts w:eastAsia="Times New Roman"/>
          <w:szCs w:val="28"/>
          <w:lang w:eastAsia="ru-RU"/>
        </w:rPr>
        <w:t>гладкоствольної</w:t>
      </w:r>
      <w:proofErr w:type="spellEnd"/>
      <w:r w:rsidR="00D56CE5" w:rsidRPr="004C55A6">
        <w:rPr>
          <w:rFonts w:eastAsia="Times New Roman"/>
          <w:szCs w:val="28"/>
          <w:lang w:eastAsia="ru-RU"/>
        </w:rPr>
        <w:t xml:space="preserve"> (травматичної) зброї)</w:t>
      </w:r>
      <w:r w:rsidR="00374DB7" w:rsidRPr="004C55A6">
        <w:rPr>
          <w:rFonts w:eastAsia="Times New Roman"/>
          <w:szCs w:val="28"/>
          <w:lang w:eastAsia="ru-RU"/>
        </w:rPr>
        <w:t xml:space="preserve"> </w:t>
      </w:r>
      <w:r w:rsidR="00D56CE5" w:rsidRPr="004C55A6">
        <w:rPr>
          <w:rFonts w:eastAsia="Times New Roman"/>
          <w:i/>
          <w:szCs w:val="28"/>
          <w:lang w:eastAsia="ru-RU"/>
        </w:rPr>
        <w:t xml:space="preserve">фізичні особи, які досягли </w:t>
      </w:r>
      <w:r w:rsidR="00D56CE5" w:rsidRPr="004C55A6">
        <w:rPr>
          <w:rFonts w:eastAsia="Times New Roman"/>
          <w:i/>
          <w:szCs w:val="28"/>
          <w:u w:val="single"/>
          <w:lang w:eastAsia="ru-RU"/>
        </w:rPr>
        <w:t>21-річного віку, не мають медичних протипоказань та пройшли повний курс з вивчення матеріальної частини зброї, правил поводження з нею та її застосування</w:t>
      </w:r>
      <w:r w:rsidR="00D56CE5" w:rsidRPr="004C55A6">
        <w:rPr>
          <w:rFonts w:eastAsia="Times New Roman"/>
          <w:szCs w:val="28"/>
          <w:lang w:eastAsia="ru-RU"/>
        </w:rPr>
        <w:t>.</w:t>
      </w:r>
      <w:r w:rsidR="00BD0F81" w:rsidRPr="004C55A6">
        <w:rPr>
          <w:rFonts w:eastAsia="Times New Roman"/>
          <w:szCs w:val="28"/>
          <w:lang w:eastAsia="ru-RU"/>
        </w:rPr>
        <w:t xml:space="preserve"> </w:t>
      </w:r>
      <w:r w:rsidR="00A61249">
        <w:rPr>
          <w:rFonts w:eastAsia="Times New Roman"/>
          <w:szCs w:val="28"/>
          <w:lang w:eastAsia="ru-RU"/>
        </w:rPr>
        <w:t>При цьому вказані ф</w:t>
      </w:r>
      <w:r w:rsidR="00D56CE5" w:rsidRPr="004C55A6">
        <w:rPr>
          <w:rFonts w:eastAsia="Times New Roman"/>
          <w:szCs w:val="28"/>
          <w:lang w:eastAsia="ru-RU"/>
        </w:rPr>
        <w:t>ізичні особи набувають у власність зброю, віднесену до цивільного обігу</w:t>
      </w:r>
      <w:r w:rsidR="00BB4C2B">
        <w:rPr>
          <w:rFonts w:eastAsia="Times New Roman"/>
          <w:szCs w:val="28"/>
          <w:lang w:eastAsia="ru-RU"/>
        </w:rPr>
        <w:t xml:space="preserve"> (зокрема, й </w:t>
      </w:r>
      <w:proofErr w:type="spellStart"/>
      <w:r w:rsidR="00BB4C2B">
        <w:rPr>
          <w:rFonts w:eastAsia="Times New Roman"/>
          <w:szCs w:val="28"/>
          <w:lang w:eastAsia="ru-RU"/>
        </w:rPr>
        <w:t>деактивовану</w:t>
      </w:r>
      <w:proofErr w:type="spellEnd"/>
      <w:r w:rsidR="00BB4C2B">
        <w:rPr>
          <w:rFonts w:eastAsia="Times New Roman"/>
          <w:szCs w:val="28"/>
          <w:lang w:eastAsia="ru-RU"/>
        </w:rPr>
        <w:t>),</w:t>
      </w:r>
      <w:r w:rsidR="00D56CE5" w:rsidRPr="004C55A6">
        <w:rPr>
          <w:rFonts w:eastAsia="Times New Roman"/>
          <w:szCs w:val="28"/>
          <w:lang w:eastAsia="ru-RU"/>
        </w:rPr>
        <w:t xml:space="preserve"> та володіють нею, </w:t>
      </w:r>
      <w:r w:rsidR="00D56CE5" w:rsidRPr="004C55A6">
        <w:rPr>
          <w:rFonts w:eastAsia="Times New Roman"/>
          <w:i/>
          <w:szCs w:val="28"/>
          <w:lang w:eastAsia="ru-RU"/>
        </w:rPr>
        <w:t xml:space="preserve">за наявності </w:t>
      </w:r>
      <w:r w:rsidR="00D56CE5" w:rsidRPr="004C55A6">
        <w:rPr>
          <w:rFonts w:eastAsia="Times New Roman"/>
          <w:i/>
          <w:szCs w:val="28"/>
          <w:u w:val="single"/>
          <w:lang w:eastAsia="ru-RU"/>
        </w:rPr>
        <w:t>дозволу на володіння зброєю</w:t>
      </w:r>
      <w:r w:rsidR="00A61249">
        <w:rPr>
          <w:rFonts w:eastAsia="Times New Roman"/>
          <w:szCs w:val="28"/>
          <w:lang w:eastAsia="ru-RU"/>
        </w:rPr>
        <w:t xml:space="preserve"> (див. </w:t>
      </w:r>
      <w:r w:rsidR="00A61249" w:rsidRPr="004C55A6">
        <w:rPr>
          <w:rFonts w:eastAsia="Times New Roman"/>
          <w:szCs w:val="28"/>
          <w:lang w:eastAsia="ru-RU"/>
        </w:rPr>
        <w:t xml:space="preserve">ч. 4 ст. </w:t>
      </w:r>
      <w:r w:rsidR="00A61249">
        <w:rPr>
          <w:rFonts w:eastAsia="Times New Roman"/>
          <w:szCs w:val="28"/>
          <w:lang w:eastAsia="ru-RU"/>
        </w:rPr>
        <w:t>18 та</w:t>
      </w:r>
      <w:r w:rsidR="00A61249" w:rsidRPr="004C55A6">
        <w:rPr>
          <w:rFonts w:eastAsia="Times New Roman"/>
          <w:szCs w:val="28"/>
          <w:lang w:eastAsia="ru-RU"/>
        </w:rPr>
        <w:t xml:space="preserve"> ч. 1 ст. 19</w:t>
      </w:r>
      <w:r w:rsidR="00A61249">
        <w:rPr>
          <w:rFonts w:eastAsia="Times New Roman"/>
          <w:szCs w:val="28"/>
          <w:lang w:eastAsia="ru-RU"/>
        </w:rPr>
        <w:t xml:space="preserve"> проекту).</w:t>
      </w:r>
    </w:p>
    <w:p w:rsidR="00D56CE5" w:rsidRPr="004C55A6" w:rsidRDefault="00CD4B67" w:rsidP="000011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4C55A6">
        <w:rPr>
          <w:rFonts w:eastAsia="Times New Roman"/>
          <w:szCs w:val="28"/>
          <w:lang w:eastAsia="ru-RU"/>
        </w:rPr>
        <w:t xml:space="preserve">На наш погляд, </w:t>
      </w:r>
      <w:r w:rsidR="00A61249">
        <w:rPr>
          <w:rFonts w:eastAsia="Times New Roman"/>
          <w:szCs w:val="28"/>
          <w:lang w:eastAsia="ru-RU"/>
        </w:rPr>
        <w:t>наведені вище положення законопроекту</w:t>
      </w:r>
      <w:r w:rsidRPr="004C55A6">
        <w:rPr>
          <w:rFonts w:eastAsia="Times New Roman"/>
          <w:szCs w:val="28"/>
          <w:lang w:eastAsia="ru-RU"/>
        </w:rPr>
        <w:t xml:space="preserve"> </w:t>
      </w:r>
      <w:r w:rsidR="00A61249">
        <w:rPr>
          <w:rFonts w:eastAsia="Times New Roman"/>
          <w:szCs w:val="28"/>
          <w:lang w:eastAsia="ru-RU"/>
        </w:rPr>
        <w:t>є нелогічними та не</w:t>
      </w:r>
      <w:r w:rsidR="00BB4C2B">
        <w:rPr>
          <w:rFonts w:eastAsia="Times New Roman"/>
          <w:szCs w:val="28"/>
          <w:lang w:eastAsia="ru-RU"/>
        </w:rPr>
        <w:t>виправданими і</w:t>
      </w:r>
      <w:r w:rsidR="00A61249">
        <w:rPr>
          <w:rFonts w:eastAsia="Times New Roman"/>
          <w:szCs w:val="28"/>
          <w:lang w:eastAsia="ru-RU"/>
        </w:rPr>
        <w:t xml:space="preserve"> потребують перегляду.</w:t>
      </w:r>
    </w:p>
    <w:p w:rsidR="00D56CE5" w:rsidRPr="00A61249" w:rsidRDefault="00CD4B67" w:rsidP="000011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szCs w:val="28"/>
          <w:lang w:eastAsia="ru-RU"/>
        </w:rPr>
      </w:pPr>
      <w:r w:rsidRPr="00A61249">
        <w:rPr>
          <w:rFonts w:eastAsia="Times New Roman"/>
          <w:i/>
          <w:szCs w:val="28"/>
          <w:lang w:eastAsia="ru-RU"/>
        </w:rPr>
        <w:t>До статті 6</w:t>
      </w:r>
    </w:p>
    <w:p w:rsidR="00CD4B67" w:rsidRPr="004C55A6" w:rsidRDefault="00D56CE5" w:rsidP="000011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4C55A6">
        <w:rPr>
          <w:rFonts w:eastAsia="Times New Roman"/>
          <w:szCs w:val="28"/>
          <w:lang w:eastAsia="ru-RU"/>
        </w:rPr>
        <w:t xml:space="preserve"> </w:t>
      </w:r>
      <w:r w:rsidR="00CD4B67" w:rsidRPr="004C55A6">
        <w:rPr>
          <w:rFonts w:eastAsia="Times New Roman"/>
          <w:szCs w:val="28"/>
          <w:lang w:eastAsia="ru-RU"/>
        </w:rPr>
        <w:t xml:space="preserve">У ч. 1 </w:t>
      </w:r>
      <w:r w:rsidR="00A61249">
        <w:rPr>
          <w:rFonts w:eastAsia="Times New Roman"/>
          <w:szCs w:val="28"/>
          <w:lang w:eastAsia="ru-RU"/>
        </w:rPr>
        <w:t>ст. 6 проекту</w:t>
      </w:r>
      <w:r w:rsidR="00CD4B67" w:rsidRPr="004C55A6">
        <w:rPr>
          <w:rFonts w:eastAsia="Times New Roman"/>
          <w:szCs w:val="28"/>
          <w:lang w:eastAsia="ru-RU"/>
        </w:rPr>
        <w:t xml:space="preserve"> </w:t>
      </w:r>
      <w:r w:rsidR="00A61249" w:rsidRPr="004C55A6">
        <w:rPr>
          <w:rFonts w:eastAsia="Times New Roman"/>
          <w:szCs w:val="28"/>
          <w:lang w:eastAsia="ru-RU"/>
        </w:rPr>
        <w:t xml:space="preserve">«пістолети та револьвери </w:t>
      </w:r>
      <w:r w:rsidR="00A61249" w:rsidRPr="00A61249">
        <w:rPr>
          <w:rFonts w:eastAsia="Times New Roman"/>
          <w:szCs w:val="28"/>
          <w:lang w:eastAsia="ru-RU"/>
        </w:rPr>
        <w:t>газові</w:t>
      </w:r>
      <w:r w:rsidR="00A61249" w:rsidRPr="004C55A6">
        <w:rPr>
          <w:rFonts w:eastAsia="Times New Roman"/>
          <w:szCs w:val="28"/>
          <w:lang w:eastAsia="ru-RU"/>
        </w:rPr>
        <w:t>»</w:t>
      </w:r>
      <w:r w:rsidR="00A61249">
        <w:rPr>
          <w:rFonts w:eastAsia="Times New Roman"/>
          <w:szCs w:val="28"/>
          <w:lang w:eastAsia="ru-RU"/>
        </w:rPr>
        <w:t xml:space="preserve"> </w:t>
      </w:r>
      <w:r w:rsidR="00CD4B67" w:rsidRPr="004C55A6">
        <w:rPr>
          <w:rFonts w:eastAsia="Times New Roman"/>
          <w:szCs w:val="28"/>
          <w:lang w:eastAsia="ru-RU"/>
        </w:rPr>
        <w:t xml:space="preserve">віднесені до </w:t>
      </w:r>
      <w:proofErr w:type="spellStart"/>
      <w:r w:rsidR="00CD4B67" w:rsidRPr="004C55A6">
        <w:rPr>
          <w:rFonts w:eastAsia="Times New Roman"/>
          <w:szCs w:val="28"/>
          <w:lang w:eastAsia="ru-RU"/>
        </w:rPr>
        <w:t>конструктивно</w:t>
      </w:r>
      <w:proofErr w:type="spellEnd"/>
      <w:r w:rsidR="00CD4B67" w:rsidRPr="004C55A6">
        <w:rPr>
          <w:rFonts w:eastAsia="Times New Roman"/>
          <w:szCs w:val="28"/>
          <w:lang w:eastAsia="ru-RU"/>
        </w:rPr>
        <w:t xml:space="preserve"> </w:t>
      </w:r>
      <w:r w:rsidR="00CD4B67" w:rsidRPr="00A61249">
        <w:rPr>
          <w:rFonts w:eastAsia="Times New Roman"/>
          <w:szCs w:val="28"/>
          <w:u w:val="single"/>
          <w:lang w:eastAsia="ru-RU"/>
        </w:rPr>
        <w:t>схожих зі зброєю виробів</w:t>
      </w:r>
      <w:r w:rsidR="00CD4B67" w:rsidRPr="004C55A6">
        <w:rPr>
          <w:rFonts w:eastAsia="Times New Roman"/>
          <w:szCs w:val="28"/>
          <w:lang w:eastAsia="ru-RU"/>
        </w:rPr>
        <w:t>.</w:t>
      </w:r>
      <w:r w:rsidR="00A61249">
        <w:rPr>
          <w:rFonts w:eastAsia="Times New Roman"/>
          <w:szCs w:val="28"/>
          <w:lang w:eastAsia="ru-RU"/>
        </w:rPr>
        <w:t xml:space="preserve"> </w:t>
      </w:r>
      <w:r w:rsidR="00CA176B" w:rsidRPr="004C55A6">
        <w:rPr>
          <w:rFonts w:eastAsia="Times New Roman"/>
          <w:szCs w:val="28"/>
          <w:lang w:eastAsia="ru-RU"/>
        </w:rPr>
        <w:t xml:space="preserve">Звертаємо увагу, що </w:t>
      </w:r>
      <w:r w:rsidR="00CD4B67" w:rsidRPr="004C55A6">
        <w:rPr>
          <w:rFonts w:eastAsia="Times New Roman"/>
          <w:szCs w:val="28"/>
          <w:lang w:eastAsia="ru-RU"/>
        </w:rPr>
        <w:t xml:space="preserve">вказане положення не узгоджується із наведеним у </w:t>
      </w:r>
      <w:r w:rsidR="007545E4">
        <w:rPr>
          <w:rFonts w:eastAsia="Times New Roman"/>
          <w:szCs w:val="28"/>
          <w:lang w:eastAsia="ru-RU"/>
        </w:rPr>
        <w:t xml:space="preserve">абзаці 39 ч. 1 </w:t>
      </w:r>
      <w:r w:rsidR="00CD4B67" w:rsidRPr="004C55A6">
        <w:rPr>
          <w:rFonts w:eastAsia="Times New Roman"/>
          <w:szCs w:val="28"/>
          <w:lang w:eastAsia="ru-RU"/>
        </w:rPr>
        <w:t xml:space="preserve">ст. 1 проекту </w:t>
      </w:r>
      <w:r w:rsidR="00CD4B67" w:rsidRPr="004C55A6">
        <w:rPr>
          <w:rFonts w:eastAsia="Times New Roman"/>
          <w:szCs w:val="28"/>
          <w:lang w:eastAsia="ru-RU"/>
        </w:rPr>
        <w:lastRenderedPageBreak/>
        <w:t xml:space="preserve">визначенням </w:t>
      </w:r>
      <w:r w:rsidR="00A61249">
        <w:rPr>
          <w:rFonts w:eastAsia="Times New Roman"/>
          <w:szCs w:val="28"/>
          <w:lang w:eastAsia="ru-RU"/>
        </w:rPr>
        <w:t>«</w:t>
      </w:r>
      <w:r w:rsidR="00CD4B67" w:rsidRPr="004C55A6">
        <w:rPr>
          <w:rFonts w:eastAsia="Times New Roman"/>
          <w:szCs w:val="28"/>
          <w:lang w:eastAsia="ru-RU"/>
        </w:rPr>
        <w:t>пістол</w:t>
      </w:r>
      <w:r w:rsidR="00A61249">
        <w:rPr>
          <w:rFonts w:eastAsia="Times New Roman"/>
          <w:szCs w:val="28"/>
          <w:lang w:eastAsia="ru-RU"/>
        </w:rPr>
        <w:t>етів та</w:t>
      </w:r>
      <w:r w:rsidR="00CD4B67" w:rsidRPr="004C55A6">
        <w:rPr>
          <w:rFonts w:eastAsia="Times New Roman"/>
          <w:szCs w:val="28"/>
          <w:lang w:eastAsia="ru-RU"/>
        </w:rPr>
        <w:t xml:space="preserve"> револьверів </w:t>
      </w:r>
      <w:r w:rsidR="00A61249">
        <w:rPr>
          <w:rFonts w:eastAsia="Times New Roman"/>
          <w:szCs w:val="28"/>
          <w:lang w:eastAsia="ru-RU"/>
        </w:rPr>
        <w:t xml:space="preserve">газових» </w:t>
      </w:r>
      <w:r w:rsidR="00CD4B67" w:rsidRPr="004C55A6">
        <w:rPr>
          <w:rFonts w:eastAsia="Times New Roman"/>
          <w:szCs w:val="28"/>
          <w:lang w:eastAsia="ru-RU"/>
        </w:rPr>
        <w:t xml:space="preserve">як </w:t>
      </w:r>
      <w:r w:rsidR="00CD4B67" w:rsidRPr="004C55A6">
        <w:rPr>
          <w:rFonts w:eastAsia="Times New Roman"/>
          <w:i/>
          <w:szCs w:val="28"/>
          <w:u w:val="single"/>
          <w:lang w:eastAsia="ru-RU"/>
        </w:rPr>
        <w:t>зброї</w:t>
      </w:r>
      <w:r w:rsidR="00CD4B67" w:rsidRPr="004C55A6">
        <w:rPr>
          <w:rFonts w:eastAsia="Times New Roman"/>
          <w:szCs w:val="28"/>
          <w:lang w:eastAsia="ru-RU"/>
        </w:rPr>
        <w:t xml:space="preserve">, </w:t>
      </w:r>
      <w:proofErr w:type="spellStart"/>
      <w:r w:rsidR="00CD4B67" w:rsidRPr="004C55A6">
        <w:rPr>
          <w:rFonts w:eastAsia="Times New Roman"/>
          <w:szCs w:val="28"/>
          <w:lang w:eastAsia="ru-RU"/>
        </w:rPr>
        <w:t>конструктивно</w:t>
      </w:r>
      <w:proofErr w:type="spellEnd"/>
      <w:r w:rsidR="00CD4B67" w:rsidRPr="004C55A6">
        <w:rPr>
          <w:rFonts w:eastAsia="Times New Roman"/>
          <w:szCs w:val="28"/>
          <w:lang w:eastAsia="ru-RU"/>
        </w:rPr>
        <w:t xml:space="preserve"> призначеної для пострілу патронами, спорядженими речовинам</w:t>
      </w:r>
      <w:r w:rsidR="00A61249">
        <w:rPr>
          <w:rFonts w:eastAsia="Times New Roman"/>
          <w:szCs w:val="28"/>
          <w:lang w:eastAsia="ru-RU"/>
        </w:rPr>
        <w:t>и сльозоточивої та дратівної дії.</w:t>
      </w:r>
    </w:p>
    <w:p w:rsidR="000D7FC7" w:rsidRPr="007545E4" w:rsidRDefault="000D7FC7" w:rsidP="000011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szCs w:val="28"/>
          <w:lang w:eastAsia="ru-RU"/>
        </w:rPr>
      </w:pPr>
      <w:r w:rsidRPr="007545E4">
        <w:rPr>
          <w:rFonts w:eastAsia="Times New Roman"/>
          <w:i/>
          <w:szCs w:val="28"/>
          <w:lang w:eastAsia="ru-RU"/>
        </w:rPr>
        <w:t>До статті 7</w:t>
      </w:r>
    </w:p>
    <w:p w:rsidR="00BA7577" w:rsidRPr="004C55A6" w:rsidRDefault="00F20AE6" w:rsidP="000011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4C55A6">
        <w:rPr>
          <w:rFonts w:eastAsia="Times New Roman"/>
          <w:szCs w:val="28"/>
          <w:lang w:eastAsia="ru-RU"/>
        </w:rPr>
        <w:t xml:space="preserve">1. </w:t>
      </w:r>
      <w:r w:rsidR="00BA7577" w:rsidRPr="004C55A6">
        <w:rPr>
          <w:rFonts w:eastAsia="Times New Roman"/>
          <w:szCs w:val="28"/>
          <w:lang w:eastAsia="ru-RU"/>
        </w:rPr>
        <w:t xml:space="preserve">Відповідно до ч. 3 </w:t>
      </w:r>
      <w:r w:rsidR="007545E4">
        <w:rPr>
          <w:rFonts w:eastAsia="Times New Roman"/>
          <w:szCs w:val="28"/>
          <w:lang w:eastAsia="ru-RU"/>
        </w:rPr>
        <w:t>ст. 7 проекту</w:t>
      </w:r>
      <w:r w:rsidR="00BA7577" w:rsidRPr="004C55A6">
        <w:rPr>
          <w:rFonts w:eastAsia="Times New Roman"/>
          <w:szCs w:val="28"/>
          <w:lang w:eastAsia="ru-RU"/>
        </w:rPr>
        <w:t xml:space="preserve"> «фізичні особи можуть бути нагороджені зброєю будь-якої категорії»</w:t>
      </w:r>
      <w:r w:rsidR="00CA176B" w:rsidRPr="004C55A6">
        <w:rPr>
          <w:rFonts w:eastAsia="Times New Roman"/>
          <w:szCs w:val="28"/>
          <w:lang w:eastAsia="ru-RU"/>
        </w:rPr>
        <w:t xml:space="preserve">, </w:t>
      </w:r>
      <w:r w:rsidR="00617C52">
        <w:rPr>
          <w:rFonts w:eastAsia="Times New Roman"/>
          <w:szCs w:val="28"/>
          <w:lang w:eastAsia="ru-RU"/>
        </w:rPr>
        <w:t xml:space="preserve"> </w:t>
      </w:r>
      <w:r w:rsidR="00CA176B" w:rsidRPr="004C55A6">
        <w:rPr>
          <w:rFonts w:eastAsia="Times New Roman"/>
          <w:szCs w:val="28"/>
          <w:lang w:eastAsia="ru-RU"/>
        </w:rPr>
        <w:t xml:space="preserve">що, </w:t>
      </w:r>
      <w:r w:rsidR="00617C52">
        <w:rPr>
          <w:rFonts w:eastAsia="Times New Roman"/>
          <w:szCs w:val="28"/>
          <w:lang w:eastAsia="ru-RU"/>
        </w:rPr>
        <w:t xml:space="preserve"> </w:t>
      </w:r>
      <w:r w:rsidR="00CA176B" w:rsidRPr="004C55A6">
        <w:rPr>
          <w:rFonts w:eastAsia="Times New Roman"/>
          <w:szCs w:val="28"/>
          <w:lang w:eastAsia="ru-RU"/>
        </w:rPr>
        <w:t>н</w:t>
      </w:r>
      <w:r w:rsidR="00E426C8" w:rsidRPr="004C55A6">
        <w:rPr>
          <w:rFonts w:eastAsia="Times New Roman"/>
          <w:szCs w:val="28"/>
          <w:lang w:eastAsia="ru-RU"/>
        </w:rPr>
        <w:t xml:space="preserve">асамперед, </w:t>
      </w:r>
      <w:r w:rsidR="00617C52">
        <w:rPr>
          <w:rFonts w:eastAsia="Times New Roman"/>
          <w:szCs w:val="28"/>
          <w:lang w:eastAsia="ru-RU"/>
        </w:rPr>
        <w:t>не зовсім узгоджується з</w:t>
      </w:r>
      <w:r w:rsidR="00E426C8" w:rsidRPr="004C55A6">
        <w:rPr>
          <w:rFonts w:eastAsia="Times New Roman"/>
          <w:szCs w:val="28"/>
          <w:lang w:eastAsia="ru-RU"/>
        </w:rPr>
        <w:t xml:space="preserve"> ч. 2 ст. 18 цього ж законопроекту, де передбачено заборону фізичним особам набувати у власність зброю категорії А.</w:t>
      </w:r>
    </w:p>
    <w:p w:rsidR="00E426C8" w:rsidRPr="004C55A6" w:rsidRDefault="007545E4" w:rsidP="000011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Крім того,</w:t>
      </w:r>
      <w:r w:rsidR="00BA7577" w:rsidRPr="004C55A6">
        <w:rPr>
          <w:rFonts w:eastAsia="Times New Roman"/>
          <w:szCs w:val="28"/>
          <w:lang w:eastAsia="ru-RU"/>
        </w:rPr>
        <w:t xml:space="preserve"> вважаємо </w:t>
      </w:r>
      <w:r w:rsidR="00BA7577" w:rsidRPr="004C55A6">
        <w:rPr>
          <w:rFonts w:eastAsia="Times New Roman"/>
          <w:szCs w:val="28"/>
          <w:u w:val="single"/>
          <w:lang w:eastAsia="ru-RU"/>
        </w:rPr>
        <w:t>неприпустимим</w:t>
      </w:r>
      <w:r>
        <w:rPr>
          <w:rFonts w:eastAsia="Times New Roman"/>
          <w:szCs w:val="28"/>
          <w:lang w:eastAsia="ru-RU"/>
        </w:rPr>
        <w:t xml:space="preserve"> віднесення до нагородної зброї</w:t>
      </w:r>
      <w:r w:rsidR="00B55E11" w:rsidRPr="004C55A6">
        <w:rPr>
          <w:rFonts w:eastAsia="Times New Roman"/>
          <w:szCs w:val="28"/>
          <w:lang w:eastAsia="ru-RU"/>
        </w:rPr>
        <w:t xml:space="preserve"> вогнепальної зброї категорії А (див. ст. 5 проекту)</w:t>
      </w:r>
      <w:r>
        <w:rPr>
          <w:rFonts w:eastAsia="Times New Roman"/>
          <w:szCs w:val="28"/>
          <w:lang w:eastAsia="ru-RU"/>
        </w:rPr>
        <w:t>,</w:t>
      </w:r>
      <w:r w:rsidR="00BA7577" w:rsidRPr="004C55A6">
        <w:rPr>
          <w:rFonts w:eastAsia="Times New Roman"/>
          <w:szCs w:val="28"/>
          <w:lang w:eastAsia="ru-RU"/>
        </w:rPr>
        <w:t xml:space="preserve"> до якої відноситься, зокрема</w:t>
      </w:r>
      <w:r>
        <w:rPr>
          <w:rFonts w:eastAsia="Times New Roman"/>
          <w:szCs w:val="28"/>
          <w:lang w:eastAsia="ru-RU"/>
        </w:rPr>
        <w:t xml:space="preserve">: автоматична зброя; </w:t>
      </w:r>
      <w:r w:rsidR="00F20AE6" w:rsidRPr="004C55A6">
        <w:rPr>
          <w:rFonts w:eastAsia="Times New Roman"/>
          <w:szCs w:val="28"/>
          <w:lang w:eastAsia="ru-RU"/>
        </w:rPr>
        <w:t>нарізна зброя калібром більше 12,7 мм;</w:t>
      </w:r>
      <w:r>
        <w:rPr>
          <w:rFonts w:eastAsia="Times New Roman"/>
          <w:szCs w:val="28"/>
          <w:lang w:eastAsia="ru-RU"/>
        </w:rPr>
        <w:t xml:space="preserve"> </w:t>
      </w:r>
      <w:r w:rsidR="00F20AE6" w:rsidRPr="004C55A6">
        <w:rPr>
          <w:rFonts w:eastAsia="Times New Roman"/>
          <w:szCs w:val="28"/>
          <w:lang w:eastAsia="ru-RU"/>
        </w:rPr>
        <w:t>вогнепальна зброя, замаскована під інші предмети;</w:t>
      </w:r>
      <w:r>
        <w:rPr>
          <w:rFonts w:eastAsia="Times New Roman"/>
          <w:szCs w:val="28"/>
          <w:lang w:eastAsia="ru-RU"/>
        </w:rPr>
        <w:t xml:space="preserve"> </w:t>
      </w:r>
      <w:r w:rsidR="00F20AE6" w:rsidRPr="004C55A6">
        <w:rPr>
          <w:rFonts w:eastAsia="Times New Roman"/>
          <w:szCs w:val="28"/>
          <w:lang w:eastAsia="ru-RU"/>
        </w:rPr>
        <w:t>вогнепальна зброя, виготовлена з матеріалів, що не дозволяють виявити її за допомогою металошукачів;</w:t>
      </w:r>
      <w:r>
        <w:rPr>
          <w:rFonts w:eastAsia="Times New Roman"/>
          <w:szCs w:val="28"/>
          <w:lang w:eastAsia="ru-RU"/>
        </w:rPr>
        <w:t xml:space="preserve"> </w:t>
      </w:r>
      <w:r w:rsidR="00F20AE6" w:rsidRPr="004C55A6">
        <w:rPr>
          <w:rFonts w:eastAsia="Times New Roman"/>
          <w:szCs w:val="28"/>
          <w:lang w:eastAsia="ru-RU"/>
        </w:rPr>
        <w:t>боєприпаси бронебійної (куля з твердим осердям бронебійної дії), розривної (куля із зарядом, що розривається в момент зіткнення) або запальної (куля з хімічною сумішшю, яка запалюється при контакті з повітрям або в момент зіткнення) дії, а також снаряди для подібних боєприпасів;</w:t>
      </w:r>
      <w:r>
        <w:rPr>
          <w:rFonts w:eastAsia="Times New Roman"/>
          <w:szCs w:val="28"/>
          <w:lang w:eastAsia="ru-RU"/>
        </w:rPr>
        <w:t xml:space="preserve"> </w:t>
      </w:r>
      <w:r w:rsidR="00F20AE6" w:rsidRPr="004C55A6">
        <w:rPr>
          <w:rFonts w:eastAsia="Times New Roman"/>
          <w:szCs w:val="28"/>
          <w:lang w:eastAsia="ru-RU"/>
        </w:rPr>
        <w:t>боєприпаси, спеціально сконструйовані для посилення пробивної дії та ураження захищених цілей, а також снаряди для подібних боєприпасів (див. ч. 2 ст. 5 проекту).</w:t>
      </w:r>
      <w:r w:rsidR="00E426C8" w:rsidRPr="004C55A6">
        <w:rPr>
          <w:rFonts w:eastAsia="Times New Roman"/>
          <w:szCs w:val="28"/>
          <w:lang w:eastAsia="ru-RU"/>
        </w:rPr>
        <w:t xml:space="preserve"> </w:t>
      </w:r>
    </w:p>
    <w:p w:rsidR="00E426C8" w:rsidRPr="004C55A6" w:rsidRDefault="00E426C8" w:rsidP="000011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4C55A6">
        <w:rPr>
          <w:rFonts w:eastAsia="Times New Roman"/>
          <w:szCs w:val="28"/>
          <w:lang w:eastAsia="ru-RU"/>
        </w:rPr>
        <w:t xml:space="preserve">На наш погляд, зброя і боєприпаси з наведеними </w:t>
      </w:r>
      <w:r w:rsidR="00617C52">
        <w:rPr>
          <w:rFonts w:eastAsia="Times New Roman"/>
          <w:szCs w:val="28"/>
          <w:lang w:eastAsia="ru-RU"/>
        </w:rPr>
        <w:t>характеристиками</w:t>
      </w:r>
      <w:r w:rsidRPr="004C55A6">
        <w:rPr>
          <w:rFonts w:eastAsia="Times New Roman"/>
          <w:szCs w:val="28"/>
          <w:lang w:eastAsia="ru-RU"/>
        </w:rPr>
        <w:t xml:space="preserve"> не мож</w:t>
      </w:r>
      <w:r w:rsidR="00617C52">
        <w:rPr>
          <w:rFonts w:eastAsia="Times New Roman"/>
          <w:szCs w:val="28"/>
          <w:lang w:eastAsia="ru-RU"/>
        </w:rPr>
        <w:t>уть</w:t>
      </w:r>
      <w:r w:rsidRPr="004C55A6">
        <w:rPr>
          <w:rFonts w:eastAsia="Times New Roman"/>
          <w:szCs w:val="28"/>
          <w:lang w:eastAsia="ru-RU"/>
        </w:rPr>
        <w:t xml:space="preserve"> перебувати у цивільному обігу</w:t>
      </w:r>
      <w:r w:rsidR="00617C52">
        <w:rPr>
          <w:rFonts w:eastAsia="Times New Roman"/>
          <w:szCs w:val="28"/>
          <w:lang w:eastAsia="ru-RU"/>
        </w:rPr>
        <w:t>,</w:t>
      </w:r>
      <w:r w:rsidRPr="004C55A6">
        <w:rPr>
          <w:rFonts w:eastAsia="Times New Roman"/>
          <w:szCs w:val="28"/>
          <w:lang w:eastAsia="ru-RU"/>
        </w:rPr>
        <w:t xml:space="preserve"> оскільки їх застосування може при</w:t>
      </w:r>
      <w:r w:rsidR="004F233D">
        <w:rPr>
          <w:rFonts w:eastAsia="Times New Roman"/>
          <w:szCs w:val="28"/>
          <w:lang w:eastAsia="ru-RU"/>
        </w:rPr>
        <w:t>з</w:t>
      </w:r>
      <w:r w:rsidRPr="004C55A6">
        <w:rPr>
          <w:rFonts w:eastAsia="Times New Roman"/>
          <w:szCs w:val="28"/>
          <w:lang w:eastAsia="ru-RU"/>
        </w:rPr>
        <w:t xml:space="preserve">вести </w:t>
      </w:r>
      <w:r w:rsidR="007545E4">
        <w:rPr>
          <w:rFonts w:eastAsia="Times New Roman"/>
          <w:szCs w:val="28"/>
          <w:lang w:eastAsia="ru-RU"/>
        </w:rPr>
        <w:t>до значних негативних наслідків та</w:t>
      </w:r>
      <w:r w:rsidRPr="004C55A6">
        <w:rPr>
          <w:rFonts w:eastAsia="Times New Roman"/>
          <w:szCs w:val="28"/>
          <w:lang w:eastAsia="ru-RU"/>
        </w:rPr>
        <w:t xml:space="preserve"> завдати </w:t>
      </w:r>
      <w:r w:rsidR="007545E4">
        <w:rPr>
          <w:rFonts w:eastAsia="Times New Roman"/>
          <w:szCs w:val="28"/>
          <w:lang w:eastAsia="ru-RU"/>
        </w:rPr>
        <w:t xml:space="preserve">істотної </w:t>
      </w:r>
      <w:r w:rsidRPr="004C55A6">
        <w:rPr>
          <w:rFonts w:eastAsia="Times New Roman"/>
          <w:szCs w:val="28"/>
          <w:lang w:eastAsia="ru-RU"/>
        </w:rPr>
        <w:t xml:space="preserve">шкоди стороннім особам. </w:t>
      </w:r>
    </w:p>
    <w:p w:rsidR="00F20AE6" w:rsidRPr="004C55A6" w:rsidRDefault="00F20AE6" w:rsidP="000011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4C55A6">
        <w:rPr>
          <w:rFonts w:eastAsia="Times New Roman"/>
          <w:szCs w:val="28"/>
          <w:lang w:eastAsia="ru-RU"/>
        </w:rPr>
        <w:t xml:space="preserve">2. </w:t>
      </w:r>
      <w:r w:rsidR="007545E4">
        <w:rPr>
          <w:rFonts w:eastAsia="Times New Roman"/>
          <w:szCs w:val="28"/>
          <w:lang w:eastAsia="ru-RU"/>
        </w:rPr>
        <w:t>Відповідно до ч. 5 цієї статті</w:t>
      </w:r>
      <w:r w:rsidR="00697C8B" w:rsidRPr="004C55A6">
        <w:rPr>
          <w:rFonts w:eastAsia="Times New Roman"/>
          <w:szCs w:val="28"/>
          <w:lang w:eastAsia="ru-RU"/>
        </w:rPr>
        <w:t xml:space="preserve"> «особи, які мають у власності чи іншому законному володінні вогнепальну зброю (за виключенням вихолощеної), повинні укласти в установленому законодавством порядку договір страхування цивільної відповідальності за шкоду, яка може бути заподіяна третій особі або її майну внаслідок володіння, зберігання чи використання цієї зброї (далі – договір страхування)».</w:t>
      </w:r>
    </w:p>
    <w:p w:rsidR="00697C8B" w:rsidRPr="004C55A6" w:rsidRDefault="00617C52" w:rsidP="000011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На нашу думку</w:t>
      </w:r>
      <w:r w:rsidR="00697C8B" w:rsidRPr="004C55A6">
        <w:rPr>
          <w:rFonts w:eastAsia="Times New Roman"/>
          <w:szCs w:val="28"/>
          <w:lang w:eastAsia="ru-RU"/>
        </w:rPr>
        <w:t xml:space="preserve">, вказані положення </w:t>
      </w:r>
      <w:r>
        <w:rPr>
          <w:rFonts w:eastAsia="Times New Roman"/>
          <w:szCs w:val="28"/>
          <w:lang w:eastAsia="ru-RU"/>
        </w:rPr>
        <w:t>варто</w:t>
      </w:r>
      <w:r w:rsidR="00697C8B" w:rsidRPr="004C55A6">
        <w:rPr>
          <w:rFonts w:eastAsia="Times New Roman"/>
          <w:szCs w:val="28"/>
          <w:lang w:eastAsia="ru-RU"/>
        </w:rPr>
        <w:t xml:space="preserve"> розширити, передбачивши можливість страхування цивільної відповідальності співробітників правоохоронних органів та військовослужбовців, які мають у своєму розпорядженні табельну зброю. </w:t>
      </w:r>
    </w:p>
    <w:p w:rsidR="000D7FC7" w:rsidRPr="007545E4" w:rsidRDefault="000D7FC7" w:rsidP="000011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szCs w:val="28"/>
          <w:lang w:eastAsia="ru-RU"/>
        </w:rPr>
      </w:pPr>
      <w:r w:rsidRPr="007545E4">
        <w:rPr>
          <w:rFonts w:eastAsia="Times New Roman"/>
          <w:i/>
          <w:szCs w:val="28"/>
          <w:lang w:eastAsia="ru-RU"/>
        </w:rPr>
        <w:t>До статті 9</w:t>
      </w:r>
    </w:p>
    <w:p w:rsidR="008A5C56" w:rsidRPr="004C55A6" w:rsidRDefault="008A5C56" w:rsidP="000011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4C55A6">
        <w:rPr>
          <w:rFonts w:eastAsia="Times New Roman"/>
          <w:szCs w:val="28"/>
          <w:lang w:eastAsia="ru-RU"/>
        </w:rPr>
        <w:t xml:space="preserve">1. </w:t>
      </w:r>
      <w:r w:rsidR="007545E4">
        <w:rPr>
          <w:rFonts w:eastAsia="Times New Roman"/>
          <w:szCs w:val="28"/>
          <w:lang w:eastAsia="ru-RU"/>
        </w:rPr>
        <w:t>У</w:t>
      </w:r>
      <w:r w:rsidR="00CA176B" w:rsidRPr="004C55A6">
        <w:rPr>
          <w:rFonts w:eastAsia="Times New Roman"/>
          <w:szCs w:val="28"/>
          <w:lang w:eastAsia="ru-RU"/>
        </w:rPr>
        <w:t xml:space="preserve"> ч. 2 цієї</w:t>
      </w:r>
      <w:r w:rsidR="00F82BD6" w:rsidRPr="004C55A6">
        <w:rPr>
          <w:rFonts w:eastAsia="Times New Roman"/>
          <w:szCs w:val="28"/>
          <w:lang w:eastAsia="ru-RU"/>
        </w:rPr>
        <w:t xml:space="preserve"> </w:t>
      </w:r>
      <w:r w:rsidR="00CA176B" w:rsidRPr="004C55A6">
        <w:rPr>
          <w:rFonts w:eastAsia="Times New Roman"/>
          <w:szCs w:val="28"/>
          <w:lang w:eastAsia="ru-RU"/>
        </w:rPr>
        <w:t>статті</w:t>
      </w:r>
      <w:r w:rsidR="007545E4">
        <w:rPr>
          <w:rFonts w:eastAsia="Times New Roman"/>
          <w:szCs w:val="28"/>
          <w:lang w:eastAsia="ru-RU"/>
        </w:rPr>
        <w:t xml:space="preserve"> </w:t>
      </w:r>
      <w:r w:rsidR="007545E4" w:rsidRPr="004C55A6">
        <w:rPr>
          <w:rFonts w:eastAsia="Times New Roman"/>
          <w:szCs w:val="28"/>
          <w:lang w:eastAsia="ru-RU"/>
        </w:rPr>
        <w:t>Міністерство внутрішніх справ України (далі – МВС)</w:t>
      </w:r>
      <w:r w:rsidR="00CA176B" w:rsidRPr="004C55A6">
        <w:rPr>
          <w:rFonts w:eastAsia="Times New Roman"/>
          <w:szCs w:val="28"/>
          <w:lang w:eastAsia="ru-RU"/>
        </w:rPr>
        <w:t>,</w:t>
      </w:r>
      <w:r w:rsidRPr="004C55A6">
        <w:rPr>
          <w:rFonts w:eastAsia="Times New Roman"/>
          <w:szCs w:val="28"/>
          <w:lang w:eastAsia="ru-RU"/>
        </w:rPr>
        <w:t xml:space="preserve"> </w:t>
      </w:r>
      <w:r w:rsidR="00CA176B" w:rsidRPr="004C55A6">
        <w:rPr>
          <w:rFonts w:eastAsia="Times New Roman"/>
          <w:szCs w:val="28"/>
          <w:lang w:eastAsia="ru-RU"/>
        </w:rPr>
        <w:t xml:space="preserve">на наш погляд, </w:t>
      </w:r>
      <w:r w:rsidRPr="004C55A6">
        <w:rPr>
          <w:rFonts w:eastAsia="Times New Roman"/>
          <w:szCs w:val="28"/>
          <w:lang w:eastAsia="ru-RU"/>
        </w:rPr>
        <w:t xml:space="preserve">наділяється </w:t>
      </w:r>
      <w:r w:rsidR="00CA176B" w:rsidRPr="004C55A6">
        <w:rPr>
          <w:rFonts w:eastAsia="Times New Roman"/>
          <w:szCs w:val="28"/>
          <w:lang w:eastAsia="ru-RU"/>
        </w:rPr>
        <w:t xml:space="preserve">надто </w:t>
      </w:r>
      <w:r w:rsidRPr="004C55A6">
        <w:rPr>
          <w:rFonts w:eastAsia="Times New Roman"/>
          <w:szCs w:val="28"/>
          <w:lang w:eastAsia="ru-RU"/>
        </w:rPr>
        <w:t xml:space="preserve">широкими </w:t>
      </w:r>
      <w:r w:rsidR="00B8076F" w:rsidRPr="004C55A6">
        <w:rPr>
          <w:rFonts w:eastAsia="Times New Roman"/>
          <w:szCs w:val="28"/>
          <w:lang w:eastAsia="ru-RU"/>
        </w:rPr>
        <w:t>повноваженнями</w:t>
      </w:r>
      <w:r w:rsidRPr="004C55A6">
        <w:rPr>
          <w:rFonts w:eastAsia="Times New Roman"/>
          <w:szCs w:val="28"/>
          <w:lang w:eastAsia="ru-RU"/>
        </w:rPr>
        <w:t xml:space="preserve"> </w:t>
      </w:r>
      <w:r w:rsidR="007545E4">
        <w:rPr>
          <w:rFonts w:eastAsia="Times New Roman"/>
          <w:szCs w:val="28"/>
          <w:lang w:eastAsia="ru-RU"/>
        </w:rPr>
        <w:t>щодо</w:t>
      </w:r>
      <w:r w:rsidR="0000113F">
        <w:rPr>
          <w:rFonts w:eastAsia="Times New Roman"/>
          <w:szCs w:val="28"/>
          <w:lang w:eastAsia="ru-RU"/>
        </w:rPr>
        <w:t xml:space="preserve"> </w:t>
      </w:r>
      <w:r w:rsidR="00617C52">
        <w:rPr>
          <w:rFonts w:eastAsia="Times New Roman"/>
          <w:szCs w:val="28"/>
          <w:lang w:eastAsia="ru-RU"/>
        </w:rPr>
        <w:t>регулювання</w:t>
      </w:r>
      <w:r w:rsidRPr="004C55A6">
        <w:rPr>
          <w:rFonts w:eastAsia="Times New Roman"/>
          <w:szCs w:val="28"/>
          <w:lang w:eastAsia="ru-RU"/>
        </w:rPr>
        <w:t xml:space="preserve"> сфери господарювання, пов’язаної зі зброєю.</w:t>
      </w:r>
    </w:p>
    <w:p w:rsidR="00FC3516" w:rsidRPr="004C55A6" w:rsidRDefault="007545E4" w:rsidP="000011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Зокрема, відповідно до пропонованої норми </w:t>
      </w:r>
      <w:r w:rsidR="008A5C56" w:rsidRPr="004C55A6">
        <w:rPr>
          <w:rFonts w:eastAsia="Times New Roman"/>
          <w:szCs w:val="28"/>
          <w:lang w:eastAsia="ru-RU"/>
        </w:rPr>
        <w:t>МВС визначає</w:t>
      </w:r>
      <w:r w:rsidR="00FC3516" w:rsidRPr="004C55A6">
        <w:rPr>
          <w:rFonts w:eastAsia="Times New Roman"/>
          <w:szCs w:val="28"/>
          <w:lang w:eastAsia="ru-RU"/>
        </w:rPr>
        <w:t xml:space="preserve"> «порядок </w:t>
      </w:r>
      <w:r w:rsidR="008A5C56" w:rsidRPr="004C55A6">
        <w:rPr>
          <w:rFonts w:eastAsia="Times New Roman"/>
          <w:szCs w:val="28"/>
          <w:lang w:eastAsia="ru-RU"/>
        </w:rPr>
        <w:t>купівлі-продажу, зберігання, колекціонування, експонування, пересилання зброї та боєприпасів до неї, а також здійснення перевірки дотримання умов їх зберігання</w:t>
      </w:r>
      <w:r w:rsidR="00FC3516" w:rsidRPr="004C55A6">
        <w:rPr>
          <w:rFonts w:eastAsia="Times New Roman"/>
          <w:szCs w:val="28"/>
          <w:lang w:eastAsia="ru-RU"/>
        </w:rPr>
        <w:t>».</w:t>
      </w:r>
    </w:p>
    <w:p w:rsidR="008A5C56" w:rsidRPr="004C55A6" w:rsidRDefault="00617C52" w:rsidP="000011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За змістом цього припису</w:t>
      </w:r>
      <w:r w:rsidR="00FC3516" w:rsidRPr="004C55A6">
        <w:rPr>
          <w:rFonts w:eastAsia="Times New Roman"/>
          <w:szCs w:val="28"/>
          <w:lang w:eastAsia="ru-RU"/>
        </w:rPr>
        <w:t xml:space="preserve"> </w:t>
      </w:r>
      <w:r w:rsidR="008A5C56" w:rsidRPr="004C55A6">
        <w:rPr>
          <w:rFonts w:eastAsia="Times New Roman"/>
          <w:szCs w:val="28"/>
          <w:lang w:eastAsia="ru-RU"/>
        </w:rPr>
        <w:t>МВС наділяється повноваженнями приймати підзаконні акти, які фактично підмінятимуть сам закон, оскільки визначатимуть порядок цивільного обігу зброї (</w:t>
      </w:r>
      <w:r w:rsidR="004837BF">
        <w:rPr>
          <w:rFonts w:eastAsia="Times New Roman"/>
          <w:szCs w:val="28"/>
          <w:lang w:eastAsia="ru-RU"/>
        </w:rPr>
        <w:t>зокрема, купівлі</w:t>
      </w:r>
      <w:r w:rsidR="008A5C56" w:rsidRPr="004C55A6">
        <w:rPr>
          <w:rFonts w:eastAsia="Times New Roman"/>
          <w:szCs w:val="28"/>
          <w:lang w:eastAsia="ru-RU"/>
        </w:rPr>
        <w:t>-продаж</w:t>
      </w:r>
      <w:r w:rsidR="004837BF">
        <w:rPr>
          <w:rFonts w:eastAsia="Times New Roman"/>
          <w:szCs w:val="28"/>
          <w:lang w:eastAsia="ru-RU"/>
        </w:rPr>
        <w:t>у</w:t>
      </w:r>
      <w:r w:rsidR="008A5C56" w:rsidRPr="004C55A6">
        <w:rPr>
          <w:rFonts w:eastAsia="Times New Roman"/>
          <w:szCs w:val="28"/>
          <w:lang w:eastAsia="ru-RU"/>
        </w:rPr>
        <w:t xml:space="preserve">), що </w:t>
      </w:r>
      <w:r w:rsidR="008A5C56" w:rsidRPr="004C55A6">
        <w:rPr>
          <w:rFonts w:eastAsia="Times New Roman"/>
          <w:szCs w:val="28"/>
          <w:lang w:eastAsia="ru-RU"/>
        </w:rPr>
        <w:lastRenderedPageBreak/>
        <w:t>супереч</w:t>
      </w:r>
      <w:r w:rsidR="00E426C8" w:rsidRPr="004C55A6">
        <w:rPr>
          <w:rFonts w:eastAsia="Times New Roman"/>
          <w:szCs w:val="28"/>
          <w:lang w:eastAsia="ru-RU"/>
        </w:rPr>
        <w:t>и</w:t>
      </w:r>
      <w:r w:rsidR="008A5C56" w:rsidRPr="004C55A6">
        <w:rPr>
          <w:rFonts w:eastAsia="Times New Roman"/>
          <w:szCs w:val="28"/>
          <w:lang w:eastAsia="ru-RU"/>
        </w:rPr>
        <w:t xml:space="preserve">ть п. 7 </w:t>
      </w:r>
      <w:r w:rsidR="006F4E8F">
        <w:rPr>
          <w:rFonts w:eastAsia="Times New Roman"/>
          <w:szCs w:val="28"/>
          <w:lang w:eastAsia="ru-RU"/>
        </w:rPr>
        <w:t xml:space="preserve">ч. 1 </w:t>
      </w:r>
      <w:r w:rsidR="008A5C56" w:rsidRPr="004C55A6">
        <w:rPr>
          <w:rFonts w:eastAsia="Times New Roman"/>
          <w:szCs w:val="28"/>
          <w:lang w:eastAsia="ru-RU"/>
        </w:rPr>
        <w:t>ст. 92 Конституції України, яка встановлює, що правовий режим власності визначається виключно законом.</w:t>
      </w:r>
    </w:p>
    <w:p w:rsidR="00FC3516" w:rsidRPr="004C55A6" w:rsidRDefault="00FC3516" w:rsidP="000011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4C55A6">
        <w:rPr>
          <w:rFonts w:eastAsia="Times New Roman"/>
          <w:szCs w:val="28"/>
          <w:lang w:eastAsia="ru-RU"/>
        </w:rPr>
        <w:t xml:space="preserve">2. Покладання на </w:t>
      </w:r>
      <w:r w:rsidR="0071364C" w:rsidRPr="004C55A6">
        <w:rPr>
          <w:rFonts w:eastAsia="Times New Roman"/>
          <w:szCs w:val="28"/>
          <w:lang w:eastAsia="ru-RU"/>
        </w:rPr>
        <w:t xml:space="preserve">органи Національної поліції </w:t>
      </w:r>
      <w:r w:rsidRPr="004C55A6">
        <w:rPr>
          <w:rFonts w:eastAsia="Times New Roman"/>
          <w:szCs w:val="28"/>
          <w:lang w:eastAsia="ru-RU"/>
        </w:rPr>
        <w:t>повноважен</w:t>
      </w:r>
      <w:r w:rsidR="00EB4B7C" w:rsidRPr="004C55A6">
        <w:rPr>
          <w:rFonts w:eastAsia="Times New Roman"/>
          <w:szCs w:val="28"/>
          <w:lang w:eastAsia="ru-RU"/>
        </w:rPr>
        <w:t>ь</w:t>
      </w:r>
      <w:r w:rsidRPr="004C55A6">
        <w:rPr>
          <w:rFonts w:eastAsia="Times New Roman"/>
          <w:szCs w:val="28"/>
          <w:lang w:eastAsia="ru-RU"/>
        </w:rPr>
        <w:t xml:space="preserve"> визначати «порядок погодження укладення фізичними особами трудових (цивільно-правових) договорів з юридичними особами (суб’єктами господарювання), які мають у власності зброю»</w:t>
      </w:r>
      <w:r w:rsidR="004837BF">
        <w:rPr>
          <w:rFonts w:eastAsia="Times New Roman"/>
          <w:szCs w:val="28"/>
          <w:lang w:eastAsia="ru-RU"/>
        </w:rPr>
        <w:t xml:space="preserve"> (ч. 3 ст. 9 проекту)</w:t>
      </w:r>
      <w:r w:rsidR="00617C52">
        <w:rPr>
          <w:rFonts w:eastAsia="Times New Roman"/>
          <w:szCs w:val="28"/>
          <w:lang w:eastAsia="ru-RU"/>
        </w:rPr>
        <w:t>,</w:t>
      </w:r>
      <w:r w:rsidRPr="004C55A6">
        <w:rPr>
          <w:rFonts w:eastAsia="Times New Roman"/>
          <w:szCs w:val="28"/>
          <w:lang w:eastAsia="ru-RU"/>
        </w:rPr>
        <w:t xml:space="preserve"> </w:t>
      </w:r>
      <w:r w:rsidR="00617C52">
        <w:rPr>
          <w:rFonts w:eastAsia="Times New Roman"/>
          <w:szCs w:val="28"/>
          <w:lang w:eastAsia="ru-RU"/>
        </w:rPr>
        <w:t>н</w:t>
      </w:r>
      <w:r w:rsidRPr="004C55A6">
        <w:rPr>
          <w:rFonts w:eastAsia="Times New Roman"/>
          <w:szCs w:val="28"/>
          <w:lang w:eastAsia="ru-RU"/>
        </w:rPr>
        <w:t xml:space="preserve">а наш погляд, </w:t>
      </w:r>
      <w:r w:rsidR="00E426C8" w:rsidRPr="004C55A6">
        <w:rPr>
          <w:rFonts w:eastAsia="Times New Roman"/>
          <w:szCs w:val="28"/>
          <w:lang w:eastAsia="ru-RU"/>
        </w:rPr>
        <w:t xml:space="preserve">також </w:t>
      </w:r>
      <w:r w:rsidRPr="004C55A6">
        <w:rPr>
          <w:rFonts w:eastAsia="Times New Roman"/>
          <w:szCs w:val="28"/>
          <w:lang w:eastAsia="ru-RU"/>
        </w:rPr>
        <w:t xml:space="preserve">створює ризик виникнення </w:t>
      </w:r>
      <w:proofErr w:type="spellStart"/>
      <w:r w:rsidRPr="004C55A6">
        <w:rPr>
          <w:rFonts w:eastAsia="Times New Roman"/>
          <w:szCs w:val="28"/>
          <w:lang w:eastAsia="ru-RU"/>
        </w:rPr>
        <w:t>корупціогених</w:t>
      </w:r>
      <w:proofErr w:type="spellEnd"/>
      <w:r w:rsidRPr="004C55A6">
        <w:rPr>
          <w:rFonts w:eastAsia="Times New Roman"/>
          <w:szCs w:val="28"/>
          <w:lang w:eastAsia="ru-RU"/>
        </w:rPr>
        <w:t xml:space="preserve"> факторів</w:t>
      </w:r>
      <w:r w:rsidR="0071364C" w:rsidRPr="004C55A6">
        <w:rPr>
          <w:rFonts w:eastAsia="Times New Roman"/>
          <w:szCs w:val="28"/>
          <w:lang w:eastAsia="ru-RU"/>
        </w:rPr>
        <w:t>, оскільки наділяє</w:t>
      </w:r>
      <w:r w:rsidR="00374DB7" w:rsidRPr="004C55A6">
        <w:rPr>
          <w:rFonts w:eastAsia="Times New Roman"/>
          <w:szCs w:val="28"/>
          <w:lang w:eastAsia="ru-RU"/>
        </w:rPr>
        <w:t xml:space="preserve"> </w:t>
      </w:r>
      <w:r w:rsidR="0071364C" w:rsidRPr="004C55A6">
        <w:rPr>
          <w:rFonts w:eastAsia="Times New Roman"/>
          <w:szCs w:val="28"/>
          <w:lang w:eastAsia="ru-RU"/>
        </w:rPr>
        <w:t>орган</w:t>
      </w:r>
      <w:r w:rsidR="00E426C8" w:rsidRPr="004C55A6">
        <w:rPr>
          <w:rFonts w:eastAsia="Times New Roman"/>
          <w:szCs w:val="28"/>
          <w:lang w:eastAsia="ru-RU"/>
        </w:rPr>
        <w:t>и поліції</w:t>
      </w:r>
      <w:r w:rsidR="0071364C" w:rsidRPr="004C55A6">
        <w:rPr>
          <w:rFonts w:eastAsia="Times New Roman"/>
          <w:szCs w:val="28"/>
          <w:lang w:eastAsia="ru-RU"/>
        </w:rPr>
        <w:t xml:space="preserve"> невластив</w:t>
      </w:r>
      <w:r w:rsidR="00E426C8" w:rsidRPr="004C55A6">
        <w:rPr>
          <w:rFonts w:eastAsia="Times New Roman"/>
          <w:szCs w:val="28"/>
          <w:lang w:eastAsia="ru-RU"/>
        </w:rPr>
        <w:t>ими</w:t>
      </w:r>
      <w:r w:rsidR="0071364C" w:rsidRPr="004C55A6">
        <w:rPr>
          <w:rFonts w:eastAsia="Times New Roman"/>
          <w:szCs w:val="28"/>
          <w:lang w:eastAsia="ru-RU"/>
        </w:rPr>
        <w:t xml:space="preserve"> </w:t>
      </w:r>
      <w:r w:rsidR="00617C52">
        <w:rPr>
          <w:rFonts w:eastAsia="Times New Roman"/>
          <w:szCs w:val="28"/>
          <w:lang w:eastAsia="ru-RU"/>
        </w:rPr>
        <w:t xml:space="preserve">їм </w:t>
      </w:r>
      <w:r w:rsidR="0071364C" w:rsidRPr="004C55A6">
        <w:rPr>
          <w:rFonts w:eastAsia="Times New Roman"/>
          <w:szCs w:val="28"/>
          <w:lang w:eastAsia="ru-RU"/>
        </w:rPr>
        <w:t>функці</w:t>
      </w:r>
      <w:r w:rsidR="00E426C8" w:rsidRPr="004C55A6">
        <w:rPr>
          <w:rFonts w:eastAsia="Times New Roman"/>
          <w:szCs w:val="28"/>
          <w:lang w:eastAsia="ru-RU"/>
        </w:rPr>
        <w:t>ями</w:t>
      </w:r>
      <w:r w:rsidRPr="004C55A6">
        <w:rPr>
          <w:rFonts w:eastAsia="Times New Roman"/>
          <w:szCs w:val="28"/>
          <w:lang w:eastAsia="ru-RU"/>
        </w:rPr>
        <w:t>.</w:t>
      </w:r>
    </w:p>
    <w:p w:rsidR="008A5C56" w:rsidRPr="004C55A6" w:rsidRDefault="00FC3516" w:rsidP="000011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4C55A6">
        <w:rPr>
          <w:rFonts w:eastAsia="Times New Roman"/>
          <w:szCs w:val="28"/>
          <w:lang w:eastAsia="ru-RU"/>
        </w:rPr>
        <w:t xml:space="preserve">Крім того, </w:t>
      </w:r>
      <w:r w:rsidR="00617C52">
        <w:rPr>
          <w:rFonts w:eastAsia="Times New Roman"/>
          <w:szCs w:val="28"/>
          <w:lang w:eastAsia="ru-RU"/>
        </w:rPr>
        <w:t>оскільки</w:t>
      </w:r>
      <w:r w:rsidRPr="004C55A6">
        <w:rPr>
          <w:rFonts w:eastAsia="Times New Roman"/>
          <w:szCs w:val="28"/>
          <w:lang w:eastAsia="ru-RU"/>
        </w:rPr>
        <w:t xml:space="preserve"> приватні суб’єкти надання охоронних послуг </w:t>
      </w:r>
      <w:r w:rsidR="00617C52">
        <w:rPr>
          <w:rFonts w:eastAsia="Times New Roman"/>
          <w:szCs w:val="28"/>
          <w:lang w:eastAsia="ru-RU"/>
        </w:rPr>
        <w:t xml:space="preserve">фактично </w:t>
      </w:r>
      <w:r w:rsidRPr="004C55A6">
        <w:rPr>
          <w:rFonts w:eastAsia="Times New Roman"/>
          <w:szCs w:val="28"/>
          <w:lang w:eastAsia="ru-RU"/>
        </w:rPr>
        <w:t xml:space="preserve">є конкурентами </w:t>
      </w:r>
      <w:r w:rsidR="0071364C" w:rsidRPr="004C55A6">
        <w:rPr>
          <w:rFonts w:eastAsia="Times New Roman"/>
          <w:szCs w:val="28"/>
          <w:lang w:eastAsia="ru-RU"/>
        </w:rPr>
        <w:t>поліції</w:t>
      </w:r>
      <w:r w:rsidRPr="004C55A6">
        <w:rPr>
          <w:rFonts w:eastAsia="Times New Roman"/>
          <w:szCs w:val="28"/>
          <w:lang w:eastAsia="ru-RU"/>
        </w:rPr>
        <w:t xml:space="preserve"> охорони, вищевказані повноваження </w:t>
      </w:r>
      <w:r w:rsidR="0071364C" w:rsidRPr="004C55A6">
        <w:rPr>
          <w:rFonts w:eastAsia="Times New Roman"/>
          <w:szCs w:val="28"/>
          <w:lang w:eastAsia="ru-RU"/>
        </w:rPr>
        <w:t>Національної поліції</w:t>
      </w:r>
      <w:r w:rsidR="004837BF">
        <w:rPr>
          <w:rFonts w:eastAsia="Times New Roman"/>
          <w:szCs w:val="28"/>
          <w:lang w:eastAsia="ru-RU"/>
        </w:rPr>
        <w:t xml:space="preserve"> </w:t>
      </w:r>
      <w:r w:rsidRPr="004C55A6">
        <w:rPr>
          <w:rFonts w:eastAsia="Times New Roman"/>
          <w:szCs w:val="28"/>
          <w:lang w:eastAsia="ru-RU"/>
        </w:rPr>
        <w:t>порушують деякі принципи державного нагляду за господарською діяль</w:t>
      </w:r>
      <w:r w:rsidR="004837BF">
        <w:rPr>
          <w:rFonts w:eastAsia="Times New Roman"/>
          <w:szCs w:val="28"/>
          <w:lang w:eastAsia="ru-RU"/>
        </w:rPr>
        <w:t>ністю, зокрема</w:t>
      </w:r>
      <w:r w:rsidR="00617C52">
        <w:rPr>
          <w:rFonts w:eastAsia="Times New Roman"/>
          <w:szCs w:val="28"/>
          <w:lang w:eastAsia="ru-RU"/>
        </w:rPr>
        <w:t>,</w:t>
      </w:r>
      <w:r w:rsidR="004837BF">
        <w:rPr>
          <w:rFonts w:eastAsia="Times New Roman"/>
          <w:szCs w:val="28"/>
          <w:lang w:eastAsia="ru-RU"/>
        </w:rPr>
        <w:t xml:space="preserve"> щодо дотримання </w:t>
      </w:r>
      <w:r w:rsidRPr="004C55A6">
        <w:rPr>
          <w:rFonts w:eastAsia="Times New Roman"/>
          <w:szCs w:val="28"/>
          <w:lang w:eastAsia="ru-RU"/>
        </w:rPr>
        <w:t>рівності прав і законних інтересів усіх суб'єктів господарювання;</w:t>
      </w:r>
      <w:r w:rsidRPr="004C55A6">
        <w:t xml:space="preserve"> </w:t>
      </w:r>
      <w:r w:rsidRPr="004C55A6">
        <w:rPr>
          <w:rFonts w:eastAsia="Times New Roman"/>
          <w:szCs w:val="28"/>
          <w:lang w:eastAsia="ru-RU"/>
        </w:rPr>
        <w:t>об'єктивності та неупередженості здійсненн</w:t>
      </w:r>
      <w:r w:rsidR="004837BF">
        <w:rPr>
          <w:rFonts w:eastAsia="Times New Roman"/>
          <w:szCs w:val="28"/>
          <w:lang w:eastAsia="ru-RU"/>
        </w:rPr>
        <w:t>я державного нагляду (контролю)</w:t>
      </w:r>
      <w:r w:rsidR="0071364C" w:rsidRPr="004C55A6">
        <w:rPr>
          <w:rFonts w:eastAsia="Times New Roman"/>
          <w:szCs w:val="28"/>
          <w:lang w:eastAsia="ru-RU"/>
        </w:rPr>
        <w:t xml:space="preserve"> (див. ст. 3 Закону України «Про основні засади державного нагляду (контролю) у сфері господарської діяльності»).</w:t>
      </w:r>
    </w:p>
    <w:p w:rsidR="000D7FC7" w:rsidRPr="004837BF" w:rsidRDefault="000D7FC7" w:rsidP="0000113F">
      <w:pPr>
        <w:widowControl w:val="0"/>
        <w:spacing w:after="0" w:line="240" w:lineRule="auto"/>
        <w:ind w:firstLine="709"/>
        <w:jc w:val="both"/>
        <w:rPr>
          <w:rFonts w:eastAsia="Times New Roman"/>
          <w:i/>
          <w:szCs w:val="28"/>
          <w:lang w:eastAsia="ru-RU"/>
        </w:rPr>
      </w:pPr>
      <w:r w:rsidRPr="004837BF">
        <w:rPr>
          <w:rFonts w:eastAsia="Times New Roman"/>
          <w:i/>
          <w:spacing w:val="1"/>
          <w:szCs w:val="28"/>
          <w:lang w:eastAsia="ru-RU"/>
        </w:rPr>
        <w:t xml:space="preserve">До статті 12 </w:t>
      </w:r>
    </w:p>
    <w:p w:rsidR="00EB4B7C" w:rsidRPr="004C55A6" w:rsidRDefault="00B55E11" w:rsidP="0000113F">
      <w:pPr>
        <w:widowControl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4C55A6">
        <w:rPr>
          <w:rFonts w:eastAsia="Times New Roman"/>
          <w:szCs w:val="28"/>
          <w:lang w:eastAsia="ru-RU"/>
        </w:rPr>
        <w:t>У ч. 2 цієї статті йдеться</w:t>
      </w:r>
      <w:r w:rsidR="00976109">
        <w:rPr>
          <w:rFonts w:eastAsia="Times New Roman"/>
          <w:szCs w:val="28"/>
          <w:lang w:eastAsia="ru-RU"/>
        </w:rPr>
        <w:t xml:space="preserve"> про те</w:t>
      </w:r>
      <w:r w:rsidRPr="004C55A6">
        <w:rPr>
          <w:rFonts w:eastAsia="Times New Roman"/>
          <w:szCs w:val="28"/>
          <w:lang w:eastAsia="ru-RU"/>
        </w:rPr>
        <w:t>, що обліку в Реєстрі підлягає зброя категорій А, Б, В та основні частини до неї, щ</w:t>
      </w:r>
      <w:r w:rsidR="00976109">
        <w:rPr>
          <w:rFonts w:eastAsia="Times New Roman"/>
          <w:szCs w:val="28"/>
          <w:lang w:eastAsia="ru-RU"/>
        </w:rPr>
        <w:t>о мають ідентифікаційні номери</w:t>
      </w:r>
      <w:r w:rsidRPr="004C55A6">
        <w:rPr>
          <w:rFonts w:eastAsia="Times New Roman"/>
          <w:szCs w:val="28"/>
          <w:lang w:eastAsia="ru-RU"/>
        </w:rPr>
        <w:t>. При цьому виникає сумнів щодо можливості у короткий строк внес</w:t>
      </w:r>
      <w:r w:rsidR="00CA176B" w:rsidRPr="004C55A6">
        <w:rPr>
          <w:rFonts w:eastAsia="Times New Roman"/>
          <w:szCs w:val="28"/>
          <w:lang w:eastAsia="ru-RU"/>
        </w:rPr>
        <w:t>ення</w:t>
      </w:r>
      <w:r w:rsidRPr="004C55A6">
        <w:rPr>
          <w:rFonts w:eastAsia="Times New Roman"/>
          <w:szCs w:val="28"/>
          <w:lang w:eastAsia="ru-RU"/>
        </w:rPr>
        <w:t xml:space="preserve"> до Реєстру інформаці</w:t>
      </w:r>
      <w:r w:rsidR="00CA176B" w:rsidRPr="004C55A6">
        <w:rPr>
          <w:rFonts w:eastAsia="Times New Roman"/>
          <w:szCs w:val="28"/>
          <w:lang w:eastAsia="ru-RU"/>
        </w:rPr>
        <w:t>ї</w:t>
      </w:r>
      <w:r w:rsidRPr="004C55A6">
        <w:rPr>
          <w:rFonts w:eastAsia="Times New Roman"/>
          <w:szCs w:val="28"/>
          <w:lang w:eastAsia="ru-RU"/>
        </w:rPr>
        <w:t xml:space="preserve"> про номери всіх затворів, стволів </w:t>
      </w:r>
      <w:r w:rsidR="00E426C8" w:rsidRPr="004C55A6">
        <w:rPr>
          <w:rFonts w:eastAsia="Times New Roman"/>
          <w:szCs w:val="28"/>
          <w:lang w:eastAsia="ru-RU"/>
        </w:rPr>
        <w:t>та інших складових частин зброї.</w:t>
      </w:r>
      <w:r w:rsidRPr="004C55A6">
        <w:rPr>
          <w:rFonts w:eastAsia="Times New Roman"/>
          <w:szCs w:val="28"/>
          <w:lang w:eastAsia="ru-RU"/>
        </w:rPr>
        <w:t xml:space="preserve"> </w:t>
      </w:r>
    </w:p>
    <w:p w:rsidR="00B55E11" w:rsidRPr="004C55A6" w:rsidRDefault="00B55E11" w:rsidP="0000113F">
      <w:pPr>
        <w:widowControl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4C55A6">
        <w:rPr>
          <w:rFonts w:eastAsia="Times New Roman"/>
          <w:szCs w:val="28"/>
          <w:lang w:eastAsia="ru-RU"/>
        </w:rPr>
        <w:t>Крім того, до категорії В включено також і музейну зброю</w:t>
      </w:r>
      <w:r w:rsidR="00145C08" w:rsidRPr="004C55A6">
        <w:rPr>
          <w:rFonts w:eastAsia="Times New Roman"/>
          <w:szCs w:val="28"/>
          <w:lang w:eastAsia="ru-RU"/>
        </w:rPr>
        <w:t xml:space="preserve"> </w:t>
      </w:r>
      <w:r w:rsidRPr="004C55A6">
        <w:rPr>
          <w:rFonts w:eastAsia="Times New Roman"/>
          <w:szCs w:val="28"/>
          <w:lang w:eastAsia="ru-RU"/>
        </w:rPr>
        <w:t xml:space="preserve">(див. ст. 5 проекту), </w:t>
      </w:r>
      <w:r w:rsidR="00617C52">
        <w:rPr>
          <w:rFonts w:eastAsia="Times New Roman"/>
          <w:szCs w:val="28"/>
          <w:lang w:eastAsia="ru-RU"/>
        </w:rPr>
        <w:t>на якій</w:t>
      </w:r>
      <w:r w:rsidRPr="004C55A6">
        <w:rPr>
          <w:rFonts w:eastAsia="Times New Roman"/>
          <w:szCs w:val="28"/>
          <w:lang w:eastAsia="ru-RU"/>
        </w:rPr>
        <w:t xml:space="preserve"> </w:t>
      </w:r>
      <w:r w:rsidR="00617C52">
        <w:rPr>
          <w:rFonts w:eastAsia="Times New Roman"/>
          <w:szCs w:val="28"/>
          <w:lang w:eastAsia="ru-RU"/>
        </w:rPr>
        <w:t>у багатьох випадках відсутнє</w:t>
      </w:r>
      <w:r w:rsidRPr="004C55A6">
        <w:rPr>
          <w:rFonts w:eastAsia="Times New Roman"/>
          <w:szCs w:val="28"/>
          <w:lang w:eastAsia="ru-RU"/>
        </w:rPr>
        <w:t xml:space="preserve"> н</w:t>
      </w:r>
      <w:r w:rsidR="00617C52">
        <w:rPr>
          <w:rFonts w:eastAsia="Times New Roman"/>
          <w:szCs w:val="28"/>
          <w:lang w:eastAsia="ru-RU"/>
        </w:rPr>
        <w:t>у</w:t>
      </w:r>
      <w:r w:rsidRPr="004C55A6">
        <w:rPr>
          <w:rFonts w:eastAsia="Times New Roman"/>
          <w:szCs w:val="28"/>
          <w:lang w:eastAsia="ru-RU"/>
        </w:rPr>
        <w:t>мер</w:t>
      </w:r>
      <w:r w:rsidR="00617C52">
        <w:rPr>
          <w:rFonts w:eastAsia="Times New Roman"/>
          <w:szCs w:val="28"/>
          <w:lang w:eastAsia="ru-RU"/>
        </w:rPr>
        <w:t>ування</w:t>
      </w:r>
      <w:r w:rsidRPr="004C55A6">
        <w:rPr>
          <w:rFonts w:eastAsia="Times New Roman"/>
          <w:szCs w:val="28"/>
          <w:lang w:eastAsia="ru-RU"/>
        </w:rPr>
        <w:t xml:space="preserve"> складових частин.</w:t>
      </w:r>
    </w:p>
    <w:p w:rsidR="00B55E11" w:rsidRPr="00976109" w:rsidRDefault="00B55E11" w:rsidP="0000113F">
      <w:pPr>
        <w:widowControl w:val="0"/>
        <w:spacing w:after="0" w:line="240" w:lineRule="auto"/>
        <w:ind w:firstLine="709"/>
        <w:jc w:val="both"/>
        <w:rPr>
          <w:rFonts w:eastAsia="Times New Roman"/>
          <w:i/>
          <w:szCs w:val="28"/>
          <w:lang w:eastAsia="ru-RU"/>
        </w:rPr>
      </w:pPr>
      <w:r w:rsidRPr="00976109">
        <w:rPr>
          <w:rFonts w:eastAsia="Times New Roman"/>
          <w:i/>
          <w:szCs w:val="28"/>
          <w:lang w:eastAsia="ru-RU"/>
        </w:rPr>
        <w:t>До статті 16</w:t>
      </w:r>
    </w:p>
    <w:p w:rsidR="00E76A70" w:rsidRPr="004C55A6" w:rsidRDefault="00E76A70" w:rsidP="0000113F">
      <w:pPr>
        <w:widowControl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4C55A6">
        <w:rPr>
          <w:rFonts w:eastAsia="Times New Roman"/>
          <w:szCs w:val="28"/>
          <w:lang w:eastAsia="ru-RU"/>
        </w:rPr>
        <w:t>1. У ч. 1 цієї статті вказано, що на т</w:t>
      </w:r>
      <w:r w:rsidR="00145C08" w:rsidRPr="004C55A6">
        <w:rPr>
          <w:rFonts w:eastAsia="Times New Roman"/>
          <w:szCs w:val="28"/>
          <w:lang w:eastAsia="ru-RU"/>
        </w:rPr>
        <w:t>ериторії України забороняється «</w:t>
      </w:r>
      <w:r w:rsidRPr="004C55A6">
        <w:rPr>
          <w:rFonts w:eastAsia="Times New Roman"/>
          <w:szCs w:val="28"/>
          <w:lang w:eastAsia="ru-RU"/>
        </w:rPr>
        <w:t>циві</w:t>
      </w:r>
      <w:r w:rsidR="00976109">
        <w:rPr>
          <w:rFonts w:eastAsia="Times New Roman"/>
          <w:szCs w:val="28"/>
          <w:lang w:eastAsia="ru-RU"/>
        </w:rPr>
        <w:t>льний обіг зброї без маркування</w:t>
      </w:r>
      <w:r w:rsidRPr="004C55A6">
        <w:rPr>
          <w:rFonts w:eastAsia="Times New Roman"/>
          <w:szCs w:val="28"/>
          <w:lang w:eastAsia="ru-RU"/>
        </w:rPr>
        <w:t xml:space="preserve">». </w:t>
      </w:r>
      <w:r w:rsidR="00617C52">
        <w:rPr>
          <w:rFonts w:eastAsia="Times New Roman"/>
          <w:szCs w:val="28"/>
          <w:lang w:eastAsia="ru-RU"/>
        </w:rPr>
        <w:t>У</w:t>
      </w:r>
      <w:r w:rsidRPr="004C55A6">
        <w:rPr>
          <w:rFonts w:eastAsia="Times New Roman"/>
          <w:szCs w:val="28"/>
          <w:lang w:eastAsia="ru-RU"/>
        </w:rPr>
        <w:t xml:space="preserve"> </w:t>
      </w:r>
      <w:r w:rsidR="00976109">
        <w:rPr>
          <w:rFonts w:eastAsia="Times New Roman"/>
          <w:szCs w:val="28"/>
          <w:lang w:eastAsia="ru-RU"/>
        </w:rPr>
        <w:t>даному</w:t>
      </w:r>
      <w:r w:rsidRPr="004C55A6">
        <w:rPr>
          <w:rFonts w:eastAsia="Times New Roman"/>
          <w:szCs w:val="28"/>
          <w:lang w:eastAsia="ru-RU"/>
        </w:rPr>
        <w:t xml:space="preserve"> випадку виникає п</w:t>
      </w:r>
      <w:r w:rsidR="00617C52">
        <w:rPr>
          <w:rFonts w:eastAsia="Times New Roman"/>
          <w:szCs w:val="28"/>
          <w:lang w:eastAsia="ru-RU"/>
        </w:rPr>
        <w:t>роблема з</w:t>
      </w:r>
      <w:r w:rsidRPr="004C55A6">
        <w:rPr>
          <w:rFonts w:eastAsia="Times New Roman"/>
          <w:szCs w:val="28"/>
          <w:lang w:eastAsia="ru-RU"/>
        </w:rPr>
        <w:t xml:space="preserve"> музейно</w:t>
      </w:r>
      <w:r w:rsidR="00617C52">
        <w:rPr>
          <w:rFonts w:eastAsia="Times New Roman"/>
          <w:szCs w:val="28"/>
          <w:lang w:eastAsia="ru-RU"/>
        </w:rPr>
        <w:t>ю зброєю і певними зразками колекційної</w:t>
      </w:r>
      <w:r w:rsidRPr="004C55A6">
        <w:rPr>
          <w:rFonts w:eastAsia="Times New Roman"/>
          <w:szCs w:val="28"/>
          <w:lang w:eastAsia="ru-RU"/>
        </w:rPr>
        <w:t xml:space="preserve"> збро</w:t>
      </w:r>
      <w:r w:rsidR="00617C52">
        <w:rPr>
          <w:rFonts w:eastAsia="Times New Roman"/>
          <w:szCs w:val="28"/>
          <w:lang w:eastAsia="ru-RU"/>
        </w:rPr>
        <w:t>ї</w:t>
      </w:r>
      <w:r w:rsidRPr="004C55A6">
        <w:rPr>
          <w:rFonts w:eastAsia="Times New Roman"/>
          <w:szCs w:val="28"/>
          <w:lang w:eastAsia="ru-RU"/>
        </w:rPr>
        <w:t>, як</w:t>
      </w:r>
      <w:r w:rsidR="00617C52">
        <w:rPr>
          <w:rFonts w:eastAsia="Times New Roman"/>
          <w:szCs w:val="28"/>
          <w:lang w:eastAsia="ru-RU"/>
        </w:rPr>
        <w:t>і можуть не мати маркування</w:t>
      </w:r>
      <w:r w:rsidRPr="004C55A6">
        <w:rPr>
          <w:rFonts w:eastAsia="Times New Roman"/>
          <w:szCs w:val="28"/>
          <w:lang w:eastAsia="ru-RU"/>
        </w:rPr>
        <w:t xml:space="preserve">. </w:t>
      </w:r>
    </w:p>
    <w:p w:rsidR="00E76A70" w:rsidRPr="004C55A6" w:rsidRDefault="00E76A70" w:rsidP="0000113F">
      <w:pPr>
        <w:widowControl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4C55A6">
        <w:rPr>
          <w:rFonts w:eastAsia="Times New Roman"/>
          <w:szCs w:val="28"/>
          <w:lang w:eastAsia="ru-RU"/>
        </w:rPr>
        <w:t xml:space="preserve">2. Положення </w:t>
      </w:r>
      <w:r w:rsidR="00976109">
        <w:rPr>
          <w:rFonts w:eastAsia="Times New Roman"/>
          <w:szCs w:val="28"/>
          <w:lang w:eastAsia="ru-RU"/>
        </w:rPr>
        <w:t xml:space="preserve">законопроекту </w:t>
      </w:r>
      <w:r w:rsidRPr="004C55A6">
        <w:rPr>
          <w:rFonts w:eastAsia="Times New Roman"/>
          <w:szCs w:val="28"/>
          <w:lang w:eastAsia="ru-RU"/>
        </w:rPr>
        <w:t>про заборону</w:t>
      </w:r>
      <w:r w:rsidR="00976109">
        <w:rPr>
          <w:rFonts w:eastAsia="Times New Roman"/>
          <w:szCs w:val="28"/>
          <w:lang w:eastAsia="ru-RU"/>
        </w:rPr>
        <w:t xml:space="preserve"> «</w:t>
      </w:r>
      <w:r w:rsidRPr="004C55A6">
        <w:rPr>
          <w:rFonts w:eastAsia="Times New Roman"/>
          <w:szCs w:val="28"/>
          <w:lang w:eastAsia="ru-RU"/>
        </w:rPr>
        <w:t>цивільного обігу нарізної зброї калібром більше 12,7 мм; боєприпасів категорії А; вогнепальної зброї, замаскованої під інші предмети; вогнепальної зброї, виготовленої з матеріалів, що не дозволяють виявити її за допомогою металошукачів</w:t>
      </w:r>
      <w:r w:rsidR="00976109">
        <w:rPr>
          <w:rFonts w:eastAsia="Times New Roman"/>
          <w:szCs w:val="28"/>
          <w:lang w:eastAsia="ru-RU"/>
        </w:rPr>
        <w:t>»</w:t>
      </w:r>
      <w:r w:rsidRPr="004C55A6">
        <w:rPr>
          <w:rFonts w:eastAsia="Times New Roman"/>
          <w:szCs w:val="28"/>
          <w:lang w:eastAsia="ru-RU"/>
        </w:rPr>
        <w:t xml:space="preserve">, </w:t>
      </w:r>
      <w:r w:rsidR="00E426C8" w:rsidRPr="004C55A6">
        <w:rPr>
          <w:rFonts w:eastAsia="Times New Roman"/>
          <w:szCs w:val="28"/>
          <w:lang w:eastAsia="ru-RU"/>
        </w:rPr>
        <w:t>як вже було вказано</w:t>
      </w:r>
      <w:r w:rsidR="00976109">
        <w:rPr>
          <w:rFonts w:eastAsia="Times New Roman"/>
          <w:szCs w:val="28"/>
          <w:lang w:eastAsia="ru-RU"/>
        </w:rPr>
        <w:t xml:space="preserve"> вище</w:t>
      </w:r>
      <w:r w:rsidR="00E426C8" w:rsidRPr="004C55A6">
        <w:rPr>
          <w:rFonts w:eastAsia="Times New Roman"/>
          <w:szCs w:val="28"/>
          <w:lang w:eastAsia="ru-RU"/>
        </w:rPr>
        <w:t xml:space="preserve">, не узгоджується із </w:t>
      </w:r>
      <w:r w:rsidRPr="004C55A6">
        <w:rPr>
          <w:rFonts w:eastAsia="Times New Roman"/>
          <w:szCs w:val="28"/>
          <w:lang w:eastAsia="ru-RU"/>
        </w:rPr>
        <w:t xml:space="preserve">ст. 7 проекту, яка дозволяє нагороджувати фізичних осіб зброєю будь-якої категорії. </w:t>
      </w:r>
    </w:p>
    <w:p w:rsidR="00E76A70" w:rsidRPr="004C55A6" w:rsidRDefault="00E76A70" w:rsidP="0000113F">
      <w:pPr>
        <w:widowControl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4C55A6">
        <w:rPr>
          <w:rFonts w:eastAsia="Times New Roman"/>
          <w:szCs w:val="28"/>
          <w:lang w:eastAsia="ru-RU"/>
        </w:rPr>
        <w:t xml:space="preserve">До того ж, </w:t>
      </w:r>
      <w:r w:rsidR="00976109">
        <w:rPr>
          <w:rFonts w:eastAsia="Times New Roman"/>
          <w:szCs w:val="28"/>
          <w:lang w:eastAsia="ru-RU"/>
        </w:rPr>
        <w:t xml:space="preserve">відповідно до приписів </w:t>
      </w:r>
      <w:proofErr w:type="spellStart"/>
      <w:r w:rsidR="00976109">
        <w:rPr>
          <w:rFonts w:eastAsia="Times New Roman"/>
          <w:szCs w:val="28"/>
          <w:lang w:eastAsia="ru-RU"/>
        </w:rPr>
        <w:t>абз</w:t>
      </w:r>
      <w:proofErr w:type="spellEnd"/>
      <w:r w:rsidR="004F233D">
        <w:rPr>
          <w:rFonts w:eastAsia="Times New Roman"/>
          <w:szCs w:val="28"/>
          <w:lang w:eastAsia="ru-RU"/>
        </w:rPr>
        <w:t>.</w:t>
      </w:r>
      <w:r w:rsidR="00976109">
        <w:rPr>
          <w:rFonts w:eastAsia="Times New Roman"/>
          <w:szCs w:val="28"/>
          <w:lang w:eastAsia="ru-RU"/>
        </w:rPr>
        <w:t xml:space="preserve"> 31 ч. 1 ст. 1 проекту </w:t>
      </w:r>
      <w:r w:rsidRPr="004C55A6">
        <w:rPr>
          <w:rFonts w:eastAsia="Times New Roman"/>
          <w:szCs w:val="28"/>
          <w:lang w:eastAsia="ru-RU"/>
        </w:rPr>
        <w:t xml:space="preserve">«обіг (оборот) зброї – виробництво зброї, торгівля зброєю, продаж, передача, придбання, колекціонування, експонування, спадкування, облік, зберігання, носіння, перевезення, транспортування, використання, вилучення, знищення, ввезення зброї до України та вивезення зброї з України» (див. ст. 1 проекту). </w:t>
      </w:r>
      <w:r w:rsidR="00976109">
        <w:rPr>
          <w:rFonts w:eastAsia="Times New Roman"/>
          <w:szCs w:val="28"/>
          <w:lang w:eastAsia="ru-RU"/>
        </w:rPr>
        <w:t xml:space="preserve">Тобто, </w:t>
      </w:r>
      <w:r w:rsidRPr="004C55A6">
        <w:rPr>
          <w:rFonts w:eastAsia="Times New Roman"/>
          <w:szCs w:val="28"/>
          <w:lang w:eastAsia="ru-RU"/>
        </w:rPr>
        <w:t>нагородити фізичну особою зброєю категорії А м</w:t>
      </w:r>
      <w:r w:rsidR="00976109">
        <w:rPr>
          <w:rFonts w:eastAsia="Times New Roman"/>
          <w:szCs w:val="28"/>
          <w:lang w:eastAsia="ru-RU"/>
        </w:rPr>
        <w:t xml:space="preserve">ожна, а взяти </w:t>
      </w:r>
      <w:r w:rsidR="007F6787">
        <w:rPr>
          <w:rFonts w:eastAsia="Times New Roman"/>
          <w:szCs w:val="28"/>
          <w:lang w:eastAsia="ru-RU"/>
        </w:rPr>
        <w:t xml:space="preserve">цю зброю </w:t>
      </w:r>
      <w:r w:rsidR="00976109">
        <w:rPr>
          <w:rFonts w:eastAsia="Times New Roman"/>
          <w:szCs w:val="28"/>
          <w:lang w:eastAsia="ru-RU"/>
        </w:rPr>
        <w:t xml:space="preserve">на облік – ні. На наш погляд, такі </w:t>
      </w:r>
      <w:r w:rsidR="007F6787">
        <w:rPr>
          <w:rFonts w:eastAsia="Times New Roman"/>
          <w:szCs w:val="28"/>
          <w:lang w:eastAsia="ru-RU"/>
        </w:rPr>
        <w:t>положення проекту</w:t>
      </w:r>
      <w:r w:rsidR="00976109">
        <w:rPr>
          <w:rFonts w:eastAsia="Times New Roman"/>
          <w:szCs w:val="28"/>
          <w:lang w:eastAsia="ru-RU"/>
        </w:rPr>
        <w:t xml:space="preserve"> є дещо суперечливими, а отже потребують відповідного коригування.</w:t>
      </w:r>
    </w:p>
    <w:p w:rsidR="00E76A70" w:rsidRPr="004C55A6" w:rsidRDefault="00E76A70" w:rsidP="0000113F">
      <w:pPr>
        <w:widowControl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4C55A6">
        <w:rPr>
          <w:rFonts w:eastAsia="Times New Roman"/>
          <w:szCs w:val="28"/>
          <w:lang w:eastAsia="ru-RU"/>
        </w:rPr>
        <w:t xml:space="preserve">3. </w:t>
      </w:r>
      <w:r w:rsidR="00976109">
        <w:rPr>
          <w:rFonts w:eastAsia="Times New Roman"/>
          <w:szCs w:val="28"/>
          <w:lang w:eastAsia="ru-RU"/>
        </w:rPr>
        <w:t>Викликає за</w:t>
      </w:r>
      <w:r w:rsidR="007F6787">
        <w:rPr>
          <w:rFonts w:eastAsia="Times New Roman"/>
          <w:szCs w:val="28"/>
          <w:lang w:eastAsia="ru-RU"/>
        </w:rPr>
        <w:t>уваж</w:t>
      </w:r>
      <w:r w:rsidR="00976109">
        <w:rPr>
          <w:rFonts w:eastAsia="Times New Roman"/>
          <w:szCs w:val="28"/>
          <w:lang w:eastAsia="ru-RU"/>
        </w:rPr>
        <w:t xml:space="preserve">ення </w:t>
      </w:r>
      <w:r w:rsidR="007F6787">
        <w:rPr>
          <w:rFonts w:eastAsia="Times New Roman"/>
          <w:szCs w:val="28"/>
          <w:lang w:eastAsia="ru-RU"/>
        </w:rPr>
        <w:t xml:space="preserve">припис, за яким </w:t>
      </w:r>
      <w:r w:rsidR="00976109">
        <w:rPr>
          <w:rFonts w:eastAsia="Times New Roman"/>
          <w:szCs w:val="28"/>
          <w:lang w:eastAsia="ru-RU"/>
        </w:rPr>
        <w:t>заборон</w:t>
      </w:r>
      <w:r w:rsidR="007F6787">
        <w:rPr>
          <w:rFonts w:eastAsia="Times New Roman"/>
          <w:szCs w:val="28"/>
          <w:lang w:eastAsia="ru-RU"/>
        </w:rPr>
        <w:t>яється</w:t>
      </w:r>
      <w:r w:rsidR="00976109">
        <w:rPr>
          <w:rFonts w:eastAsia="Times New Roman"/>
          <w:szCs w:val="28"/>
          <w:lang w:eastAsia="ru-RU"/>
        </w:rPr>
        <w:t xml:space="preserve"> «</w:t>
      </w:r>
      <w:r w:rsidRPr="004C55A6">
        <w:rPr>
          <w:rFonts w:eastAsia="Times New Roman"/>
          <w:szCs w:val="28"/>
          <w:lang w:eastAsia="ru-RU"/>
        </w:rPr>
        <w:t>безпідставн</w:t>
      </w:r>
      <w:r w:rsidR="007F6787">
        <w:rPr>
          <w:rFonts w:eastAsia="Times New Roman"/>
          <w:szCs w:val="28"/>
          <w:lang w:eastAsia="ru-RU"/>
        </w:rPr>
        <w:t>ий</w:t>
      </w:r>
      <w:r w:rsidRPr="004C55A6">
        <w:rPr>
          <w:rFonts w:eastAsia="Times New Roman"/>
          <w:szCs w:val="28"/>
          <w:lang w:eastAsia="ru-RU"/>
        </w:rPr>
        <w:t xml:space="preserve"> публічн</w:t>
      </w:r>
      <w:r w:rsidR="007F6787">
        <w:rPr>
          <w:rFonts w:eastAsia="Times New Roman"/>
          <w:szCs w:val="28"/>
          <w:lang w:eastAsia="ru-RU"/>
        </w:rPr>
        <w:t>ий</w:t>
      </w:r>
      <w:r w:rsidRPr="004C55A6">
        <w:rPr>
          <w:rFonts w:eastAsia="Times New Roman"/>
          <w:szCs w:val="28"/>
          <w:lang w:eastAsia="ru-RU"/>
        </w:rPr>
        <w:t xml:space="preserve"> показ зброї за відсутності підстав та намірів для її використання </w:t>
      </w:r>
      <w:r w:rsidRPr="004C55A6">
        <w:rPr>
          <w:rFonts w:eastAsia="Times New Roman"/>
          <w:szCs w:val="28"/>
          <w:lang w:eastAsia="ru-RU"/>
        </w:rPr>
        <w:lastRenderedPageBreak/>
        <w:t>(застосування)».</w:t>
      </w:r>
      <w:r w:rsidR="00976109">
        <w:rPr>
          <w:rFonts w:eastAsia="Times New Roman"/>
          <w:szCs w:val="28"/>
          <w:lang w:eastAsia="ru-RU"/>
        </w:rPr>
        <w:t xml:space="preserve"> Зокрема, у даному випадку </w:t>
      </w:r>
      <w:proofErr w:type="spellStart"/>
      <w:r w:rsidR="00976109">
        <w:rPr>
          <w:rFonts w:eastAsia="Times New Roman"/>
          <w:szCs w:val="28"/>
          <w:lang w:eastAsia="ru-RU"/>
        </w:rPr>
        <w:t>логічно</w:t>
      </w:r>
      <w:proofErr w:type="spellEnd"/>
      <w:r w:rsidRPr="004C55A6">
        <w:rPr>
          <w:rFonts w:eastAsia="Times New Roman"/>
          <w:szCs w:val="28"/>
          <w:lang w:eastAsia="ru-RU"/>
        </w:rPr>
        <w:t xml:space="preserve"> виникає</w:t>
      </w:r>
      <w:r w:rsidR="00976109">
        <w:rPr>
          <w:rFonts w:eastAsia="Times New Roman"/>
          <w:szCs w:val="28"/>
          <w:lang w:eastAsia="ru-RU"/>
        </w:rPr>
        <w:t xml:space="preserve"> низка питань</w:t>
      </w:r>
      <w:r w:rsidRPr="004C55A6">
        <w:rPr>
          <w:rFonts w:eastAsia="Times New Roman"/>
          <w:szCs w:val="28"/>
          <w:lang w:eastAsia="ru-RU"/>
        </w:rPr>
        <w:t xml:space="preserve">: яким чином </w:t>
      </w:r>
      <w:r w:rsidR="00976109">
        <w:rPr>
          <w:rFonts w:eastAsia="Times New Roman"/>
          <w:szCs w:val="28"/>
          <w:lang w:eastAsia="ru-RU"/>
        </w:rPr>
        <w:t>повинні</w:t>
      </w:r>
      <w:r w:rsidRPr="004C55A6">
        <w:rPr>
          <w:rFonts w:eastAsia="Times New Roman"/>
          <w:szCs w:val="28"/>
          <w:lang w:eastAsia="ru-RU"/>
        </w:rPr>
        <w:t xml:space="preserve"> носити вогнепальну зброю інкасатори та інші службові особи суб’єктів охоронної діяльності, правоохоронних </w:t>
      </w:r>
      <w:r w:rsidR="00976109">
        <w:rPr>
          <w:rFonts w:eastAsia="Times New Roman"/>
          <w:szCs w:val="28"/>
          <w:lang w:eastAsia="ru-RU"/>
        </w:rPr>
        <w:t>органів та військових формувань</w:t>
      </w:r>
      <w:r w:rsidR="007F6787">
        <w:rPr>
          <w:rFonts w:eastAsia="Times New Roman"/>
          <w:szCs w:val="28"/>
          <w:lang w:eastAsia="ru-RU"/>
        </w:rPr>
        <w:t>, чи повинні вони обов’язково</w:t>
      </w:r>
      <w:r w:rsidR="00976109">
        <w:rPr>
          <w:rFonts w:eastAsia="Times New Roman"/>
          <w:szCs w:val="28"/>
          <w:lang w:eastAsia="ru-RU"/>
        </w:rPr>
        <w:t xml:space="preserve"> х</w:t>
      </w:r>
      <w:r w:rsidR="00976109" w:rsidRPr="004C55A6">
        <w:rPr>
          <w:rFonts w:eastAsia="Times New Roman"/>
          <w:szCs w:val="28"/>
          <w:lang w:eastAsia="ru-RU"/>
        </w:rPr>
        <w:t xml:space="preserve">овати </w:t>
      </w:r>
      <w:r w:rsidR="007F6787">
        <w:rPr>
          <w:rFonts w:eastAsia="Times New Roman"/>
          <w:szCs w:val="28"/>
          <w:lang w:eastAsia="ru-RU"/>
        </w:rPr>
        <w:t xml:space="preserve">її </w:t>
      </w:r>
      <w:r w:rsidR="00976109" w:rsidRPr="004C55A6">
        <w:rPr>
          <w:rFonts w:eastAsia="Times New Roman"/>
          <w:szCs w:val="28"/>
          <w:lang w:eastAsia="ru-RU"/>
        </w:rPr>
        <w:t>пі</w:t>
      </w:r>
      <w:r w:rsidR="00976109">
        <w:rPr>
          <w:rFonts w:eastAsia="Times New Roman"/>
          <w:szCs w:val="28"/>
          <w:lang w:eastAsia="ru-RU"/>
        </w:rPr>
        <w:t>д одягом</w:t>
      </w:r>
      <w:r w:rsidRPr="004C55A6">
        <w:rPr>
          <w:rFonts w:eastAsia="Times New Roman"/>
          <w:szCs w:val="28"/>
          <w:lang w:eastAsia="ru-RU"/>
        </w:rPr>
        <w:t>?</w:t>
      </w:r>
      <w:r w:rsidR="0000113F">
        <w:rPr>
          <w:rFonts w:eastAsia="Times New Roman"/>
          <w:szCs w:val="28"/>
          <w:lang w:eastAsia="ru-RU"/>
        </w:rPr>
        <w:t xml:space="preserve"> </w:t>
      </w:r>
      <w:r w:rsidR="00976109">
        <w:rPr>
          <w:rFonts w:eastAsia="Times New Roman"/>
          <w:szCs w:val="28"/>
          <w:lang w:eastAsia="ru-RU"/>
        </w:rPr>
        <w:t>Як використовувати зброю акторам</w:t>
      </w:r>
      <w:r w:rsidR="0000113F">
        <w:rPr>
          <w:rFonts w:eastAsia="Times New Roman"/>
          <w:szCs w:val="28"/>
          <w:lang w:eastAsia="ru-RU"/>
        </w:rPr>
        <w:t xml:space="preserve"> </w:t>
      </w:r>
      <w:r w:rsidR="00976109">
        <w:rPr>
          <w:rFonts w:eastAsia="Times New Roman"/>
          <w:szCs w:val="28"/>
          <w:lang w:eastAsia="ru-RU"/>
        </w:rPr>
        <w:t>та учасникам</w:t>
      </w:r>
      <w:r w:rsidRPr="004C55A6">
        <w:rPr>
          <w:rFonts w:eastAsia="Times New Roman"/>
          <w:szCs w:val="28"/>
          <w:lang w:eastAsia="ru-RU"/>
        </w:rPr>
        <w:t xml:space="preserve"> військово-історичної реконструкції? </w:t>
      </w:r>
      <w:r w:rsidR="00976109">
        <w:rPr>
          <w:rFonts w:eastAsia="Times New Roman"/>
          <w:szCs w:val="28"/>
          <w:lang w:eastAsia="ru-RU"/>
        </w:rPr>
        <w:t>Я</w:t>
      </w:r>
      <w:r w:rsidRPr="004C55A6">
        <w:rPr>
          <w:rFonts w:eastAsia="Times New Roman"/>
          <w:szCs w:val="28"/>
          <w:lang w:eastAsia="ru-RU"/>
        </w:rPr>
        <w:t>к продавці збро</w:t>
      </w:r>
      <w:r w:rsidR="00D9121F" w:rsidRPr="004C55A6">
        <w:rPr>
          <w:rFonts w:eastAsia="Times New Roman"/>
          <w:szCs w:val="28"/>
          <w:lang w:eastAsia="ru-RU"/>
        </w:rPr>
        <w:t>ї</w:t>
      </w:r>
      <w:r w:rsidRPr="004C55A6">
        <w:rPr>
          <w:rFonts w:eastAsia="Times New Roman"/>
          <w:szCs w:val="28"/>
          <w:lang w:eastAsia="ru-RU"/>
        </w:rPr>
        <w:t xml:space="preserve"> мають продавати</w:t>
      </w:r>
      <w:r w:rsidR="00976109">
        <w:rPr>
          <w:rFonts w:eastAsia="Times New Roman"/>
          <w:szCs w:val="28"/>
          <w:lang w:eastAsia="ru-RU"/>
        </w:rPr>
        <w:t xml:space="preserve"> зброю</w:t>
      </w:r>
      <w:r w:rsidRPr="004C55A6">
        <w:rPr>
          <w:rFonts w:eastAsia="Times New Roman"/>
          <w:szCs w:val="28"/>
          <w:lang w:eastAsia="ru-RU"/>
        </w:rPr>
        <w:t xml:space="preserve"> без її «публічного показу»?</w:t>
      </w:r>
    </w:p>
    <w:p w:rsidR="000D7FC7" w:rsidRPr="00976109" w:rsidRDefault="000D7FC7" w:rsidP="0000113F">
      <w:pPr>
        <w:widowControl w:val="0"/>
        <w:spacing w:after="0" w:line="240" w:lineRule="auto"/>
        <w:ind w:firstLine="709"/>
        <w:jc w:val="both"/>
        <w:rPr>
          <w:rFonts w:eastAsia="Times New Roman"/>
          <w:i/>
          <w:szCs w:val="28"/>
          <w:lang w:eastAsia="ru-RU"/>
        </w:rPr>
      </w:pPr>
      <w:r w:rsidRPr="00976109">
        <w:rPr>
          <w:rFonts w:eastAsia="Times New Roman"/>
          <w:i/>
          <w:szCs w:val="28"/>
          <w:lang w:eastAsia="ru-RU"/>
        </w:rPr>
        <w:t>До статті 17</w:t>
      </w:r>
    </w:p>
    <w:p w:rsidR="00B8076F" w:rsidRPr="004C55A6" w:rsidRDefault="00B8076F" w:rsidP="0000113F">
      <w:pPr>
        <w:widowControl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4C55A6">
        <w:rPr>
          <w:rFonts w:eastAsia="Times New Roman"/>
          <w:szCs w:val="28"/>
          <w:lang w:eastAsia="ru-RU"/>
        </w:rPr>
        <w:t xml:space="preserve">1. </w:t>
      </w:r>
      <w:r w:rsidR="00976109">
        <w:rPr>
          <w:rFonts w:eastAsia="Times New Roman"/>
          <w:szCs w:val="28"/>
          <w:lang w:eastAsia="ru-RU"/>
        </w:rPr>
        <w:t>Д</w:t>
      </w:r>
      <w:r w:rsidRPr="004C55A6">
        <w:rPr>
          <w:rFonts w:eastAsia="Times New Roman"/>
          <w:szCs w:val="28"/>
          <w:lang w:eastAsia="ru-RU"/>
        </w:rPr>
        <w:t>одатково</w:t>
      </w:r>
      <w:r w:rsidR="004F233D">
        <w:rPr>
          <w:rFonts w:eastAsia="Times New Roman"/>
          <w:szCs w:val="28"/>
          <w:lang w:eastAsia="ru-RU"/>
        </w:rPr>
        <w:t>го</w:t>
      </w:r>
      <w:r w:rsidRPr="004C55A6">
        <w:rPr>
          <w:rFonts w:eastAsia="Times New Roman"/>
          <w:szCs w:val="28"/>
          <w:lang w:eastAsia="ru-RU"/>
        </w:rPr>
        <w:t xml:space="preserve"> аналізу і доопрацюванн</w:t>
      </w:r>
      <w:r w:rsidR="004F233D">
        <w:rPr>
          <w:rFonts w:eastAsia="Times New Roman"/>
          <w:szCs w:val="28"/>
          <w:lang w:eastAsia="ru-RU"/>
        </w:rPr>
        <w:t>я</w:t>
      </w:r>
      <w:r w:rsidRPr="004C55A6">
        <w:rPr>
          <w:rFonts w:eastAsia="Times New Roman"/>
          <w:szCs w:val="28"/>
          <w:lang w:eastAsia="ru-RU"/>
        </w:rPr>
        <w:t xml:space="preserve"> </w:t>
      </w:r>
      <w:r w:rsidR="00976109">
        <w:rPr>
          <w:rFonts w:eastAsia="Times New Roman"/>
          <w:szCs w:val="28"/>
          <w:lang w:eastAsia="ru-RU"/>
        </w:rPr>
        <w:t>п</w:t>
      </w:r>
      <w:r w:rsidR="007F6787">
        <w:rPr>
          <w:rFonts w:eastAsia="Times New Roman"/>
          <w:szCs w:val="28"/>
          <w:lang w:eastAsia="ru-RU"/>
        </w:rPr>
        <w:t>отребує</w:t>
      </w:r>
      <w:r w:rsidR="00976109">
        <w:rPr>
          <w:rFonts w:eastAsia="Times New Roman"/>
          <w:szCs w:val="28"/>
          <w:lang w:eastAsia="ru-RU"/>
        </w:rPr>
        <w:t xml:space="preserve"> положення</w:t>
      </w:r>
      <w:r w:rsidRPr="004C55A6">
        <w:rPr>
          <w:rFonts w:eastAsia="Times New Roman"/>
          <w:szCs w:val="28"/>
          <w:lang w:eastAsia="ru-RU"/>
        </w:rPr>
        <w:t xml:space="preserve"> ч. 5 цієї статті</w:t>
      </w:r>
      <w:r w:rsidR="00976109">
        <w:rPr>
          <w:rFonts w:eastAsia="Times New Roman"/>
          <w:szCs w:val="28"/>
          <w:lang w:eastAsia="ru-RU"/>
        </w:rPr>
        <w:t xml:space="preserve"> про те, що </w:t>
      </w:r>
      <w:r w:rsidRPr="004C55A6">
        <w:rPr>
          <w:rFonts w:eastAsia="Times New Roman"/>
          <w:szCs w:val="28"/>
          <w:lang w:eastAsia="ru-RU"/>
        </w:rPr>
        <w:t>«</w:t>
      </w:r>
      <w:r w:rsidR="00E426C8" w:rsidRPr="004C55A6">
        <w:rPr>
          <w:rFonts w:eastAsia="Times New Roman"/>
          <w:szCs w:val="28"/>
          <w:lang w:eastAsia="ru-RU"/>
        </w:rPr>
        <w:t xml:space="preserve">суб’єкти охоронної діяльності мають право на набуття у власність виключно </w:t>
      </w:r>
      <w:proofErr w:type="spellStart"/>
      <w:r w:rsidR="00E426C8" w:rsidRPr="004C55A6">
        <w:rPr>
          <w:rFonts w:eastAsia="Times New Roman"/>
          <w:szCs w:val="28"/>
          <w:lang w:eastAsia="ru-RU"/>
        </w:rPr>
        <w:t>гладкоствольної</w:t>
      </w:r>
      <w:proofErr w:type="spellEnd"/>
      <w:r w:rsidR="00E426C8" w:rsidRPr="004C55A6">
        <w:rPr>
          <w:rFonts w:eastAsia="Times New Roman"/>
          <w:szCs w:val="28"/>
          <w:lang w:eastAsia="ru-RU"/>
        </w:rPr>
        <w:t xml:space="preserve"> </w:t>
      </w:r>
      <w:proofErr w:type="spellStart"/>
      <w:r w:rsidR="00E426C8" w:rsidRPr="004C55A6">
        <w:rPr>
          <w:rFonts w:eastAsia="Times New Roman"/>
          <w:szCs w:val="28"/>
          <w:lang w:eastAsia="ru-RU"/>
        </w:rPr>
        <w:t>короткоствольної</w:t>
      </w:r>
      <w:proofErr w:type="spellEnd"/>
      <w:r w:rsidR="00E426C8" w:rsidRPr="004C55A6">
        <w:rPr>
          <w:rFonts w:eastAsia="Times New Roman"/>
          <w:szCs w:val="28"/>
          <w:lang w:eastAsia="ru-RU"/>
        </w:rPr>
        <w:t xml:space="preserve"> (травматичної) зброї для експлуатації</w:t>
      </w:r>
      <w:r w:rsidRPr="004C55A6">
        <w:rPr>
          <w:rFonts w:eastAsia="Times New Roman"/>
          <w:szCs w:val="28"/>
          <w:lang w:eastAsia="ru-RU"/>
        </w:rPr>
        <w:t>».</w:t>
      </w:r>
      <w:r w:rsidR="00976109">
        <w:rPr>
          <w:rFonts w:eastAsia="Times New Roman"/>
          <w:szCs w:val="28"/>
          <w:lang w:eastAsia="ru-RU"/>
        </w:rPr>
        <w:t xml:space="preserve"> </w:t>
      </w:r>
      <w:r w:rsidRPr="004C55A6">
        <w:rPr>
          <w:rFonts w:eastAsia="Times New Roman"/>
          <w:szCs w:val="28"/>
          <w:lang w:eastAsia="ru-RU"/>
        </w:rPr>
        <w:t xml:space="preserve">Насамперед, слід вказати, що </w:t>
      </w:r>
      <w:r w:rsidR="00976109">
        <w:rPr>
          <w:rFonts w:eastAsia="Times New Roman"/>
          <w:szCs w:val="28"/>
          <w:lang w:eastAsia="ru-RU"/>
        </w:rPr>
        <w:t>зазначені</w:t>
      </w:r>
      <w:r w:rsidRPr="004C55A6">
        <w:rPr>
          <w:rFonts w:eastAsia="Times New Roman"/>
          <w:szCs w:val="28"/>
          <w:lang w:eastAsia="ru-RU"/>
        </w:rPr>
        <w:t xml:space="preserve"> права </w:t>
      </w:r>
      <w:r w:rsidR="00D9121F" w:rsidRPr="004C55A6">
        <w:rPr>
          <w:rFonts w:eastAsia="Times New Roman"/>
          <w:szCs w:val="28"/>
          <w:lang w:eastAsia="ru-RU"/>
        </w:rPr>
        <w:t>суб’єктів</w:t>
      </w:r>
      <w:r w:rsidRPr="004C55A6">
        <w:rPr>
          <w:rFonts w:eastAsia="Times New Roman"/>
          <w:szCs w:val="28"/>
          <w:lang w:eastAsia="ru-RU"/>
        </w:rPr>
        <w:t xml:space="preserve"> охоронної діяльності вже передбачені </w:t>
      </w:r>
      <w:r w:rsidR="00976109">
        <w:rPr>
          <w:rFonts w:eastAsia="Times New Roman"/>
          <w:szCs w:val="28"/>
          <w:lang w:eastAsia="ru-RU"/>
        </w:rPr>
        <w:t xml:space="preserve">у </w:t>
      </w:r>
      <w:r w:rsidRPr="004C55A6">
        <w:rPr>
          <w:rFonts w:eastAsia="Times New Roman"/>
          <w:szCs w:val="28"/>
          <w:lang w:eastAsia="ru-RU"/>
        </w:rPr>
        <w:t>п. 1 ч. 1 ст. 9 Закону</w:t>
      </w:r>
      <w:r w:rsidR="004F233D">
        <w:rPr>
          <w:rFonts w:eastAsia="Times New Roman"/>
          <w:szCs w:val="28"/>
          <w:lang w:eastAsia="ru-RU"/>
        </w:rPr>
        <w:t xml:space="preserve"> України</w:t>
      </w:r>
      <w:r w:rsidRPr="004C55A6">
        <w:rPr>
          <w:rFonts w:eastAsia="Times New Roman"/>
          <w:szCs w:val="28"/>
          <w:lang w:eastAsia="ru-RU"/>
        </w:rPr>
        <w:t xml:space="preserve"> «Про охоронну діяльність»</w:t>
      </w:r>
      <w:r w:rsidR="00976109">
        <w:rPr>
          <w:rFonts w:eastAsia="Times New Roman"/>
          <w:szCs w:val="28"/>
          <w:lang w:eastAsia="ru-RU"/>
        </w:rPr>
        <w:t>,</w:t>
      </w:r>
      <w:r w:rsidRPr="004C55A6">
        <w:rPr>
          <w:rFonts w:eastAsia="Times New Roman"/>
          <w:szCs w:val="28"/>
          <w:lang w:eastAsia="ru-RU"/>
        </w:rPr>
        <w:t xml:space="preserve"> </w:t>
      </w:r>
      <w:r w:rsidR="00976109">
        <w:rPr>
          <w:rFonts w:eastAsia="Times New Roman"/>
          <w:szCs w:val="28"/>
          <w:lang w:eastAsia="ru-RU"/>
        </w:rPr>
        <w:t>відповідно до якого</w:t>
      </w:r>
      <w:r w:rsidRPr="004C55A6">
        <w:rPr>
          <w:rFonts w:eastAsia="Times New Roman"/>
          <w:szCs w:val="28"/>
          <w:lang w:eastAsia="ru-RU"/>
        </w:rPr>
        <w:t xml:space="preserve"> суб'єкт охоронної діяльності має право «для забезпечення охоронної діяльності придбавати, зберігати та використовувати в установленому законодавством порядку спеціальні засоби, перелік яких визначається Кабінетом Міністрів України». </w:t>
      </w:r>
    </w:p>
    <w:p w:rsidR="00B8076F" w:rsidRPr="004C55A6" w:rsidRDefault="00B8076F" w:rsidP="0000113F">
      <w:pPr>
        <w:widowControl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4C55A6">
        <w:rPr>
          <w:rFonts w:eastAsia="Times New Roman"/>
          <w:szCs w:val="28"/>
          <w:lang w:eastAsia="ru-RU"/>
        </w:rPr>
        <w:t xml:space="preserve">Згідно із </w:t>
      </w:r>
      <w:proofErr w:type="spellStart"/>
      <w:r w:rsidRPr="004C55A6">
        <w:rPr>
          <w:rFonts w:eastAsia="Times New Roman"/>
          <w:szCs w:val="28"/>
          <w:lang w:eastAsia="ru-RU"/>
        </w:rPr>
        <w:t>абз</w:t>
      </w:r>
      <w:proofErr w:type="spellEnd"/>
      <w:r w:rsidR="004F233D">
        <w:rPr>
          <w:rFonts w:eastAsia="Times New Roman"/>
          <w:szCs w:val="28"/>
          <w:lang w:eastAsia="ru-RU"/>
        </w:rPr>
        <w:t>. 8</w:t>
      </w:r>
      <w:r w:rsidRPr="004C55A6">
        <w:rPr>
          <w:rFonts w:eastAsia="Times New Roman"/>
          <w:szCs w:val="28"/>
          <w:lang w:eastAsia="ru-RU"/>
        </w:rPr>
        <w:t xml:space="preserve"> Переліку спеціальних засобів, придбання, зберігання та використання яких здійснюється суб’єктами охоронної діяльності, затверджено</w:t>
      </w:r>
      <w:r w:rsidR="007F6787">
        <w:rPr>
          <w:rFonts w:eastAsia="Times New Roman"/>
          <w:szCs w:val="28"/>
          <w:lang w:eastAsia="ru-RU"/>
        </w:rPr>
        <w:t>го</w:t>
      </w:r>
      <w:r w:rsidRPr="004C55A6">
        <w:rPr>
          <w:rFonts w:eastAsia="Times New Roman"/>
          <w:szCs w:val="28"/>
          <w:lang w:eastAsia="ru-RU"/>
        </w:rPr>
        <w:t xml:space="preserve"> постановою Кабінету Міністрів України ві</w:t>
      </w:r>
      <w:r w:rsidR="001569B0">
        <w:rPr>
          <w:rFonts w:eastAsia="Times New Roman"/>
          <w:szCs w:val="28"/>
          <w:lang w:eastAsia="ru-RU"/>
        </w:rPr>
        <w:t xml:space="preserve">д 11 лютого 2013 року № 97, </w:t>
      </w:r>
      <w:r w:rsidR="009422DD">
        <w:rPr>
          <w:rFonts w:eastAsia="Times New Roman"/>
          <w:szCs w:val="28"/>
          <w:lang w:eastAsia="ru-RU"/>
        </w:rPr>
        <w:t>такі спеціальні засоби, як</w:t>
      </w:r>
      <w:r w:rsidRPr="004C55A6">
        <w:rPr>
          <w:rFonts w:eastAsia="Times New Roman"/>
          <w:szCs w:val="28"/>
          <w:lang w:eastAsia="ru-RU"/>
        </w:rPr>
        <w:t xml:space="preserve"> </w:t>
      </w:r>
      <w:r w:rsidR="009422DD">
        <w:rPr>
          <w:rFonts w:eastAsia="Times New Roman"/>
          <w:szCs w:val="28"/>
          <w:lang w:eastAsia="ru-RU"/>
        </w:rPr>
        <w:t>«пристрої</w:t>
      </w:r>
      <w:r w:rsidRPr="004C55A6">
        <w:rPr>
          <w:rFonts w:eastAsia="Times New Roman"/>
          <w:szCs w:val="28"/>
          <w:lang w:eastAsia="ru-RU"/>
        </w:rPr>
        <w:t xml:space="preserve"> вітчизняного виробництва для відстрілу патронів, споряджених гумовими чи аналогічними за своїми властивостями метальними снарядами несмертельної дії</w:t>
      </w:r>
      <w:r w:rsidR="009422DD">
        <w:rPr>
          <w:rFonts w:eastAsia="Times New Roman"/>
          <w:szCs w:val="28"/>
          <w:lang w:eastAsia="ru-RU"/>
        </w:rPr>
        <w:t>, та заз</w:t>
      </w:r>
      <w:r w:rsidR="007F6787">
        <w:rPr>
          <w:rFonts w:eastAsia="Times New Roman"/>
          <w:szCs w:val="28"/>
          <w:lang w:eastAsia="ru-RU"/>
        </w:rPr>
        <w:t>н</w:t>
      </w:r>
      <w:r w:rsidR="009422DD">
        <w:rPr>
          <w:rFonts w:eastAsia="Times New Roman"/>
          <w:szCs w:val="28"/>
          <w:lang w:eastAsia="ru-RU"/>
        </w:rPr>
        <w:t>ачені патрони»</w:t>
      </w:r>
      <w:r w:rsidR="00980972" w:rsidRPr="004C55A6">
        <w:rPr>
          <w:rFonts w:eastAsia="Times New Roman"/>
          <w:szCs w:val="28"/>
          <w:lang w:eastAsia="ru-RU"/>
        </w:rPr>
        <w:t xml:space="preserve"> можуть набуватись </w:t>
      </w:r>
      <w:r w:rsidR="009422DD" w:rsidRPr="009422DD">
        <w:rPr>
          <w:rFonts w:eastAsia="Times New Roman"/>
          <w:szCs w:val="28"/>
          <w:lang w:eastAsia="ru-RU"/>
        </w:rPr>
        <w:t>виключно</w:t>
      </w:r>
      <w:r w:rsidR="009422DD">
        <w:rPr>
          <w:rFonts w:eastAsia="Times New Roman"/>
          <w:szCs w:val="28"/>
          <w:lang w:eastAsia="ru-RU"/>
        </w:rPr>
        <w:t xml:space="preserve"> </w:t>
      </w:r>
      <w:r w:rsidR="00980972" w:rsidRPr="004C55A6">
        <w:rPr>
          <w:rFonts w:eastAsia="Times New Roman"/>
          <w:szCs w:val="28"/>
          <w:lang w:eastAsia="ru-RU"/>
        </w:rPr>
        <w:t>суб’єктами охоронної діяльності, які здійснюють охорону особливо важливих об’єктів права державної власності або надають охоронні послуги із залученням власного транспорту реагування та використанням пунктів</w:t>
      </w:r>
      <w:r w:rsidR="009422DD">
        <w:rPr>
          <w:rFonts w:eastAsia="Times New Roman"/>
          <w:szCs w:val="28"/>
          <w:lang w:eastAsia="ru-RU"/>
        </w:rPr>
        <w:t xml:space="preserve"> централізованого спостереження</w:t>
      </w:r>
      <w:r w:rsidR="00980972" w:rsidRPr="004C55A6">
        <w:rPr>
          <w:rFonts w:eastAsia="Times New Roman"/>
          <w:szCs w:val="28"/>
          <w:lang w:eastAsia="ru-RU"/>
        </w:rPr>
        <w:t xml:space="preserve">. </w:t>
      </w:r>
    </w:p>
    <w:p w:rsidR="002D6E53" w:rsidRPr="004C55A6" w:rsidRDefault="007F6787" w:rsidP="0000113F">
      <w:pPr>
        <w:widowControl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Однак</w:t>
      </w:r>
      <w:r w:rsidR="00980972" w:rsidRPr="004C55A6">
        <w:rPr>
          <w:rFonts w:eastAsia="Times New Roman"/>
          <w:szCs w:val="28"/>
          <w:lang w:eastAsia="ru-RU"/>
        </w:rPr>
        <w:t xml:space="preserve"> приватні суб’єкти надання охоронних послуг</w:t>
      </w:r>
      <w:r w:rsidR="006F4E8F">
        <w:rPr>
          <w:rFonts w:eastAsia="Times New Roman"/>
          <w:szCs w:val="28"/>
          <w:lang w:eastAsia="ru-RU"/>
        </w:rPr>
        <w:t>, як вже вказувалося вище,</w:t>
      </w:r>
      <w:r w:rsidR="00980972" w:rsidRPr="004C55A6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 xml:space="preserve">фактично </w:t>
      </w:r>
      <w:r w:rsidR="009422DD">
        <w:rPr>
          <w:rFonts w:eastAsia="Times New Roman"/>
          <w:szCs w:val="28"/>
          <w:lang w:eastAsia="ru-RU"/>
        </w:rPr>
        <w:t>є конкурентами поліції охорони, яка має</w:t>
      </w:r>
      <w:r w:rsidR="00980972" w:rsidRPr="004C55A6">
        <w:rPr>
          <w:rFonts w:eastAsia="Times New Roman"/>
          <w:szCs w:val="28"/>
          <w:lang w:eastAsia="ru-RU"/>
        </w:rPr>
        <w:t xml:space="preserve"> право на вогнепальну нарізну зброю</w:t>
      </w:r>
      <w:r>
        <w:rPr>
          <w:rFonts w:eastAsia="Times New Roman"/>
          <w:szCs w:val="28"/>
          <w:lang w:eastAsia="ru-RU"/>
        </w:rPr>
        <w:t>. Тому логічним було б надати цим суб’єктам</w:t>
      </w:r>
      <w:r w:rsidR="007E4766">
        <w:rPr>
          <w:rFonts w:eastAsia="Times New Roman"/>
          <w:szCs w:val="28"/>
          <w:lang w:eastAsia="ru-RU"/>
        </w:rPr>
        <w:t xml:space="preserve"> (можливо, спочатку </w:t>
      </w:r>
      <w:r w:rsidR="004F233D">
        <w:rPr>
          <w:rFonts w:eastAsia="Times New Roman"/>
          <w:szCs w:val="28"/>
          <w:lang w:eastAsia="ru-RU"/>
        </w:rPr>
        <w:t xml:space="preserve">в </w:t>
      </w:r>
      <w:r w:rsidR="007E4766">
        <w:rPr>
          <w:rFonts w:eastAsia="Times New Roman"/>
          <w:szCs w:val="28"/>
          <w:lang w:eastAsia="ru-RU"/>
        </w:rPr>
        <w:t xml:space="preserve">обмеженому вигляді у порядку експерименту) </w:t>
      </w:r>
      <w:r>
        <w:rPr>
          <w:rFonts w:eastAsia="Times New Roman"/>
          <w:szCs w:val="28"/>
          <w:lang w:eastAsia="ru-RU"/>
        </w:rPr>
        <w:t xml:space="preserve">право </w:t>
      </w:r>
      <w:r w:rsidR="002D6E53" w:rsidRPr="004C55A6">
        <w:rPr>
          <w:rFonts w:eastAsia="Times New Roman"/>
          <w:szCs w:val="28"/>
          <w:lang w:eastAsia="ru-RU"/>
        </w:rPr>
        <w:t xml:space="preserve">на набуття у власність, застосування і використання </w:t>
      </w:r>
      <w:r>
        <w:rPr>
          <w:rFonts w:eastAsia="Times New Roman"/>
          <w:szCs w:val="28"/>
          <w:lang w:eastAsia="ru-RU"/>
        </w:rPr>
        <w:t xml:space="preserve">для охоронної діяльності </w:t>
      </w:r>
      <w:r w:rsidR="00CA176B" w:rsidRPr="004C55A6">
        <w:rPr>
          <w:rFonts w:eastAsia="Times New Roman"/>
          <w:szCs w:val="28"/>
          <w:lang w:eastAsia="ru-RU"/>
        </w:rPr>
        <w:t xml:space="preserve">цивільної </w:t>
      </w:r>
      <w:r w:rsidR="002D6E53" w:rsidRPr="004C55A6">
        <w:rPr>
          <w:rFonts w:eastAsia="Times New Roman"/>
          <w:szCs w:val="28"/>
          <w:lang w:eastAsia="ru-RU"/>
        </w:rPr>
        <w:t xml:space="preserve">вогнепальної зброї за категоріями Б та В із </w:t>
      </w:r>
      <w:r w:rsidR="0078560A">
        <w:rPr>
          <w:rFonts w:eastAsia="Times New Roman"/>
          <w:szCs w:val="28"/>
          <w:lang w:eastAsia="ru-RU"/>
        </w:rPr>
        <w:t xml:space="preserve">одночасним </w:t>
      </w:r>
      <w:r w:rsidR="002D6E53" w:rsidRPr="004C55A6">
        <w:rPr>
          <w:rFonts w:eastAsia="Times New Roman"/>
          <w:szCs w:val="28"/>
          <w:lang w:eastAsia="ru-RU"/>
        </w:rPr>
        <w:t>внесенням відповідних змін також до Закону</w:t>
      </w:r>
      <w:r w:rsidR="009422DD">
        <w:rPr>
          <w:rFonts w:eastAsia="Times New Roman"/>
          <w:szCs w:val="28"/>
          <w:lang w:eastAsia="ru-RU"/>
        </w:rPr>
        <w:t xml:space="preserve"> України</w:t>
      </w:r>
      <w:r w:rsidR="002D6E53" w:rsidRPr="004C55A6">
        <w:rPr>
          <w:rFonts w:eastAsia="Times New Roman"/>
          <w:szCs w:val="28"/>
          <w:lang w:eastAsia="ru-RU"/>
        </w:rPr>
        <w:t xml:space="preserve"> «Про охоронну діяльність».</w:t>
      </w:r>
    </w:p>
    <w:p w:rsidR="00CA176B" w:rsidRPr="004C55A6" w:rsidRDefault="00145C08" w:rsidP="0000113F">
      <w:pPr>
        <w:widowControl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4C55A6">
        <w:rPr>
          <w:rFonts w:eastAsia="Times New Roman"/>
          <w:szCs w:val="28"/>
          <w:lang w:eastAsia="ru-RU"/>
        </w:rPr>
        <w:t>2</w:t>
      </w:r>
      <w:r w:rsidR="00D9121F" w:rsidRPr="004C55A6">
        <w:rPr>
          <w:rFonts w:eastAsia="Times New Roman"/>
          <w:szCs w:val="28"/>
          <w:lang w:eastAsia="ru-RU"/>
        </w:rPr>
        <w:t xml:space="preserve">. </w:t>
      </w:r>
      <w:r w:rsidR="0078560A">
        <w:rPr>
          <w:rFonts w:eastAsia="Times New Roman"/>
          <w:szCs w:val="28"/>
          <w:lang w:eastAsia="ru-RU"/>
        </w:rPr>
        <w:t>У</w:t>
      </w:r>
      <w:r w:rsidR="00D9121F" w:rsidRPr="004C55A6">
        <w:rPr>
          <w:rFonts w:eastAsia="Times New Roman"/>
          <w:szCs w:val="28"/>
          <w:lang w:eastAsia="ru-RU"/>
        </w:rPr>
        <w:t xml:space="preserve"> ч. 3 </w:t>
      </w:r>
      <w:r w:rsidR="0078560A">
        <w:rPr>
          <w:rFonts w:eastAsia="Times New Roman"/>
          <w:szCs w:val="28"/>
          <w:lang w:eastAsia="ru-RU"/>
        </w:rPr>
        <w:t>ст. 17 проекту</w:t>
      </w:r>
      <w:r w:rsidR="00D9121F" w:rsidRPr="004C55A6">
        <w:rPr>
          <w:rFonts w:eastAsia="Times New Roman"/>
          <w:szCs w:val="28"/>
          <w:lang w:eastAsia="ru-RU"/>
        </w:rPr>
        <w:t xml:space="preserve"> йдеться</w:t>
      </w:r>
      <w:r w:rsidR="0078560A">
        <w:rPr>
          <w:rFonts w:eastAsia="Times New Roman"/>
          <w:szCs w:val="28"/>
          <w:lang w:eastAsia="ru-RU"/>
        </w:rPr>
        <w:t xml:space="preserve"> про те</w:t>
      </w:r>
      <w:r w:rsidR="00D9121F" w:rsidRPr="004C55A6">
        <w:rPr>
          <w:rFonts w:eastAsia="Times New Roman"/>
          <w:szCs w:val="28"/>
          <w:lang w:eastAsia="ru-RU"/>
        </w:rPr>
        <w:t>, що «юридичні особи (суб’єкти господарювання), діяльність яких пов’язана з функціонуванням стрілецьких тирів та стрільбищ, мають право на набуття у власність зброї для експлуатації категорії А у кількості не більше трьох одиниць однієї моделі за одним місцем постійного зберігання з</w:t>
      </w:r>
      <w:r w:rsidR="0078560A">
        <w:rPr>
          <w:rFonts w:eastAsia="Times New Roman"/>
          <w:szCs w:val="28"/>
          <w:lang w:eastAsia="ru-RU"/>
        </w:rPr>
        <w:t>брої, а також категорій Б, В, Г</w:t>
      </w:r>
      <w:r w:rsidR="00D9121F" w:rsidRPr="004C55A6">
        <w:rPr>
          <w:rFonts w:eastAsia="Times New Roman"/>
          <w:szCs w:val="28"/>
          <w:lang w:eastAsia="ru-RU"/>
        </w:rPr>
        <w:t>»</w:t>
      </w:r>
      <w:r w:rsidRPr="004C55A6">
        <w:rPr>
          <w:rFonts w:eastAsia="Times New Roman"/>
          <w:szCs w:val="28"/>
          <w:lang w:eastAsia="ru-RU"/>
        </w:rPr>
        <w:t>.</w:t>
      </w:r>
      <w:r w:rsidR="00D9121F" w:rsidRPr="004C55A6">
        <w:rPr>
          <w:rFonts w:eastAsia="Times New Roman"/>
          <w:szCs w:val="28"/>
          <w:lang w:eastAsia="ru-RU"/>
        </w:rPr>
        <w:t xml:space="preserve"> Це положення викликає певний сумнів, адже </w:t>
      </w:r>
      <w:r w:rsidR="0078560A">
        <w:rPr>
          <w:rFonts w:eastAsia="Times New Roman"/>
          <w:szCs w:val="28"/>
          <w:lang w:eastAsia="ru-RU"/>
        </w:rPr>
        <w:t xml:space="preserve">тим самим </w:t>
      </w:r>
      <w:r w:rsidR="00D9121F" w:rsidRPr="004C55A6">
        <w:rPr>
          <w:rFonts w:eastAsia="Times New Roman"/>
          <w:szCs w:val="28"/>
          <w:lang w:eastAsia="ru-RU"/>
        </w:rPr>
        <w:t>створюються умови</w:t>
      </w:r>
      <w:r w:rsidR="0078560A">
        <w:rPr>
          <w:rFonts w:eastAsia="Times New Roman"/>
          <w:szCs w:val="28"/>
          <w:lang w:eastAsia="ru-RU"/>
        </w:rPr>
        <w:t>, за яких</w:t>
      </w:r>
      <w:r w:rsidR="00D9121F" w:rsidRPr="004C55A6">
        <w:rPr>
          <w:rFonts w:eastAsia="Times New Roman"/>
          <w:szCs w:val="28"/>
          <w:lang w:eastAsia="ru-RU"/>
        </w:rPr>
        <w:t xml:space="preserve"> будь-яка комерційна структура, пов’язана з</w:t>
      </w:r>
      <w:r w:rsidR="007E4766">
        <w:rPr>
          <w:rFonts w:eastAsia="Times New Roman"/>
          <w:szCs w:val="28"/>
          <w:lang w:eastAsia="ru-RU"/>
        </w:rPr>
        <w:t>і</w:t>
      </w:r>
      <w:r w:rsidR="00D9121F" w:rsidRPr="004C55A6">
        <w:rPr>
          <w:rFonts w:eastAsia="Times New Roman"/>
          <w:szCs w:val="28"/>
          <w:lang w:eastAsia="ru-RU"/>
        </w:rPr>
        <w:t xml:space="preserve"> стрілецьким тиром, може законно</w:t>
      </w:r>
      <w:r w:rsidR="00CA176B" w:rsidRPr="004C55A6">
        <w:rPr>
          <w:rFonts w:eastAsia="Times New Roman"/>
          <w:szCs w:val="28"/>
          <w:lang w:eastAsia="ru-RU"/>
        </w:rPr>
        <w:t xml:space="preserve"> </w:t>
      </w:r>
      <w:r w:rsidR="00D9121F" w:rsidRPr="004C55A6">
        <w:rPr>
          <w:rFonts w:eastAsia="Times New Roman"/>
          <w:szCs w:val="28"/>
          <w:lang w:eastAsia="ru-RU"/>
        </w:rPr>
        <w:t>придбати</w:t>
      </w:r>
      <w:r w:rsidR="0078560A">
        <w:rPr>
          <w:rFonts w:eastAsia="Times New Roman"/>
          <w:szCs w:val="28"/>
          <w:lang w:eastAsia="ru-RU"/>
        </w:rPr>
        <w:t xml:space="preserve">, </w:t>
      </w:r>
      <w:r w:rsidR="0078560A" w:rsidRPr="004C55A6">
        <w:rPr>
          <w:rFonts w:eastAsia="Times New Roman"/>
          <w:szCs w:val="28"/>
          <w:lang w:eastAsia="ru-RU"/>
        </w:rPr>
        <w:t>наприклад,</w:t>
      </w:r>
      <w:r w:rsidR="00D9121F" w:rsidRPr="004C55A6">
        <w:rPr>
          <w:rFonts w:eastAsia="Times New Roman"/>
          <w:szCs w:val="28"/>
          <w:lang w:eastAsia="ru-RU"/>
        </w:rPr>
        <w:t xml:space="preserve"> автоматичну </w:t>
      </w:r>
      <w:r w:rsidR="00CA176B" w:rsidRPr="004C55A6">
        <w:rPr>
          <w:rFonts w:eastAsia="Times New Roman"/>
          <w:szCs w:val="28"/>
          <w:lang w:eastAsia="ru-RU"/>
        </w:rPr>
        <w:t xml:space="preserve">і нарізну </w:t>
      </w:r>
      <w:r w:rsidR="00D9121F" w:rsidRPr="004C55A6">
        <w:rPr>
          <w:rFonts w:eastAsia="Times New Roman"/>
          <w:szCs w:val="28"/>
          <w:lang w:eastAsia="ru-RU"/>
        </w:rPr>
        <w:t>зброю калібром 12,7 мм, тобто</w:t>
      </w:r>
      <w:r w:rsidRPr="004C55A6">
        <w:rPr>
          <w:rFonts w:eastAsia="Times New Roman"/>
          <w:szCs w:val="28"/>
          <w:lang w:eastAsia="ru-RU"/>
        </w:rPr>
        <w:t xml:space="preserve"> велико</w:t>
      </w:r>
      <w:r w:rsidR="007E4766">
        <w:rPr>
          <w:rFonts w:eastAsia="Times New Roman"/>
          <w:szCs w:val="28"/>
          <w:lang w:eastAsia="ru-RU"/>
        </w:rPr>
        <w:t>каліберний кулемет (категорія А</w:t>
      </w:r>
      <w:r w:rsidR="00D9121F" w:rsidRPr="004C55A6">
        <w:rPr>
          <w:rFonts w:eastAsia="Times New Roman"/>
          <w:szCs w:val="28"/>
          <w:lang w:eastAsia="ru-RU"/>
        </w:rPr>
        <w:t xml:space="preserve"> відповідно до ст. 5 проекту). </w:t>
      </w:r>
    </w:p>
    <w:p w:rsidR="00D9121F" w:rsidRPr="004C55A6" w:rsidRDefault="00D9121F" w:rsidP="0000113F">
      <w:pPr>
        <w:widowControl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4C55A6">
        <w:rPr>
          <w:rFonts w:eastAsia="Times New Roman"/>
          <w:szCs w:val="28"/>
          <w:lang w:eastAsia="ru-RU"/>
        </w:rPr>
        <w:t xml:space="preserve">На наш погляд, надання подібних прав будь-яким юридичним особам створює ризики настання </w:t>
      </w:r>
      <w:r w:rsidR="007E4766">
        <w:rPr>
          <w:rFonts w:eastAsia="Times New Roman"/>
          <w:szCs w:val="28"/>
          <w:lang w:eastAsia="ru-RU"/>
        </w:rPr>
        <w:t>значних</w:t>
      </w:r>
      <w:r w:rsidRPr="004C55A6">
        <w:rPr>
          <w:rFonts w:eastAsia="Times New Roman"/>
          <w:szCs w:val="28"/>
          <w:lang w:eastAsia="ru-RU"/>
        </w:rPr>
        <w:t xml:space="preserve"> негативних наслідків. </w:t>
      </w:r>
    </w:p>
    <w:p w:rsidR="000D7FC7" w:rsidRPr="0078560A" w:rsidRDefault="000D7FC7" w:rsidP="0000113F">
      <w:pPr>
        <w:widowControl w:val="0"/>
        <w:spacing w:after="0" w:line="240" w:lineRule="auto"/>
        <w:ind w:firstLine="709"/>
        <w:jc w:val="both"/>
        <w:rPr>
          <w:rFonts w:eastAsia="Times New Roman"/>
          <w:i/>
          <w:szCs w:val="28"/>
          <w:lang w:eastAsia="ru-RU"/>
        </w:rPr>
      </w:pPr>
      <w:r w:rsidRPr="0078560A">
        <w:rPr>
          <w:rFonts w:eastAsia="Times New Roman"/>
          <w:i/>
          <w:szCs w:val="28"/>
          <w:lang w:eastAsia="ru-RU"/>
        </w:rPr>
        <w:lastRenderedPageBreak/>
        <w:t>До статті 18</w:t>
      </w:r>
    </w:p>
    <w:p w:rsidR="00A34A51" w:rsidRPr="004C55A6" w:rsidRDefault="0078560A" w:rsidP="000011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Відповідно до ч.</w:t>
      </w:r>
      <w:r w:rsidR="002D6E53" w:rsidRPr="004C55A6">
        <w:rPr>
          <w:rFonts w:eastAsia="Times New Roman"/>
          <w:szCs w:val="28"/>
          <w:lang w:eastAsia="ru-RU"/>
        </w:rPr>
        <w:t xml:space="preserve"> </w:t>
      </w:r>
      <w:r w:rsidR="00A34A51" w:rsidRPr="004C55A6">
        <w:rPr>
          <w:rFonts w:eastAsia="Times New Roman"/>
          <w:szCs w:val="28"/>
          <w:lang w:eastAsia="ru-RU"/>
        </w:rPr>
        <w:t>3</w:t>
      </w:r>
      <w:r w:rsidR="002D6E53" w:rsidRPr="004C55A6">
        <w:rPr>
          <w:rFonts w:eastAsia="Times New Roman"/>
          <w:szCs w:val="28"/>
          <w:lang w:eastAsia="ru-RU"/>
        </w:rPr>
        <w:t xml:space="preserve"> цієї статті </w:t>
      </w:r>
      <w:r w:rsidR="00A34A51" w:rsidRPr="004C55A6">
        <w:rPr>
          <w:rFonts w:eastAsia="Times New Roman"/>
          <w:szCs w:val="28"/>
          <w:lang w:eastAsia="ru-RU"/>
        </w:rPr>
        <w:t>право набувати у власність зброю категорії</w:t>
      </w:r>
      <w:r w:rsidR="00374DB7" w:rsidRPr="004C55A6">
        <w:rPr>
          <w:rFonts w:eastAsia="Times New Roman"/>
          <w:szCs w:val="28"/>
          <w:lang w:eastAsia="ru-RU"/>
        </w:rPr>
        <w:t xml:space="preserve"> </w:t>
      </w:r>
      <w:r w:rsidR="00A34A51" w:rsidRPr="004C55A6">
        <w:rPr>
          <w:rFonts w:eastAsia="Times New Roman"/>
          <w:szCs w:val="28"/>
          <w:lang w:eastAsia="ru-RU"/>
        </w:rPr>
        <w:t>Б (</w:t>
      </w:r>
      <w:proofErr w:type="spellStart"/>
      <w:r w:rsidR="00A34A51" w:rsidRPr="004C55A6">
        <w:rPr>
          <w:rFonts w:eastAsia="Times New Roman"/>
          <w:szCs w:val="28"/>
          <w:lang w:eastAsia="ru-RU"/>
        </w:rPr>
        <w:t>короткоствольна</w:t>
      </w:r>
      <w:proofErr w:type="spellEnd"/>
      <w:r w:rsidR="00A34A51" w:rsidRPr="004C55A6">
        <w:rPr>
          <w:rFonts w:eastAsia="Times New Roman"/>
          <w:szCs w:val="28"/>
          <w:lang w:eastAsia="ru-RU"/>
        </w:rPr>
        <w:t xml:space="preserve"> зброя за виключенням автоматичної та </w:t>
      </w:r>
      <w:proofErr w:type="spellStart"/>
      <w:r w:rsidR="00A34A51" w:rsidRPr="004C55A6">
        <w:rPr>
          <w:rFonts w:eastAsia="Times New Roman"/>
          <w:szCs w:val="28"/>
          <w:lang w:eastAsia="ru-RU"/>
        </w:rPr>
        <w:t>гладкоствольної</w:t>
      </w:r>
      <w:proofErr w:type="spellEnd"/>
      <w:r w:rsidR="00A34A51" w:rsidRPr="004C55A6">
        <w:rPr>
          <w:rFonts w:eastAsia="Times New Roman"/>
          <w:szCs w:val="28"/>
          <w:lang w:eastAsia="ru-RU"/>
        </w:rPr>
        <w:t xml:space="preserve"> </w:t>
      </w:r>
      <w:proofErr w:type="spellStart"/>
      <w:r w:rsidR="00A34A51" w:rsidRPr="004C55A6">
        <w:rPr>
          <w:rFonts w:eastAsia="Times New Roman"/>
          <w:szCs w:val="28"/>
          <w:lang w:eastAsia="ru-RU"/>
        </w:rPr>
        <w:t>короткоствольної</w:t>
      </w:r>
      <w:proofErr w:type="spellEnd"/>
      <w:r w:rsidR="00A34A51" w:rsidRPr="004C55A6">
        <w:rPr>
          <w:rFonts w:eastAsia="Times New Roman"/>
          <w:szCs w:val="28"/>
          <w:lang w:eastAsia="ru-RU"/>
        </w:rPr>
        <w:t xml:space="preserve"> (травматичної) зброї</w:t>
      </w:r>
      <w:r>
        <w:rPr>
          <w:rFonts w:eastAsia="Times New Roman"/>
          <w:szCs w:val="28"/>
          <w:lang w:eastAsia="ru-RU"/>
        </w:rPr>
        <w:t>)</w:t>
      </w:r>
      <w:r w:rsidR="00A34A51" w:rsidRPr="004C55A6">
        <w:rPr>
          <w:rFonts w:eastAsia="Times New Roman"/>
          <w:szCs w:val="28"/>
          <w:lang w:eastAsia="ru-RU"/>
        </w:rPr>
        <w:t xml:space="preserve"> мають спортсмени з різних видів спорту, де передбачено використання вогнепальної зброї,</w:t>
      </w:r>
    </w:p>
    <w:p w:rsidR="00A34A51" w:rsidRPr="004C55A6" w:rsidRDefault="00A34A51" w:rsidP="000011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4C55A6">
        <w:rPr>
          <w:rFonts w:eastAsia="Times New Roman"/>
          <w:szCs w:val="28"/>
          <w:lang w:eastAsia="ru-RU"/>
        </w:rPr>
        <w:t xml:space="preserve">Проте, згідно </w:t>
      </w:r>
      <w:r w:rsidR="007E4766">
        <w:rPr>
          <w:rFonts w:eastAsia="Times New Roman"/>
          <w:szCs w:val="28"/>
          <w:lang w:eastAsia="ru-RU"/>
        </w:rPr>
        <w:t xml:space="preserve">з </w:t>
      </w:r>
      <w:r w:rsidRPr="004C55A6">
        <w:rPr>
          <w:rFonts w:eastAsia="Times New Roman"/>
          <w:szCs w:val="28"/>
          <w:lang w:eastAsia="ru-RU"/>
        </w:rPr>
        <w:t>ч. 3 ст. 7 законопроекту фізичні особи можуть бути нагороджені зброєю будь-якої категорії.</w:t>
      </w:r>
      <w:r w:rsidR="0078560A">
        <w:rPr>
          <w:rFonts w:eastAsia="Times New Roman"/>
          <w:szCs w:val="28"/>
          <w:lang w:eastAsia="ru-RU"/>
        </w:rPr>
        <w:t xml:space="preserve"> </w:t>
      </w:r>
      <w:r w:rsidRPr="004C55A6">
        <w:rPr>
          <w:rFonts w:eastAsia="Times New Roman"/>
          <w:szCs w:val="28"/>
          <w:lang w:eastAsia="ru-RU"/>
        </w:rPr>
        <w:t xml:space="preserve">Отже, </w:t>
      </w:r>
      <w:r w:rsidR="007E4766">
        <w:rPr>
          <w:rFonts w:eastAsia="Times New Roman"/>
          <w:szCs w:val="28"/>
          <w:lang w:eastAsia="ru-RU"/>
        </w:rPr>
        <w:t>о</w:t>
      </w:r>
      <w:r w:rsidRPr="004C55A6">
        <w:rPr>
          <w:rFonts w:eastAsia="Times New Roman"/>
          <w:szCs w:val="28"/>
          <w:lang w:eastAsia="ru-RU"/>
        </w:rPr>
        <w:t xml:space="preserve">крім суперечностей між </w:t>
      </w:r>
      <w:r w:rsidR="0078560A">
        <w:rPr>
          <w:rFonts w:eastAsia="Times New Roman"/>
          <w:szCs w:val="28"/>
          <w:lang w:eastAsia="ru-RU"/>
        </w:rPr>
        <w:t>різними нормами</w:t>
      </w:r>
      <w:r w:rsidR="007E4766">
        <w:rPr>
          <w:rFonts w:eastAsia="Times New Roman"/>
          <w:szCs w:val="28"/>
          <w:lang w:eastAsia="ru-RU"/>
        </w:rPr>
        <w:t xml:space="preserve"> законопроекту</w:t>
      </w:r>
      <w:r w:rsidRPr="004C55A6">
        <w:rPr>
          <w:rFonts w:eastAsia="Times New Roman"/>
          <w:szCs w:val="28"/>
          <w:lang w:eastAsia="ru-RU"/>
        </w:rPr>
        <w:t xml:space="preserve"> </w:t>
      </w:r>
      <w:r w:rsidR="007E4766">
        <w:rPr>
          <w:rFonts w:eastAsia="Times New Roman"/>
          <w:szCs w:val="28"/>
          <w:lang w:eastAsia="ru-RU"/>
        </w:rPr>
        <w:t>створюються умови</w:t>
      </w:r>
      <w:r w:rsidRPr="004C55A6">
        <w:rPr>
          <w:rFonts w:eastAsia="Times New Roman"/>
          <w:szCs w:val="28"/>
          <w:lang w:eastAsia="ru-RU"/>
        </w:rPr>
        <w:t xml:space="preserve"> для </w:t>
      </w:r>
      <w:r w:rsidR="0078560A">
        <w:rPr>
          <w:rFonts w:eastAsia="Times New Roman"/>
          <w:szCs w:val="28"/>
          <w:lang w:eastAsia="ru-RU"/>
        </w:rPr>
        <w:t>виникнення корупційних ризиків на ринку нагородної зброї, а також порушуються</w:t>
      </w:r>
      <w:r w:rsidRPr="004C55A6">
        <w:rPr>
          <w:rFonts w:eastAsia="Times New Roman"/>
          <w:szCs w:val="28"/>
          <w:lang w:eastAsia="ru-RU"/>
        </w:rPr>
        <w:t xml:space="preserve"> вимог</w:t>
      </w:r>
      <w:r w:rsidR="0078560A">
        <w:rPr>
          <w:rFonts w:eastAsia="Times New Roman"/>
          <w:szCs w:val="28"/>
          <w:lang w:eastAsia="ru-RU"/>
        </w:rPr>
        <w:t>и</w:t>
      </w:r>
      <w:r w:rsidRPr="004C55A6">
        <w:rPr>
          <w:rFonts w:eastAsia="Times New Roman"/>
          <w:szCs w:val="28"/>
          <w:lang w:eastAsia="ru-RU"/>
        </w:rPr>
        <w:t xml:space="preserve"> ст. 24 Конституції України щодо неприпустимості привілеїв чи обмежень за будь-якими ознаками.</w:t>
      </w:r>
    </w:p>
    <w:p w:rsidR="00DD19E2" w:rsidRPr="0078560A" w:rsidRDefault="00DD19E2" w:rsidP="000011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szCs w:val="28"/>
          <w:lang w:eastAsia="ru-RU"/>
        </w:rPr>
      </w:pPr>
      <w:r w:rsidRPr="0078560A">
        <w:rPr>
          <w:rFonts w:eastAsia="Times New Roman"/>
          <w:i/>
          <w:szCs w:val="28"/>
          <w:lang w:eastAsia="ru-RU"/>
        </w:rPr>
        <w:t>До статті 19</w:t>
      </w:r>
    </w:p>
    <w:p w:rsidR="00DD19E2" w:rsidRPr="004C55A6" w:rsidRDefault="00C7764B" w:rsidP="000011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4C55A6">
        <w:rPr>
          <w:rFonts w:eastAsia="Times New Roman"/>
          <w:szCs w:val="28"/>
          <w:lang w:eastAsia="ru-RU"/>
        </w:rPr>
        <w:t xml:space="preserve">1. </w:t>
      </w:r>
      <w:r w:rsidR="00DD19E2" w:rsidRPr="004C55A6">
        <w:rPr>
          <w:rFonts w:eastAsia="Times New Roman"/>
          <w:szCs w:val="28"/>
          <w:lang w:eastAsia="ru-RU"/>
        </w:rPr>
        <w:t xml:space="preserve">Ч. 2 </w:t>
      </w:r>
      <w:r w:rsidR="0078560A">
        <w:rPr>
          <w:rFonts w:eastAsia="Times New Roman"/>
          <w:szCs w:val="28"/>
          <w:lang w:eastAsia="ru-RU"/>
        </w:rPr>
        <w:t>ст. 19 проекту передбачає</w:t>
      </w:r>
      <w:r w:rsidR="00DD19E2" w:rsidRPr="004C55A6">
        <w:rPr>
          <w:rFonts w:eastAsia="Times New Roman"/>
          <w:szCs w:val="28"/>
          <w:lang w:eastAsia="ru-RU"/>
        </w:rPr>
        <w:t xml:space="preserve">, що «дозвіл на володіння зброєю видається територіальними органами Міністерства внутрішніх справ України строком на </w:t>
      </w:r>
      <w:r w:rsidR="00DD19E2" w:rsidRPr="0078560A">
        <w:rPr>
          <w:rFonts w:eastAsia="Times New Roman"/>
          <w:i/>
          <w:szCs w:val="28"/>
          <w:u w:val="single"/>
          <w:lang w:eastAsia="ru-RU"/>
        </w:rPr>
        <w:t>п'ять років</w:t>
      </w:r>
      <w:r w:rsidR="00DD19E2" w:rsidRPr="004C55A6">
        <w:rPr>
          <w:rFonts w:eastAsia="Times New Roman"/>
          <w:szCs w:val="28"/>
          <w:lang w:eastAsia="ru-RU"/>
        </w:rPr>
        <w:t xml:space="preserve"> з можливістю його продовження у порядку, встановленому законодавством».</w:t>
      </w:r>
    </w:p>
    <w:p w:rsidR="00DD19E2" w:rsidRPr="004C55A6" w:rsidRDefault="00DD19E2" w:rsidP="000011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4C55A6">
        <w:rPr>
          <w:rFonts w:eastAsia="Times New Roman"/>
          <w:szCs w:val="28"/>
          <w:lang w:eastAsia="ru-RU"/>
        </w:rPr>
        <w:t xml:space="preserve">Одночасно проектом </w:t>
      </w:r>
      <w:r w:rsidR="0078560A">
        <w:rPr>
          <w:rFonts w:eastAsia="Times New Roman"/>
          <w:szCs w:val="28"/>
          <w:lang w:eastAsia="ru-RU"/>
        </w:rPr>
        <w:t>встановлено</w:t>
      </w:r>
      <w:r w:rsidRPr="004C55A6">
        <w:rPr>
          <w:rFonts w:eastAsia="Times New Roman"/>
          <w:szCs w:val="28"/>
          <w:lang w:eastAsia="ru-RU"/>
        </w:rPr>
        <w:t xml:space="preserve">, що «вогнепальна зброя, яка перебуває у цивільному обігу (за виключенням довгоствольної </w:t>
      </w:r>
      <w:proofErr w:type="spellStart"/>
      <w:r w:rsidRPr="004C55A6">
        <w:rPr>
          <w:rFonts w:eastAsia="Times New Roman"/>
          <w:szCs w:val="28"/>
          <w:lang w:eastAsia="ru-RU"/>
        </w:rPr>
        <w:t>гладкоствольної</w:t>
      </w:r>
      <w:proofErr w:type="spellEnd"/>
      <w:r w:rsidRPr="004C55A6">
        <w:rPr>
          <w:rFonts w:eastAsia="Times New Roman"/>
          <w:szCs w:val="28"/>
          <w:lang w:eastAsia="ru-RU"/>
        </w:rPr>
        <w:t xml:space="preserve"> зброї та зброї для продажу суб’єктів господарювання) підлягає періодичному огляду технічного стану та контрольному відстрілу кожні </w:t>
      </w:r>
      <w:r w:rsidRPr="0078560A">
        <w:rPr>
          <w:rFonts w:eastAsia="Times New Roman"/>
          <w:i/>
          <w:szCs w:val="28"/>
          <w:u w:val="single"/>
          <w:lang w:eastAsia="ru-RU"/>
        </w:rPr>
        <w:t>три роки</w:t>
      </w:r>
      <w:r w:rsidRPr="004C55A6">
        <w:rPr>
          <w:rFonts w:eastAsia="Times New Roman"/>
          <w:szCs w:val="28"/>
          <w:lang w:eastAsia="ru-RU"/>
        </w:rPr>
        <w:t>»</w:t>
      </w:r>
      <w:r w:rsidR="0078560A">
        <w:rPr>
          <w:rFonts w:eastAsia="Times New Roman"/>
          <w:szCs w:val="28"/>
          <w:lang w:eastAsia="ru-RU"/>
        </w:rPr>
        <w:t xml:space="preserve"> (ч. 3 ст. 38 проекту)</w:t>
      </w:r>
      <w:r w:rsidRPr="004C55A6">
        <w:rPr>
          <w:rFonts w:eastAsia="Times New Roman"/>
          <w:szCs w:val="28"/>
          <w:lang w:eastAsia="ru-RU"/>
        </w:rPr>
        <w:t>.</w:t>
      </w:r>
    </w:p>
    <w:p w:rsidR="00DD19E2" w:rsidRPr="004C55A6" w:rsidRDefault="00DD19E2" w:rsidP="000011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4C55A6">
        <w:rPr>
          <w:rFonts w:eastAsia="Times New Roman"/>
          <w:szCs w:val="28"/>
          <w:lang w:eastAsia="ru-RU"/>
        </w:rPr>
        <w:t>На нашу думку</w:t>
      </w:r>
      <w:r w:rsidR="007E4766">
        <w:rPr>
          <w:rFonts w:eastAsia="Times New Roman"/>
          <w:szCs w:val="28"/>
          <w:lang w:eastAsia="ru-RU"/>
        </w:rPr>
        <w:t>,</w:t>
      </w:r>
      <w:r w:rsidRPr="004C55A6">
        <w:rPr>
          <w:rFonts w:eastAsia="Times New Roman"/>
          <w:szCs w:val="28"/>
          <w:lang w:eastAsia="ru-RU"/>
        </w:rPr>
        <w:t xml:space="preserve"> доцільно узгодити </w:t>
      </w:r>
      <w:r w:rsidR="0078560A">
        <w:rPr>
          <w:rFonts w:eastAsia="Times New Roman"/>
          <w:szCs w:val="28"/>
          <w:lang w:eastAsia="ru-RU"/>
        </w:rPr>
        <w:t>зазначені вище</w:t>
      </w:r>
      <w:r w:rsidRPr="004C55A6">
        <w:rPr>
          <w:rFonts w:eastAsia="Times New Roman"/>
          <w:szCs w:val="28"/>
          <w:lang w:eastAsia="ru-RU"/>
        </w:rPr>
        <w:t xml:space="preserve"> строки </w:t>
      </w:r>
      <w:r w:rsidR="0078560A">
        <w:rPr>
          <w:rFonts w:eastAsia="Times New Roman"/>
          <w:szCs w:val="28"/>
          <w:lang w:eastAsia="ru-RU"/>
        </w:rPr>
        <w:t>за</w:t>
      </w:r>
      <w:r w:rsidRPr="004C55A6">
        <w:rPr>
          <w:rFonts w:eastAsia="Times New Roman"/>
          <w:szCs w:val="28"/>
          <w:lang w:eastAsia="ru-RU"/>
        </w:rPr>
        <w:t>для оптимізації обов’язкових для власника вогнепальної зброї процедур</w:t>
      </w:r>
      <w:r w:rsidR="00F82BD6" w:rsidRPr="004C55A6">
        <w:rPr>
          <w:rFonts w:eastAsia="Times New Roman"/>
          <w:szCs w:val="28"/>
          <w:lang w:eastAsia="ru-RU"/>
        </w:rPr>
        <w:t>, наприклад, передбачити видачу дозволу на володіння зброєю на шість років</w:t>
      </w:r>
      <w:r w:rsidRPr="004C55A6">
        <w:rPr>
          <w:rFonts w:eastAsia="Times New Roman"/>
          <w:szCs w:val="28"/>
          <w:lang w:eastAsia="ru-RU"/>
        </w:rPr>
        <w:t>.</w:t>
      </w:r>
    </w:p>
    <w:p w:rsidR="00C7764B" w:rsidRPr="004C55A6" w:rsidRDefault="00C7764B" w:rsidP="000011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4C55A6">
        <w:rPr>
          <w:rFonts w:eastAsia="Times New Roman"/>
          <w:szCs w:val="28"/>
          <w:lang w:eastAsia="ru-RU"/>
        </w:rPr>
        <w:t xml:space="preserve">2. </w:t>
      </w:r>
      <w:r w:rsidR="0078560A">
        <w:rPr>
          <w:rFonts w:eastAsia="Times New Roman"/>
          <w:szCs w:val="28"/>
          <w:lang w:eastAsia="ru-RU"/>
        </w:rPr>
        <w:t>В</w:t>
      </w:r>
      <w:r w:rsidRPr="004C55A6">
        <w:rPr>
          <w:rFonts w:eastAsia="Times New Roman"/>
          <w:szCs w:val="28"/>
          <w:lang w:eastAsia="ru-RU"/>
        </w:rPr>
        <w:t xml:space="preserve">ідповідно до вимог цієї статті власникам музейної та </w:t>
      </w:r>
      <w:proofErr w:type="spellStart"/>
      <w:r w:rsidRPr="004C55A6">
        <w:rPr>
          <w:rFonts w:eastAsia="Times New Roman"/>
          <w:szCs w:val="28"/>
          <w:lang w:eastAsia="ru-RU"/>
        </w:rPr>
        <w:t>деактивованої</w:t>
      </w:r>
      <w:proofErr w:type="spellEnd"/>
      <w:r w:rsidRPr="004C55A6">
        <w:rPr>
          <w:rFonts w:eastAsia="Times New Roman"/>
          <w:szCs w:val="28"/>
          <w:lang w:eastAsia="ru-RU"/>
        </w:rPr>
        <w:t xml:space="preserve"> зброї необхідно також отримувати дозвіл, що є нелогічним. Тому вважаємо за необхідне </w:t>
      </w:r>
      <w:r w:rsidR="007E4766">
        <w:rPr>
          <w:rFonts w:eastAsia="Times New Roman"/>
          <w:szCs w:val="28"/>
          <w:lang w:eastAsia="ru-RU"/>
        </w:rPr>
        <w:t xml:space="preserve">скасувати ці вимоги </w:t>
      </w:r>
      <w:r w:rsidRPr="004C55A6">
        <w:rPr>
          <w:rFonts w:eastAsia="Times New Roman"/>
          <w:szCs w:val="28"/>
          <w:lang w:eastAsia="ru-RU"/>
        </w:rPr>
        <w:t>для власників вказаної зброї.</w:t>
      </w:r>
    </w:p>
    <w:p w:rsidR="000D7FC7" w:rsidRPr="0078560A" w:rsidRDefault="000D7FC7" w:rsidP="0000113F">
      <w:pPr>
        <w:spacing w:after="0" w:line="240" w:lineRule="auto"/>
        <w:ind w:firstLine="709"/>
        <w:jc w:val="both"/>
        <w:rPr>
          <w:rFonts w:eastAsia="Times New Roman"/>
          <w:i/>
          <w:szCs w:val="28"/>
          <w:lang w:eastAsia="ru-RU"/>
        </w:rPr>
      </w:pPr>
      <w:r w:rsidRPr="0078560A">
        <w:rPr>
          <w:rFonts w:eastAsia="Times New Roman"/>
          <w:i/>
          <w:szCs w:val="28"/>
          <w:lang w:eastAsia="ru-RU"/>
        </w:rPr>
        <w:t xml:space="preserve">До статті 20 </w:t>
      </w:r>
    </w:p>
    <w:p w:rsidR="00C7764B" w:rsidRPr="004C55A6" w:rsidRDefault="005D15D0" w:rsidP="0000113F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4C55A6">
        <w:rPr>
          <w:rFonts w:eastAsia="Times New Roman"/>
          <w:szCs w:val="28"/>
          <w:lang w:eastAsia="ru-RU"/>
        </w:rPr>
        <w:t xml:space="preserve">1. </w:t>
      </w:r>
      <w:r w:rsidR="00C7764B" w:rsidRPr="004C55A6">
        <w:rPr>
          <w:rFonts w:eastAsia="Times New Roman"/>
          <w:szCs w:val="28"/>
          <w:lang w:eastAsia="ru-RU"/>
        </w:rPr>
        <w:t xml:space="preserve">У </w:t>
      </w:r>
      <w:r w:rsidR="0078560A">
        <w:rPr>
          <w:rFonts w:eastAsia="Times New Roman"/>
          <w:szCs w:val="28"/>
          <w:lang w:eastAsia="ru-RU"/>
        </w:rPr>
        <w:t>ч. 1 ст. 20 проекту</w:t>
      </w:r>
      <w:r w:rsidR="00C7764B" w:rsidRPr="004C55A6">
        <w:rPr>
          <w:rFonts w:eastAsia="Times New Roman"/>
          <w:szCs w:val="28"/>
          <w:lang w:eastAsia="ru-RU"/>
        </w:rPr>
        <w:t xml:space="preserve"> визначається, що підставами для відмови фізичній особі у видачі </w:t>
      </w:r>
      <w:r w:rsidR="0078560A">
        <w:rPr>
          <w:rFonts w:eastAsia="Times New Roman"/>
          <w:szCs w:val="28"/>
          <w:lang w:eastAsia="ru-RU"/>
        </w:rPr>
        <w:t xml:space="preserve">дозволу на володіння зброєю, у тому числі, є </w:t>
      </w:r>
      <w:r w:rsidR="00C7764B" w:rsidRPr="004C55A6">
        <w:rPr>
          <w:rFonts w:eastAsia="Times New Roman"/>
          <w:szCs w:val="28"/>
          <w:lang w:eastAsia="ru-RU"/>
        </w:rPr>
        <w:t>наявність медичних протипок</w:t>
      </w:r>
      <w:r w:rsidR="0078560A">
        <w:rPr>
          <w:rFonts w:eastAsia="Times New Roman"/>
          <w:szCs w:val="28"/>
          <w:lang w:eastAsia="ru-RU"/>
        </w:rPr>
        <w:t xml:space="preserve">азань до поводження зі зброєю, а також </w:t>
      </w:r>
      <w:r w:rsidR="00C7764B" w:rsidRPr="004C55A6">
        <w:rPr>
          <w:rFonts w:eastAsia="Times New Roman"/>
          <w:szCs w:val="28"/>
          <w:lang w:eastAsia="ru-RU"/>
        </w:rPr>
        <w:t>відсутність довідки про проходження курсів з вивчення матеріальної частини зброї, правил пово</w:t>
      </w:r>
      <w:r w:rsidR="0078560A">
        <w:rPr>
          <w:rFonts w:eastAsia="Times New Roman"/>
          <w:szCs w:val="28"/>
          <w:lang w:eastAsia="ru-RU"/>
        </w:rPr>
        <w:t>дження з нею та її застосування.</w:t>
      </w:r>
      <w:r w:rsidR="00C7764B" w:rsidRPr="004C55A6">
        <w:rPr>
          <w:rFonts w:eastAsia="Times New Roman"/>
          <w:szCs w:val="28"/>
          <w:lang w:eastAsia="ru-RU"/>
        </w:rPr>
        <w:t xml:space="preserve"> </w:t>
      </w:r>
    </w:p>
    <w:p w:rsidR="00C7764B" w:rsidRPr="004C55A6" w:rsidRDefault="00C7764B" w:rsidP="0000113F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4C55A6">
        <w:rPr>
          <w:rFonts w:eastAsia="Times New Roman"/>
          <w:szCs w:val="28"/>
          <w:lang w:eastAsia="ru-RU"/>
        </w:rPr>
        <w:t xml:space="preserve">Отже, як і у </w:t>
      </w:r>
      <w:r w:rsidR="00643709">
        <w:rPr>
          <w:rFonts w:eastAsia="Times New Roman"/>
          <w:szCs w:val="28"/>
          <w:lang w:eastAsia="ru-RU"/>
        </w:rPr>
        <w:t>ст. 19</w:t>
      </w:r>
      <w:r w:rsidRPr="004C55A6">
        <w:rPr>
          <w:rFonts w:eastAsia="Times New Roman"/>
          <w:szCs w:val="28"/>
          <w:lang w:eastAsia="ru-RU"/>
        </w:rPr>
        <w:t xml:space="preserve">, </w:t>
      </w:r>
      <w:r w:rsidR="007E4766">
        <w:rPr>
          <w:rFonts w:eastAsia="Times New Roman"/>
          <w:szCs w:val="28"/>
          <w:lang w:eastAsia="ru-RU"/>
        </w:rPr>
        <w:t xml:space="preserve">ця вимога поширюється і на </w:t>
      </w:r>
      <w:r w:rsidRPr="004C55A6">
        <w:rPr>
          <w:rFonts w:eastAsia="Times New Roman"/>
          <w:szCs w:val="28"/>
          <w:lang w:eastAsia="ru-RU"/>
        </w:rPr>
        <w:t xml:space="preserve">потенційних власників «музейної зброї та іншої </w:t>
      </w:r>
      <w:proofErr w:type="spellStart"/>
      <w:r w:rsidRPr="004C55A6">
        <w:rPr>
          <w:rFonts w:eastAsia="Times New Roman"/>
          <w:szCs w:val="28"/>
          <w:lang w:eastAsia="ru-RU"/>
        </w:rPr>
        <w:t>деактивованої</w:t>
      </w:r>
      <w:proofErr w:type="spellEnd"/>
      <w:r w:rsidRPr="004C55A6">
        <w:rPr>
          <w:rFonts w:eastAsia="Times New Roman"/>
          <w:szCs w:val="28"/>
          <w:lang w:eastAsia="ru-RU"/>
        </w:rPr>
        <w:t xml:space="preserve"> зброї, що не входить до інших видів </w:t>
      </w:r>
      <w:proofErr w:type="spellStart"/>
      <w:r w:rsidRPr="004C55A6">
        <w:rPr>
          <w:rFonts w:eastAsia="Times New Roman"/>
          <w:szCs w:val="28"/>
          <w:lang w:eastAsia="ru-RU"/>
        </w:rPr>
        <w:t>деактивованої</w:t>
      </w:r>
      <w:proofErr w:type="spellEnd"/>
      <w:r w:rsidRPr="004C55A6">
        <w:rPr>
          <w:rFonts w:eastAsia="Times New Roman"/>
          <w:szCs w:val="28"/>
          <w:lang w:eastAsia="ru-RU"/>
        </w:rPr>
        <w:t xml:space="preserve"> зброї», що є недоліком</w:t>
      </w:r>
      <w:r w:rsidR="0078560A">
        <w:rPr>
          <w:rFonts w:eastAsia="Times New Roman"/>
          <w:szCs w:val="28"/>
          <w:lang w:eastAsia="ru-RU"/>
        </w:rPr>
        <w:t xml:space="preserve"> даного законопроекту</w:t>
      </w:r>
      <w:r w:rsidRPr="004C55A6">
        <w:rPr>
          <w:rFonts w:eastAsia="Times New Roman"/>
          <w:szCs w:val="28"/>
          <w:lang w:eastAsia="ru-RU"/>
        </w:rPr>
        <w:t>.</w:t>
      </w:r>
    </w:p>
    <w:p w:rsidR="00EB4649" w:rsidRPr="004C55A6" w:rsidRDefault="00C7764B" w:rsidP="0000113F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4C55A6">
        <w:rPr>
          <w:rFonts w:eastAsia="Times New Roman"/>
          <w:szCs w:val="28"/>
          <w:lang w:eastAsia="ru-RU"/>
        </w:rPr>
        <w:t xml:space="preserve">2. </w:t>
      </w:r>
      <w:r w:rsidR="00EB4649" w:rsidRPr="004C55A6">
        <w:rPr>
          <w:rFonts w:eastAsia="Times New Roman"/>
          <w:szCs w:val="28"/>
          <w:lang w:eastAsia="ru-RU"/>
        </w:rPr>
        <w:t xml:space="preserve">Пропонуємо замінити </w:t>
      </w:r>
      <w:r w:rsidR="00643709">
        <w:rPr>
          <w:rFonts w:eastAsia="Times New Roman"/>
          <w:szCs w:val="28"/>
          <w:lang w:eastAsia="ru-RU"/>
        </w:rPr>
        <w:t>таку</w:t>
      </w:r>
      <w:r w:rsidR="00EB4649" w:rsidRPr="004C55A6">
        <w:rPr>
          <w:rFonts w:eastAsia="Times New Roman"/>
          <w:szCs w:val="28"/>
          <w:lang w:eastAsia="ru-RU"/>
        </w:rPr>
        <w:t xml:space="preserve"> підстав</w:t>
      </w:r>
      <w:r w:rsidR="00643709">
        <w:rPr>
          <w:rFonts w:eastAsia="Times New Roman"/>
          <w:szCs w:val="28"/>
          <w:lang w:eastAsia="ru-RU"/>
        </w:rPr>
        <w:t>у</w:t>
      </w:r>
      <w:r w:rsidR="00EB4649" w:rsidRPr="004C55A6">
        <w:rPr>
          <w:rFonts w:eastAsia="Times New Roman"/>
          <w:szCs w:val="28"/>
          <w:lang w:eastAsia="ru-RU"/>
        </w:rPr>
        <w:t xml:space="preserve"> відмови фізичній особі у видач</w:t>
      </w:r>
      <w:r w:rsidR="00643709">
        <w:rPr>
          <w:rFonts w:eastAsia="Times New Roman"/>
          <w:szCs w:val="28"/>
          <w:lang w:eastAsia="ru-RU"/>
        </w:rPr>
        <w:t xml:space="preserve">і дозволу на володіння зброєю, як </w:t>
      </w:r>
      <w:r w:rsidR="00EB4649" w:rsidRPr="004C55A6">
        <w:rPr>
          <w:rFonts w:eastAsia="Times New Roman"/>
          <w:szCs w:val="28"/>
          <w:lang w:eastAsia="ru-RU"/>
        </w:rPr>
        <w:t xml:space="preserve">неодноразове (п’ять і більше разів) притягнення особи до </w:t>
      </w:r>
      <w:r w:rsidR="007E4766">
        <w:rPr>
          <w:rFonts w:eastAsia="Times New Roman"/>
          <w:szCs w:val="28"/>
          <w:lang w:eastAsia="ru-RU"/>
        </w:rPr>
        <w:t xml:space="preserve">адміністративної </w:t>
      </w:r>
      <w:r w:rsidR="00EB4649" w:rsidRPr="004C55A6">
        <w:rPr>
          <w:rFonts w:eastAsia="Times New Roman"/>
          <w:szCs w:val="28"/>
          <w:lang w:eastAsia="ru-RU"/>
        </w:rPr>
        <w:t>відповідальності</w:t>
      </w:r>
      <w:r w:rsidR="007E4766">
        <w:rPr>
          <w:rFonts w:eastAsia="Times New Roman"/>
          <w:szCs w:val="28"/>
          <w:lang w:eastAsia="ru-RU"/>
        </w:rPr>
        <w:t xml:space="preserve"> протягом року</w:t>
      </w:r>
      <w:r w:rsidR="00643709">
        <w:rPr>
          <w:rFonts w:eastAsia="Times New Roman"/>
          <w:szCs w:val="28"/>
          <w:lang w:eastAsia="ru-RU"/>
        </w:rPr>
        <w:t>,</w:t>
      </w:r>
      <w:r w:rsidR="00EB4649" w:rsidRPr="004C55A6">
        <w:rPr>
          <w:rFonts w:eastAsia="Times New Roman"/>
          <w:szCs w:val="28"/>
          <w:lang w:eastAsia="ru-RU"/>
        </w:rPr>
        <w:t xml:space="preserve"> на</w:t>
      </w:r>
      <w:r w:rsidR="00374DB7" w:rsidRPr="004C55A6">
        <w:rPr>
          <w:rFonts w:eastAsia="Times New Roman"/>
          <w:szCs w:val="28"/>
          <w:lang w:eastAsia="ru-RU"/>
        </w:rPr>
        <w:t xml:space="preserve"> </w:t>
      </w:r>
      <w:r w:rsidR="00EB4649" w:rsidRPr="004C55A6">
        <w:rPr>
          <w:rFonts w:eastAsia="Times New Roman"/>
          <w:szCs w:val="28"/>
          <w:lang w:eastAsia="ru-RU"/>
        </w:rPr>
        <w:t>«вчинення особою протягом року адміністративного правопорушення, що посягає на громадський порядок і громадську безпеку</w:t>
      </w:r>
      <w:r w:rsidR="007E4766">
        <w:rPr>
          <w:rFonts w:eastAsia="Times New Roman"/>
          <w:szCs w:val="28"/>
          <w:lang w:eastAsia="ru-RU"/>
        </w:rPr>
        <w:t xml:space="preserve"> чи</w:t>
      </w:r>
      <w:r w:rsidR="00EB4649" w:rsidRPr="004C55A6">
        <w:rPr>
          <w:rFonts w:eastAsia="Times New Roman"/>
          <w:szCs w:val="28"/>
          <w:lang w:eastAsia="ru-RU"/>
        </w:rPr>
        <w:t xml:space="preserve"> встановлений порядок управління, або адміністративне правопорушення щодо незаконного обігу наркотичних засобів, прекурсорів а</w:t>
      </w:r>
      <w:r w:rsidR="007E4766">
        <w:rPr>
          <w:rFonts w:eastAsia="Times New Roman"/>
          <w:szCs w:val="28"/>
          <w:lang w:eastAsia="ru-RU"/>
        </w:rPr>
        <w:t>бо</w:t>
      </w:r>
      <w:r w:rsidR="00EB4649" w:rsidRPr="004C55A6">
        <w:rPr>
          <w:rFonts w:eastAsia="Times New Roman"/>
          <w:szCs w:val="28"/>
          <w:lang w:eastAsia="ru-RU"/>
        </w:rPr>
        <w:t xml:space="preserve"> психотропних речовин</w:t>
      </w:r>
      <w:r w:rsidR="00643709">
        <w:rPr>
          <w:rFonts w:eastAsia="Times New Roman"/>
          <w:szCs w:val="28"/>
          <w:lang w:eastAsia="ru-RU"/>
        </w:rPr>
        <w:t>»</w:t>
      </w:r>
      <w:r w:rsidR="00EB4649" w:rsidRPr="004C55A6">
        <w:rPr>
          <w:rFonts w:eastAsia="Times New Roman"/>
          <w:szCs w:val="28"/>
          <w:lang w:eastAsia="ru-RU"/>
        </w:rPr>
        <w:t>.</w:t>
      </w:r>
    </w:p>
    <w:p w:rsidR="005D15D0" w:rsidRPr="004C55A6" w:rsidRDefault="00C7764B" w:rsidP="000011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4C55A6">
        <w:rPr>
          <w:rFonts w:eastAsia="Times New Roman"/>
          <w:szCs w:val="28"/>
          <w:lang w:eastAsia="ru-RU"/>
        </w:rPr>
        <w:t>3</w:t>
      </w:r>
      <w:r w:rsidR="005D15D0" w:rsidRPr="004C55A6">
        <w:rPr>
          <w:rFonts w:eastAsia="Times New Roman"/>
          <w:szCs w:val="28"/>
          <w:lang w:eastAsia="ru-RU"/>
        </w:rPr>
        <w:t xml:space="preserve">. До переліку підстав для відмови у видачі дозволів на зброю, що визначенні цією статтею, на наш погляд, доцільно також додати «порушення </w:t>
      </w:r>
      <w:r w:rsidR="005D15D0" w:rsidRPr="004C55A6">
        <w:rPr>
          <w:rFonts w:eastAsia="Times New Roman"/>
          <w:szCs w:val="28"/>
          <w:lang w:eastAsia="ru-RU"/>
        </w:rPr>
        <w:lastRenderedPageBreak/>
        <w:t xml:space="preserve">особою </w:t>
      </w:r>
      <w:r w:rsidR="007E4766">
        <w:rPr>
          <w:rFonts w:eastAsia="Times New Roman"/>
          <w:szCs w:val="28"/>
          <w:lang w:eastAsia="ru-RU"/>
        </w:rPr>
        <w:t xml:space="preserve">протягом останніх трьох років </w:t>
      </w:r>
      <w:r w:rsidR="005D15D0" w:rsidRPr="004C55A6">
        <w:rPr>
          <w:rFonts w:eastAsia="Times New Roman"/>
          <w:szCs w:val="28"/>
          <w:lang w:eastAsia="ru-RU"/>
        </w:rPr>
        <w:t>вимог законодавства про обіг зброї»</w:t>
      </w:r>
      <w:r w:rsidR="00643709">
        <w:rPr>
          <w:rFonts w:eastAsia="Times New Roman"/>
          <w:szCs w:val="28"/>
          <w:lang w:eastAsia="ru-RU"/>
        </w:rPr>
        <w:t xml:space="preserve"> та </w:t>
      </w:r>
      <w:r w:rsidR="004C4D56" w:rsidRPr="004C55A6">
        <w:rPr>
          <w:rFonts w:eastAsia="Times New Roman"/>
          <w:szCs w:val="28"/>
          <w:lang w:eastAsia="ru-RU"/>
        </w:rPr>
        <w:t>«відсутність зареєстрованого місця проживання (перебування)»</w:t>
      </w:r>
      <w:r w:rsidR="005D15D0" w:rsidRPr="004C55A6">
        <w:rPr>
          <w:rFonts w:eastAsia="Times New Roman"/>
          <w:szCs w:val="28"/>
          <w:lang w:eastAsia="ru-RU"/>
        </w:rPr>
        <w:t>.</w:t>
      </w:r>
    </w:p>
    <w:p w:rsidR="00E8060D" w:rsidRPr="00643709" w:rsidRDefault="00E8060D" w:rsidP="000011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szCs w:val="28"/>
          <w:lang w:eastAsia="ru-RU"/>
        </w:rPr>
      </w:pPr>
      <w:r w:rsidRPr="00643709">
        <w:rPr>
          <w:rFonts w:eastAsia="Times New Roman"/>
          <w:i/>
          <w:szCs w:val="28"/>
          <w:lang w:eastAsia="ru-RU"/>
        </w:rPr>
        <w:t>До статті 21</w:t>
      </w:r>
    </w:p>
    <w:p w:rsidR="005D15D0" w:rsidRPr="004C55A6" w:rsidRDefault="00E8060D" w:rsidP="000011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4C55A6">
        <w:rPr>
          <w:rFonts w:eastAsia="Times New Roman"/>
          <w:szCs w:val="28"/>
          <w:lang w:eastAsia="ru-RU"/>
        </w:rPr>
        <w:t>Перелік підстав</w:t>
      </w:r>
      <w:r w:rsidRPr="004C55A6">
        <w:t xml:space="preserve"> п</w:t>
      </w:r>
      <w:r w:rsidRPr="004C55A6">
        <w:rPr>
          <w:rFonts w:eastAsia="Times New Roman"/>
          <w:szCs w:val="28"/>
          <w:lang w:eastAsia="ru-RU"/>
        </w:rPr>
        <w:t>рипинення дії дозволу на володіння зброєю для фізичної особи, передбачений цією статтею</w:t>
      </w:r>
      <w:r w:rsidR="003116DB">
        <w:rPr>
          <w:rFonts w:eastAsia="Times New Roman"/>
          <w:szCs w:val="28"/>
          <w:lang w:eastAsia="ru-RU"/>
        </w:rPr>
        <w:t>,</w:t>
      </w:r>
      <w:r w:rsidRPr="004C55A6">
        <w:rPr>
          <w:rFonts w:eastAsia="Times New Roman"/>
          <w:szCs w:val="28"/>
          <w:lang w:eastAsia="ru-RU"/>
        </w:rPr>
        <w:t xml:space="preserve"> доцільн</w:t>
      </w:r>
      <w:r w:rsidR="007E4766">
        <w:rPr>
          <w:rFonts w:eastAsia="Times New Roman"/>
          <w:szCs w:val="28"/>
          <w:lang w:eastAsia="ru-RU"/>
        </w:rPr>
        <w:t>о</w:t>
      </w:r>
      <w:r w:rsidRPr="004C55A6">
        <w:rPr>
          <w:rFonts w:eastAsia="Times New Roman"/>
          <w:szCs w:val="28"/>
          <w:lang w:eastAsia="ru-RU"/>
        </w:rPr>
        <w:t xml:space="preserve"> </w:t>
      </w:r>
      <w:r w:rsidR="003116DB">
        <w:rPr>
          <w:rFonts w:eastAsia="Times New Roman"/>
          <w:szCs w:val="28"/>
          <w:lang w:eastAsia="ru-RU"/>
        </w:rPr>
        <w:t>доповнити такою підставою, як</w:t>
      </w:r>
      <w:r w:rsidRPr="004C55A6">
        <w:rPr>
          <w:rFonts w:eastAsia="Times New Roman"/>
          <w:szCs w:val="28"/>
          <w:lang w:eastAsia="ru-RU"/>
        </w:rPr>
        <w:t xml:space="preserve"> «конструктивна переробка власник</w:t>
      </w:r>
      <w:r w:rsidR="007E4766">
        <w:rPr>
          <w:rFonts w:eastAsia="Times New Roman"/>
          <w:szCs w:val="28"/>
          <w:lang w:eastAsia="ru-RU"/>
        </w:rPr>
        <w:t>о</w:t>
      </w:r>
      <w:r w:rsidRPr="004C55A6">
        <w:rPr>
          <w:rFonts w:eastAsia="Times New Roman"/>
          <w:szCs w:val="28"/>
          <w:lang w:eastAsia="ru-RU"/>
        </w:rPr>
        <w:t>м зброї, що має наслідком зміну балістичних характеристик та інших технічних характеристик цієї зброї»</w:t>
      </w:r>
      <w:r w:rsidR="003116DB">
        <w:rPr>
          <w:rFonts w:eastAsia="Times New Roman"/>
          <w:szCs w:val="28"/>
          <w:lang w:eastAsia="ru-RU"/>
        </w:rPr>
        <w:t>.</w:t>
      </w:r>
    </w:p>
    <w:p w:rsidR="00E8060D" w:rsidRPr="004C55A6" w:rsidRDefault="00E8060D" w:rsidP="000011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4C55A6">
        <w:rPr>
          <w:rFonts w:eastAsia="Times New Roman"/>
          <w:szCs w:val="28"/>
          <w:lang w:eastAsia="ru-RU"/>
        </w:rPr>
        <w:t>Крім того, пропонуємо передбачити можливість через деякий час (наприклад</w:t>
      </w:r>
      <w:r w:rsidR="003116DB">
        <w:rPr>
          <w:rFonts w:eastAsia="Times New Roman"/>
          <w:szCs w:val="28"/>
          <w:lang w:eastAsia="ru-RU"/>
        </w:rPr>
        <w:t>, через</w:t>
      </w:r>
      <w:r w:rsidRPr="004C55A6">
        <w:rPr>
          <w:rFonts w:eastAsia="Times New Roman"/>
          <w:szCs w:val="28"/>
          <w:lang w:eastAsia="ru-RU"/>
        </w:rPr>
        <w:t xml:space="preserve"> 3 роки</w:t>
      </w:r>
      <w:r w:rsidR="003116DB">
        <w:rPr>
          <w:rFonts w:eastAsia="Times New Roman"/>
          <w:szCs w:val="28"/>
          <w:lang w:eastAsia="ru-RU"/>
        </w:rPr>
        <w:t xml:space="preserve"> </w:t>
      </w:r>
      <w:r w:rsidR="003116DB" w:rsidRPr="004C55A6">
        <w:rPr>
          <w:rFonts w:eastAsia="Times New Roman"/>
          <w:szCs w:val="28"/>
          <w:lang w:eastAsia="ru-RU"/>
        </w:rPr>
        <w:t>після припинення</w:t>
      </w:r>
      <w:r w:rsidR="003116DB">
        <w:rPr>
          <w:rFonts w:eastAsia="Times New Roman"/>
          <w:szCs w:val="28"/>
          <w:lang w:eastAsia="ru-RU"/>
        </w:rPr>
        <w:t xml:space="preserve"> дозволу</w:t>
      </w:r>
      <w:r w:rsidRPr="004C55A6">
        <w:rPr>
          <w:rFonts w:eastAsia="Times New Roman"/>
          <w:szCs w:val="28"/>
          <w:lang w:eastAsia="ru-RU"/>
        </w:rPr>
        <w:t>) повторного звернення за отриманням</w:t>
      </w:r>
      <w:r w:rsidR="003116DB">
        <w:rPr>
          <w:rFonts w:eastAsia="Times New Roman"/>
          <w:szCs w:val="28"/>
          <w:lang w:eastAsia="ru-RU"/>
        </w:rPr>
        <w:t xml:space="preserve"> такого</w:t>
      </w:r>
      <w:r w:rsidRPr="004C55A6">
        <w:rPr>
          <w:rFonts w:eastAsia="Times New Roman"/>
          <w:szCs w:val="28"/>
          <w:lang w:eastAsia="ru-RU"/>
        </w:rPr>
        <w:t xml:space="preserve"> дозволу</w:t>
      </w:r>
      <w:r w:rsidR="004E5D6C" w:rsidRPr="004C55A6">
        <w:rPr>
          <w:rFonts w:eastAsia="Times New Roman"/>
          <w:szCs w:val="28"/>
          <w:lang w:eastAsia="ru-RU"/>
        </w:rPr>
        <w:t>.</w:t>
      </w:r>
      <w:r w:rsidRPr="004C55A6">
        <w:rPr>
          <w:rFonts w:eastAsia="Times New Roman"/>
          <w:szCs w:val="28"/>
          <w:lang w:eastAsia="ru-RU"/>
        </w:rPr>
        <w:t xml:space="preserve"> </w:t>
      </w:r>
    </w:p>
    <w:p w:rsidR="000D7FC7" w:rsidRPr="003116DB" w:rsidRDefault="000D7FC7" w:rsidP="0000113F">
      <w:pPr>
        <w:widowControl w:val="0"/>
        <w:spacing w:after="0" w:line="240" w:lineRule="auto"/>
        <w:ind w:firstLine="709"/>
        <w:jc w:val="both"/>
        <w:rPr>
          <w:rFonts w:eastAsia="Times New Roman"/>
          <w:i/>
          <w:szCs w:val="28"/>
          <w:lang w:eastAsia="ru-RU"/>
        </w:rPr>
      </w:pPr>
      <w:r w:rsidRPr="003116DB">
        <w:rPr>
          <w:rFonts w:eastAsia="Times New Roman"/>
          <w:i/>
          <w:szCs w:val="28"/>
          <w:lang w:eastAsia="ru-RU"/>
        </w:rPr>
        <w:t>До статті 26</w:t>
      </w:r>
    </w:p>
    <w:p w:rsidR="0024364C" w:rsidRPr="004C55A6" w:rsidRDefault="003116DB" w:rsidP="000011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pacing w:val="-1"/>
          <w:szCs w:val="28"/>
          <w:lang w:eastAsia="ru-RU"/>
        </w:rPr>
      </w:pPr>
      <w:r>
        <w:rPr>
          <w:rFonts w:eastAsia="Times New Roman"/>
          <w:spacing w:val="-1"/>
          <w:szCs w:val="28"/>
          <w:lang w:eastAsia="ru-RU"/>
        </w:rPr>
        <w:t>Виходячи зі змісту</w:t>
      </w:r>
      <w:r w:rsidR="004F05D9" w:rsidRPr="004C55A6">
        <w:rPr>
          <w:rFonts w:eastAsia="Times New Roman"/>
          <w:spacing w:val="-1"/>
          <w:szCs w:val="28"/>
          <w:lang w:eastAsia="ru-RU"/>
        </w:rPr>
        <w:t xml:space="preserve"> </w:t>
      </w:r>
      <w:r w:rsidR="0016727C">
        <w:rPr>
          <w:rFonts w:eastAsia="Times New Roman"/>
          <w:spacing w:val="-1"/>
          <w:szCs w:val="28"/>
          <w:lang w:eastAsia="ru-RU"/>
        </w:rPr>
        <w:t>ч. 6 ст. 26 проекту</w:t>
      </w:r>
      <w:r w:rsidR="004F233D">
        <w:rPr>
          <w:rFonts w:eastAsia="Times New Roman"/>
          <w:spacing w:val="-1"/>
          <w:szCs w:val="28"/>
          <w:lang w:eastAsia="ru-RU"/>
        </w:rPr>
        <w:t>,</w:t>
      </w:r>
      <w:r>
        <w:rPr>
          <w:rFonts w:eastAsia="Times New Roman"/>
          <w:spacing w:val="-1"/>
          <w:szCs w:val="28"/>
          <w:lang w:eastAsia="ru-RU"/>
        </w:rPr>
        <w:t xml:space="preserve"> </w:t>
      </w:r>
      <w:r w:rsidR="004F05D9" w:rsidRPr="004C55A6">
        <w:rPr>
          <w:rFonts w:eastAsia="Times New Roman"/>
          <w:spacing w:val="-1"/>
          <w:szCs w:val="28"/>
          <w:lang w:eastAsia="ru-RU"/>
        </w:rPr>
        <w:t>продаж чи відчуження зброї можлив</w:t>
      </w:r>
      <w:r w:rsidR="004E5D6C" w:rsidRPr="004C55A6">
        <w:rPr>
          <w:rFonts w:eastAsia="Times New Roman"/>
          <w:spacing w:val="-1"/>
          <w:szCs w:val="28"/>
          <w:lang w:eastAsia="ru-RU"/>
        </w:rPr>
        <w:t>е</w:t>
      </w:r>
      <w:r w:rsidR="004F05D9" w:rsidRPr="004C55A6">
        <w:rPr>
          <w:rFonts w:eastAsia="Times New Roman"/>
          <w:spacing w:val="-1"/>
          <w:szCs w:val="28"/>
          <w:lang w:eastAsia="ru-RU"/>
        </w:rPr>
        <w:t xml:space="preserve"> лише за умови</w:t>
      </w:r>
      <w:r w:rsidR="004E5D6C" w:rsidRPr="004C55A6">
        <w:rPr>
          <w:rFonts w:eastAsia="Times New Roman"/>
          <w:spacing w:val="-1"/>
          <w:szCs w:val="28"/>
          <w:lang w:eastAsia="ru-RU"/>
        </w:rPr>
        <w:t>,</w:t>
      </w:r>
      <w:r w:rsidR="0024364C" w:rsidRPr="004C55A6">
        <w:rPr>
          <w:rFonts w:eastAsia="Times New Roman"/>
          <w:spacing w:val="-1"/>
          <w:szCs w:val="28"/>
          <w:lang w:eastAsia="ru-RU"/>
        </w:rPr>
        <w:t xml:space="preserve"> що </w:t>
      </w:r>
      <w:r w:rsidR="00C7764B" w:rsidRPr="004C55A6">
        <w:rPr>
          <w:rFonts w:eastAsia="Times New Roman"/>
          <w:spacing w:val="-1"/>
          <w:szCs w:val="28"/>
          <w:lang w:eastAsia="ru-RU"/>
        </w:rPr>
        <w:t>основні частини до</w:t>
      </w:r>
      <w:r w:rsidR="0024364C" w:rsidRPr="004C55A6">
        <w:rPr>
          <w:rFonts w:eastAsia="Times New Roman"/>
          <w:spacing w:val="-1"/>
          <w:szCs w:val="28"/>
          <w:lang w:eastAsia="ru-RU"/>
        </w:rPr>
        <w:t xml:space="preserve"> зброї м</w:t>
      </w:r>
      <w:r w:rsidR="00C7764B" w:rsidRPr="004C55A6">
        <w:rPr>
          <w:rFonts w:eastAsia="Times New Roman"/>
          <w:spacing w:val="-1"/>
          <w:szCs w:val="28"/>
          <w:lang w:eastAsia="ru-RU"/>
        </w:rPr>
        <w:t>ають ідентифікаційні номери</w:t>
      </w:r>
      <w:r w:rsidR="0024364C" w:rsidRPr="004C55A6">
        <w:rPr>
          <w:rFonts w:eastAsia="Times New Roman"/>
          <w:spacing w:val="-1"/>
          <w:szCs w:val="28"/>
          <w:lang w:eastAsia="ru-RU"/>
        </w:rPr>
        <w:t xml:space="preserve">, </w:t>
      </w:r>
      <w:r w:rsidR="00C7764B" w:rsidRPr="004C55A6">
        <w:rPr>
          <w:rFonts w:eastAsia="Times New Roman"/>
          <w:spacing w:val="-1"/>
          <w:szCs w:val="28"/>
          <w:lang w:eastAsia="ru-RU"/>
        </w:rPr>
        <w:t>сертифікат, або знак відповідності державним стандартам чи технічним регламентам.</w:t>
      </w:r>
      <w:r w:rsidR="0024364C" w:rsidRPr="004C55A6">
        <w:rPr>
          <w:rFonts w:eastAsia="Times New Roman"/>
          <w:spacing w:val="-1"/>
          <w:szCs w:val="28"/>
          <w:lang w:eastAsia="ru-RU"/>
        </w:rPr>
        <w:t xml:space="preserve"> При цьому </w:t>
      </w:r>
      <w:r w:rsidR="004F05D9" w:rsidRPr="004C55A6">
        <w:rPr>
          <w:rFonts w:eastAsia="Times New Roman"/>
          <w:spacing w:val="-1"/>
          <w:szCs w:val="28"/>
          <w:lang w:eastAsia="ru-RU"/>
        </w:rPr>
        <w:t>знову не зроблено ви</w:t>
      </w:r>
      <w:r w:rsidR="0016727C">
        <w:rPr>
          <w:rFonts w:eastAsia="Times New Roman"/>
          <w:spacing w:val="-1"/>
          <w:szCs w:val="28"/>
          <w:lang w:eastAsia="ru-RU"/>
        </w:rPr>
        <w:t>нятків</w:t>
      </w:r>
      <w:r w:rsidR="004F05D9" w:rsidRPr="004C55A6">
        <w:rPr>
          <w:rFonts w:eastAsia="Times New Roman"/>
          <w:spacing w:val="-1"/>
          <w:szCs w:val="28"/>
          <w:lang w:eastAsia="ru-RU"/>
        </w:rPr>
        <w:t xml:space="preserve"> для музейної </w:t>
      </w:r>
      <w:r w:rsidR="0024364C" w:rsidRPr="004C55A6">
        <w:rPr>
          <w:rFonts w:eastAsia="Times New Roman"/>
          <w:spacing w:val="-1"/>
          <w:szCs w:val="28"/>
          <w:lang w:eastAsia="ru-RU"/>
        </w:rPr>
        <w:t xml:space="preserve">та реконструйованої </w:t>
      </w:r>
      <w:r w:rsidR="004F05D9" w:rsidRPr="004C55A6">
        <w:rPr>
          <w:rFonts w:eastAsia="Times New Roman"/>
          <w:spacing w:val="-1"/>
          <w:szCs w:val="28"/>
          <w:lang w:eastAsia="ru-RU"/>
        </w:rPr>
        <w:t>зброї</w:t>
      </w:r>
      <w:r w:rsidR="004E5D6C" w:rsidRPr="004C55A6">
        <w:rPr>
          <w:rFonts w:eastAsia="Times New Roman"/>
          <w:spacing w:val="-1"/>
          <w:szCs w:val="28"/>
          <w:lang w:eastAsia="ru-RU"/>
        </w:rPr>
        <w:t>,</w:t>
      </w:r>
      <w:r w:rsidR="004F05D9" w:rsidRPr="004C55A6">
        <w:rPr>
          <w:rFonts w:eastAsia="Times New Roman"/>
          <w:spacing w:val="-1"/>
          <w:szCs w:val="28"/>
          <w:lang w:eastAsia="ru-RU"/>
        </w:rPr>
        <w:t xml:space="preserve"> яка може не </w:t>
      </w:r>
      <w:r w:rsidR="0024364C" w:rsidRPr="004C55A6">
        <w:rPr>
          <w:rFonts w:eastAsia="Times New Roman"/>
          <w:spacing w:val="-1"/>
          <w:szCs w:val="28"/>
          <w:lang w:eastAsia="ru-RU"/>
        </w:rPr>
        <w:t>відповідати вказаним вимогам.</w:t>
      </w:r>
    </w:p>
    <w:p w:rsidR="000D7FC7" w:rsidRPr="003116DB" w:rsidRDefault="000D7FC7" w:rsidP="0000113F">
      <w:pPr>
        <w:widowControl w:val="0"/>
        <w:spacing w:after="0" w:line="240" w:lineRule="auto"/>
        <w:ind w:firstLine="709"/>
        <w:jc w:val="both"/>
        <w:rPr>
          <w:rFonts w:eastAsia="Times New Roman"/>
          <w:i/>
          <w:szCs w:val="28"/>
          <w:lang w:eastAsia="ru-RU"/>
        </w:rPr>
      </w:pPr>
      <w:r w:rsidRPr="003116DB">
        <w:rPr>
          <w:rFonts w:eastAsia="Times New Roman"/>
          <w:i/>
          <w:szCs w:val="28"/>
          <w:lang w:eastAsia="ru-RU"/>
        </w:rPr>
        <w:t>До статті 29</w:t>
      </w:r>
    </w:p>
    <w:p w:rsidR="00EB4649" w:rsidRPr="004C55A6" w:rsidRDefault="00EB4649" w:rsidP="000011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4C55A6">
        <w:rPr>
          <w:rFonts w:eastAsia="Times New Roman"/>
          <w:szCs w:val="28"/>
          <w:lang w:eastAsia="ru-RU"/>
        </w:rPr>
        <w:t xml:space="preserve">Для узгодження цієї статті зі ст. 43 Закону України «Про Національну поліцію» пропонуємо ч. 3 </w:t>
      </w:r>
      <w:r w:rsidR="003116DB">
        <w:rPr>
          <w:rFonts w:eastAsia="Times New Roman"/>
          <w:szCs w:val="28"/>
          <w:lang w:eastAsia="ru-RU"/>
        </w:rPr>
        <w:t xml:space="preserve">даної статті </w:t>
      </w:r>
      <w:r w:rsidRPr="004C55A6">
        <w:rPr>
          <w:rFonts w:eastAsia="Times New Roman"/>
          <w:szCs w:val="28"/>
          <w:lang w:eastAsia="ru-RU"/>
        </w:rPr>
        <w:t xml:space="preserve">викласти у такій редакції: «Заборонено застосування вогнепальної зброї </w:t>
      </w:r>
      <w:r w:rsidR="0016727C">
        <w:rPr>
          <w:rFonts w:eastAsia="Times New Roman"/>
          <w:szCs w:val="28"/>
          <w:lang w:eastAsia="ru-RU"/>
        </w:rPr>
        <w:t>проти</w:t>
      </w:r>
      <w:r w:rsidRPr="004C55A6">
        <w:rPr>
          <w:rFonts w:eastAsia="Times New Roman"/>
          <w:szCs w:val="28"/>
          <w:lang w:eastAsia="ru-RU"/>
        </w:rPr>
        <w:t xml:space="preserve"> жінок з явними ознаками вагітності, малолітніх осіб, осіб з явними ознаками обмежених можливостей або старості, крім випадків учинення ними збройного чи групового нападу, учинення збройного опору, що загрожує життю і здоров’ю інших осіб або якщо відбити такий напад або опір іншими способами і засобами неможливо».</w:t>
      </w:r>
    </w:p>
    <w:p w:rsidR="00EB4649" w:rsidRPr="003116DB" w:rsidRDefault="0024364C" w:rsidP="000011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szCs w:val="28"/>
          <w:lang w:eastAsia="ru-RU"/>
        </w:rPr>
      </w:pPr>
      <w:r w:rsidRPr="003116DB">
        <w:rPr>
          <w:rFonts w:eastAsia="Times New Roman"/>
          <w:i/>
          <w:szCs w:val="28"/>
          <w:lang w:eastAsia="ru-RU"/>
        </w:rPr>
        <w:t>До статті 30</w:t>
      </w:r>
    </w:p>
    <w:p w:rsidR="00003CF3" w:rsidRDefault="00F61DEC" w:rsidP="000011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</w:t>
      </w:r>
      <w:r w:rsidR="00003CF3">
        <w:rPr>
          <w:rFonts w:eastAsia="Times New Roman"/>
          <w:szCs w:val="28"/>
          <w:lang w:eastAsia="ru-RU"/>
        </w:rPr>
        <w:t>. Виходяч</w:t>
      </w:r>
      <w:r w:rsidR="0016727C">
        <w:rPr>
          <w:rFonts w:eastAsia="Times New Roman"/>
          <w:szCs w:val="28"/>
          <w:lang w:eastAsia="ru-RU"/>
        </w:rPr>
        <w:t>и зі змісту ч. 3 ст. 30 проекту</w:t>
      </w:r>
      <w:r w:rsidR="004F233D">
        <w:rPr>
          <w:rFonts w:eastAsia="Times New Roman"/>
          <w:szCs w:val="28"/>
          <w:lang w:eastAsia="ru-RU"/>
        </w:rPr>
        <w:t>,</w:t>
      </w:r>
      <w:r w:rsidR="00003CF3">
        <w:rPr>
          <w:rFonts w:eastAsia="Times New Roman"/>
          <w:szCs w:val="28"/>
          <w:lang w:eastAsia="ru-RU"/>
        </w:rPr>
        <w:t xml:space="preserve"> фізичні особи мають право носити </w:t>
      </w:r>
      <w:r w:rsidR="00003CF3" w:rsidRPr="00003CF3">
        <w:rPr>
          <w:rFonts w:eastAsia="Times New Roman"/>
          <w:szCs w:val="28"/>
          <w:u w:val="single"/>
          <w:lang w:eastAsia="ru-RU"/>
        </w:rPr>
        <w:t>будь-яку нагородну зброю</w:t>
      </w:r>
      <w:r w:rsidR="00003CF3">
        <w:rPr>
          <w:rFonts w:eastAsia="Times New Roman"/>
          <w:szCs w:val="28"/>
          <w:lang w:eastAsia="ru-RU"/>
        </w:rPr>
        <w:t xml:space="preserve"> (у тому числі, й вогнепальну) будь</w:t>
      </w:r>
      <w:r w:rsidR="004F233D">
        <w:rPr>
          <w:rFonts w:eastAsia="Times New Roman"/>
          <w:szCs w:val="28"/>
          <w:lang w:eastAsia="ru-RU"/>
        </w:rPr>
        <w:t>-</w:t>
      </w:r>
      <w:r w:rsidR="00003CF3">
        <w:rPr>
          <w:rFonts w:eastAsia="Times New Roman"/>
          <w:szCs w:val="28"/>
          <w:lang w:eastAsia="ru-RU"/>
        </w:rPr>
        <w:t>де, окрім місць, де існує заборона перебування зі зброєю. При цьому у законопроекті вказується, що «н</w:t>
      </w:r>
      <w:r w:rsidR="00003CF3" w:rsidRPr="00003CF3">
        <w:rPr>
          <w:rFonts w:eastAsia="Times New Roman"/>
          <w:szCs w:val="28"/>
          <w:lang w:eastAsia="ru-RU"/>
        </w:rPr>
        <w:t xml:space="preserve">осіння зброї, визначеної у цій частині статті, здійснюється приховано від оточуючих, </w:t>
      </w:r>
      <w:r w:rsidR="00003CF3" w:rsidRPr="00003CF3">
        <w:rPr>
          <w:rFonts w:eastAsia="Times New Roman"/>
          <w:szCs w:val="28"/>
          <w:u w:val="single"/>
          <w:lang w:eastAsia="ru-RU"/>
        </w:rPr>
        <w:t>у спосіб, який унеможливлює випадкову втрату</w:t>
      </w:r>
      <w:r w:rsidR="00003CF3" w:rsidRPr="00003CF3">
        <w:rPr>
          <w:rFonts w:eastAsia="Times New Roman"/>
          <w:szCs w:val="28"/>
          <w:lang w:eastAsia="ru-RU"/>
        </w:rPr>
        <w:t xml:space="preserve"> зброї та боєприпасів, чи заволодіння ними третіми особами, а також випадкове спричинення шкоди третім особам, у зручний для власника та безпечний для нього і оточуючих спосіб (</w:t>
      </w:r>
      <w:r w:rsidR="00003CF3" w:rsidRPr="00003CF3">
        <w:rPr>
          <w:rFonts w:eastAsia="Times New Roman"/>
          <w:szCs w:val="28"/>
          <w:u w:val="single"/>
          <w:lang w:eastAsia="ru-RU"/>
        </w:rPr>
        <w:t>кобурах, чохлах, сумках тощо</w:t>
      </w:r>
      <w:r w:rsidR="00003CF3" w:rsidRPr="00003CF3">
        <w:rPr>
          <w:rFonts w:eastAsia="Times New Roman"/>
          <w:szCs w:val="28"/>
          <w:lang w:eastAsia="ru-RU"/>
        </w:rPr>
        <w:t>), які надійно утримують зброю від випадіння назовні незалежно від їх положення відносно тіла</w:t>
      </w:r>
      <w:r w:rsidR="00003CF3">
        <w:rPr>
          <w:rFonts w:eastAsia="Times New Roman"/>
          <w:szCs w:val="28"/>
          <w:lang w:eastAsia="ru-RU"/>
        </w:rPr>
        <w:t>».</w:t>
      </w:r>
    </w:p>
    <w:p w:rsidR="00003CF3" w:rsidRPr="00003CF3" w:rsidRDefault="00003CF3" w:rsidP="000011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d"/>
          <w:i w:val="0"/>
          <w:szCs w:val="28"/>
        </w:rPr>
      </w:pPr>
      <w:r>
        <w:rPr>
          <w:rStyle w:val="ad"/>
          <w:i w:val="0"/>
          <w:szCs w:val="28"/>
        </w:rPr>
        <w:t>У даному контексті слід зазначити, що у</w:t>
      </w:r>
      <w:r w:rsidRPr="00003CF3">
        <w:rPr>
          <w:rStyle w:val="ad"/>
          <w:i w:val="0"/>
          <w:szCs w:val="28"/>
        </w:rPr>
        <w:t xml:space="preserve"> разі надання громадянам можливості </w:t>
      </w:r>
      <w:r>
        <w:rPr>
          <w:rStyle w:val="ad"/>
          <w:i w:val="0"/>
          <w:szCs w:val="28"/>
        </w:rPr>
        <w:t xml:space="preserve">фактично </w:t>
      </w:r>
      <w:r w:rsidRPr="00003CF3">
        <w:rPr>
          <w:rStyle w:val="ad"/>
          <w:i w:val="0"/>
          <w:szCs w:val="28"/>
        </w:rPr>
        <w:t>вільного носіння вогнепальної</w:t>
      </w:r>
      <w:r w:rsidR="00972895">
        <w:rPr>
          <w:rStyle w:val="ad"/>
          <w:i w:val="0"/>
          <w:szCs w:val="28"/>
        </w:rPr>
        <w:t xml:space="preserve"> нагородної</w:t>
      </w:r>
      <w:r w:rsidRPr="00003CF3">
        <w:rPr>
          <w:rStyle w:val="ad"/>
          <w:i w:val="0"/>
          <w:szCs w:val="28"/>
        </w:rPr>
        <w:t xml:space="preserve"> зброї можна очікувати </w:t>
      </w:r>
      <w:r>
        <w:rPr>
          <w:rStyle w:val="ad"/>
          <w:i w:val="0"/>
          <w:szCs w:val="28"/>
        </w:rPr>
        <w:t>досить велику</w:t>
      </w:r>
      <w:r w:rsidRPr="00003CF3">
        <w:rPr>
          <w:rStyle w:val="ad"/>
          <w:i w:val="0"/>
          <w:szCs w:val="28"/>
        </w:rPr>
        <w:t xml:space="preserve"> кількіст</w:t>
      </w:r>
      <w:r>
        <w:rPr>
          <w:rStyle w:val="ad"/>
          <w:i w:val="0"/>
          <w:szCs w:val="28"/>
        </w:rPr>
        <w:t xml:space="preserve">ь інцидентів з її застосуванням, до того ж із тяжкими </w:t>
      </w:r>
      <w:r w:rsidRPr="00003CF3">
        <w:rPr>
          <w:rStyle w:val="ad"/>
          <w:i w:val="0"/>
          <w:szCs w:val="28"/>
        </w:rPr>
        <w:t>наслідками.</w:t>
      </w:r>
    </w:p>
    <w:p w:rsidR="00003CF3" w:rsidRPr="00003CF3" w:rsidRDefault="00003CF3" w:rsidP="000011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d"/>
          <w:i w:val="0"/>
          <w:szCs w:val="28"/>
        </w:rPr>
      </w:pPr>
      <w:r w:rsidRPr="00003CF3">
        <w:rPr>
          <w:rStyle w:val="ad"/>
          <w:i w:val="0"/>
          <w:szCs w:val="28"/>
        </w:rPr>
        <w:t xml:space="preserve">На нашу думку, можливість носіння вогнепальної </w:t>
      </w:r>
      <w:r w:rsidR="00972895">
        <w:rPr>
          <w:rStyle w:val="ad"/>
          <w:i w:val="0"/>
          <w:szCs w:val="28"/>
        </w:rPr>
        <w:t>нагородної</w:t>
      </w:r>
      <w:r w:rsidR="00972895" w:rsidRPr="00003CF3">
        <w:rPr>
          <w:rStyle w:val="ad"/>
          <w:i w:val="0"/>
          <w:szCs w:val="28"/>
        </w:rPr>
        <w:t xml:space="preserve"> </w:t>
      </w:r>
      <w:r w:rsidRPr="00003CF3">
        <w:rPr>
          <w:rStyle w:val="ad"/>
          <w:i w:val="0"/>
          <w:szCs w:val="28"/>
        </w:rPr>
        <w:t>зброї слід передбачити лише для осіб, яким право на зброю надається у зв’язку з їх професійною діяльністю (охоронців, детективів тощо). Іншим особам така можливість має надаватись окремим рішенням лише у виняткових випадках (наприклад, у зв’язку із явною загрозою їх життю чи здоров’ю).</w:t>
      </w:r>
    </w:p>
    <w:p w:rsidR="00003CF3" w:rsidRPr="00003CF3" w:rsidRDefault="00003CF3" w:rsidP="000011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rStyle w:val="ad"/>
          <w:i w:val="0"/>
          <w:szCs w:val="28"/>
        </w:rPr>
        <w:lastRenderedPageBreak/>
        <w:t>З огляду на викладене ст.</w:t>
      </w:r>
      <w:r w:rsidRPr="00003CF3">
        <w:rPr>
          <w:rStyle w:val="ad"/>
          <w:i w:val="0"/>
          <w:szCs w:val="28"/>
        </w:rPr>
        <w:t xml:space="preserve"> </w:t>
      </w:r>
      <w:r>
        <w:rPr>
          <w:rStyle w:val="ad"/>
          <w:i w:val="0"/>
          <w:szCs w:val="28"/>
        </w:rPr>
        <w:t>30</w:t>
      </w:r>
      <w:r w:rsidRPr="00003CF3">
        <w:rPr>
          <w:rStyle w:val="ad"/>
          <w:i w:val="0"/>
          <w:szCs w:val="28"/>
        </w:rPr>
        <w:t xml:space="preserve"> та інші положення законопроекту, які регламентують </w:t>
      </w:r>
      <w:r>
        <w:rPr>
          <w:rStyle w:val="ad"/>
          <w:i w:val="0"/>
          <w:szCs w:val="28"/>
        </w:rPr>
        <w:t xml:space="preserve">правовий статус нагородної зброї, </w:t>
      </w:r>
      <w:r w:rsidRPr="00003CF3">
        <w:rPr>
          <w:rStyle w:val="ad"/>
          <w:i w:val="0"/>
          <w:szCs w:val="28"/>
        </w:rPr>
        <w:t xml:space="preserve">потребують </w:t>
      </w:r>
      <w:r>
        <w:rPr>
          <w:rStyle w:val="ad"/>
          <w:i w:val="0"/>
          <w:szCs w:val="28"/>
        </w:rPr>
        <w:t xml:space="preserve">відповідної </w:t>
      </w:r>
      <w:r w:rsidRPr="00003CF3">
        <w:rPr>
          <w:rStyle w:val="ad"/>
          <w:i w:val="0"/>
          <w:szCs w:val="28"/>
        </w:rPr>
        <w:t>переробки.</w:t>
      </w:r>
    </w:p>
    <w:p w:rsidR="00B26C89" w:rsidRDefault="00F61DEC" w:rsidP="000011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</w:t>
      </w:r>
      <w:r w:rsidR="004F233D">
        <w:rPr>
          <w:rFonts w:eastAsia="Times New Roman"/>
          <w:szCs w:val="28"/>
          <w:lang w:eastAsia="ru-RU"/>
        </w:rPr>
        <w:t>. Припис у ч. 7 цієї статті</w:t>
      </w:r>
      <w:r w:rsidR="00B26C89" w:rsidRPr="004C55A6">
        <w:rPr>
          <w:rFonts w:eastAsia="Times New Roman"/>
          <w:szCs w:val="28"/>
          <w:lang w:eastAsia="ru-RU"/>
        </w:rPr>
        <w:t xml:space="preserve"> про те, що «заклади освіти є зонами, вільними від зброї»</w:t>
      </w:r>
      <w:r w:rsidR="0016727C">
        <w:rPr>
          <w:rFonts w:eastAsia="Times New Roman"/>
          <w:szCs w:val="28"/>
          <w:lang w:eastAsia="ru-RU"/>
        </w:rPr>
        <w:t>,</w:t>
      </w:r>
      <w:r w:rsidR="00B26C89" w:rsidRPr="004C55A6">
        <w:rPr>
          <w:rFonts w:eastAsia="Times New Roman"/>
          <w:szCs w:val="28"/>
          <w:lang w:eastAsia="ru-RU"/>
        </w:rPr>
        <w:t xml:space="preserve"> не враховує наявн</w:t>
      </w:r>
      <w:r w:rsidR="0016727C">
        <w:rPr>
          <w:rFonts w:eastAsia="Times New Roman"/>
          <w:szCs w:val="28"/>
          <w:lang w:eastAsia="ru-RU"/>
        </w:rPr>
        <w:t>о</w:t>
      </w:r>
      <w:r w:rsidR="00B26C89" w:rsidRPr="004C55A6">
        <w:rPr>
          <w:rFonts w:eastAsia="Times New Roman"/>
          <w:szCs w:val="28"/>
          <w:lang w:eastAsia="ru-RU"/>
        </w:rPr>
        <w:t>ст</w:t>
      </w:r>
      <w:r w:rsidR="0016727C">
        <w:rPr>
          <w:rFonts w:eastAsia="Times New Roman"/>
          <w:szCs w:val="28"/>
          <w:lang w:eastAsia="ru-RU"/>
        </w:rPr>
        <w:t>і</w:t>
      </w:r>
      <w:r w:rsidR="00B26C89" w:rsidRPr="004C55A6">
        <w:rPr>
          <w:rFonts w:eastAsia="Times New Roman"/>
          <w:szCs w:val="28"/>
          <w:lang w:eastAsia="ru-RU"/>
        </w:rPr>
        <w:t xml:space="preserve"> великої кількості військових і правоохоронних закладів освіти. </w:t>
      </w:r>
    </w:p>
    <w:p w:rsidR="000D7FC7" w:rsidRPr="002A6D34" w:rsidRDefault="000D7FC7" w:rsidP="000011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spacing w:val="-1"/>
          <w:szCs w:val="28"/>
          <w:lang w:eastAsia="ru-RU"/>
        </w:rPr>
      </w:pPr>
      <w:r w:rsidRPr="002A6D34">
        <w:rPr>
          <w:rFonts w:eastAsia="Times New Roman"/>
          <w:i/>
          <w:spacing w:val="-1"/>
          <w:szCs w:val="28"/>
          <w:lang w:eastAsia="ru-RU"/>
        </w:rPr>
        <w:t>До статті 31</w:t>
      </w:r>
    </w:p>
    <w:p w:rsidR="00DD19E2" w:rsidRPr="004C55A6" w:rsidRDefault="00DD19E2" w:rsidP="000011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pacing w:val="-1"/>
          <w:szCs w:val="28"/>
          <w:lang w:eastAsia="ru-RU"/>
        </w:rPr>
      </w:pPr>
      <w:r w:rsidRPr="004C55A6">
        <w:rPr>
          <w:rFonts w:eastAsia="Times New Roman"/>
          <w:spacing w:val="-1"/>
          <w:szCs w:val="28"/>
          <w:lang w:eastAsia="ru-RU"/>
        </w:rPr>
        <w:t xml:space="preserve">Вважаємо за доцільне доповнити передбачений </w:t>
      </w:r>
      <w:r w:rsidR="00E8060D" w:rsidRPr="004C55A6">
        <w:rPr>
          <w:rFonts w:eastAsia="Times New Roman"/>
          <w:spacing w:val="-1"/>
          <w:szCs w:val="28"/>
          <w:lang w:eastAsia="ru-RU"/>
        </w:rPr>
        <w:t>цією статтею</w:t>
      </w:r>
      <w:r w:rsidRPr="004C55A6">
        <w:rPr>
          <w:rFonts w:eastAsia="Times New Roman"/>
          <w:spacing w:val="-1"/>
          <w:szCs w:val="28"/>
          <w:lang w:eastAsia="ru-RU"/>
        </w:rPr>
        <w:t xml:space="preserve"> перелік підстав ввезе</w:t>
      </w:r>
      <w:r w:rsidR="002A6D34">
        <w:rPr>
          <w:rFonts w:eastAsia="Times New Roman"/>
          <w:spacing w:val="-1"/>
          <w:szCs w:val="28"/>
          <w:lang w:eastAsia="ru-RU"/>
        </w:rPr>
        <w:t>ння в Україну зброї також такою підставою</w:t>
      </w:r>
      <w:r w:rsidRPr="004C55A6">
        <w:rPr>
          <w:rFonts w:eastAsia="Times New Roman"/>
          <w:spacing w:val="-1"/>
          <w:szCs w:val="28"/>
          <w:lang w:eastAsia="ru-RU"/>
        </w:rPr>
        <w:t>, як ввезення зброї підрозділами охорони вищих посадових осіб іноземних держав та підрозділами збройних сил інших держав у випадках</w:t>
      </w:r>
      <w:r w:rsidR="0016727C">
        <w:rPr>
          <w:rFonts w:eastAsia="Times New Roman"/>
          <w:spacing w:val="-1"/>
          <w:szCs w:val="28"/>
          <w:lang w:eastAsia="ru-RU"/>
        </w:rPr>
        <w:t>,</w:t>
      </w:r>
      <w:r w:rsidRPr="004C55A6">
        <w:rPr>
          <w:rFonts w:eastAsia="Times New Roman"/>
          <w:spacing w:val="-1"/>
          <w:szCs w:val="28"/>
          <w:lang w:eastAsia="ru-RU"/>
        </w:rPr>
        <w:t xml:space="preserve"> передбачених законодавством України (зокрема</w:t>
      </w:r>
      <w:r w:rsidR="002A6D34">
        <w:rPr>
          <w:rFonts w:eastAsia="Times New Roman"/>
          <w:spacing w:val="-1"/>
          <w:szCs w:val="28"/>
          <w:lang w:eastAsia="ru-RU"/>
        </w:rPr>
        <w:t>,</w:t>
      </w:r>
      <w:r w:rsidRPr="004C55A6">
        <w:rPr>
          <w:rFonts w:eastAsia="Times New Roman"/>
          <w:spacing w:val="-1"/>
          <w:szCs w:val="28"/>
          <w:lang w:eastAsia="ru-RU"/>
        </w:rPr>
        <w:t xml:space="preserve"> при проведенні </w:t>
      </w:r>
      <w:r w:rsidR="00E426C8" w:rsidRPr="004C55A6">
        <w:rPr>
          <w:rFonts w:eastAsia="Times New Roman"/>
          <w:spacing w:val="-1"/>
          <w:szCs w:val="28"/>
          <w:lang w:eastAsia="ru-RU"/>
        </w:rPr>
        <w:t xml:space="preserve">військових </w:t>
      </w:r>
      <w:r w:rsidRPr="004C55A6">
        <w:rPr>
          <w:rFonts w:eastAsia="Times New Roman"/>
          <w:spacing w:val="-1"/>
          <w:szCs w:val="28"/>
          <w:lang w:eastAsia="ru-RU"/>
        </w:rPr>
        <w:t>навчань).</w:t>
      </w:r>
    </w:p>
    <w:p w:rsidR="001A183B" w:rsidRPr="002A6D34" w:rsidRDefault="001A183B" w:rsidP="0000113F">
      <w:pPr>
        <w:widowControl w:val="0"/>
        <w:spacing w:after="0" w:line="240" w:lineRule="auto"/>
        <w:ind w:firstLine="709"/>
        <w:jc w:val="both"/>
        <w:rPr>
          <w:rFonts w:eastAsia="Times New Roman"/>
          <w:i/>
          <w:szCs w:val="28"/>
          <w:lang w:eastAsia="ru-RU"/>
        </w:rPr>
      </w:pPr>
      <w:r w:rsidRPr="002A6D34">
        <w:rPr>
          <w:rFonts w:eastAsia="Times New Roman"/>
          <w:i/>
          <w:szCs w:val="28"/>
          <w:lang w:eastAsia="ru-RU"/>
        </w:rPr>
        <w:t>До статті 38</w:t>
      </w:r>
    </w:p>
    <w:p w:rsidR="001A183B" w:rsidRDefault="002A6D34" w:rsidP="0000113F">
      <w:pPr>
        <w:widowControl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В</w:t>
      </w:r>
      <w:r w:rsidRPr="004C55A6">
        <w:rPr>
          <w:rFonts w:eastAsia="Times New Roman"/>
          <w:szCs w:val="28"/>
          <w:lang w:eastAsia="ru-RU"/>
        </w:rPr>
        <w:t>важаємо,</w:t>
      </w:r>
      <w:r>
        <w:rPr>
          <w:rFonts w:eastAsia="Times New Roman"/>
          <w:szCs w:val="28"/>
          <w:lang w:eastAsia="ru-RU"/>
        </w:rPr>
        <w:t xml:space="preserve"> що у</w:t>
      </w:r>
      <w:r w:rsidR="001A183B" w:rsidRPr="004C55A6">
        <w:rPr>
          <w:rFonts w:eastAsia="Times New Roman"/>
          <w:szCs w:val="28"/>
          <w:lang w:eastAsia="ru-RU"/>
        </w:rPr>
        <w:t xml:space="preserve"> ч. 2 цієї статті, де йдеться</w:t>
      </w:r>
      <w:r>
        <w:rPr>
          <w:rFonts w:eastAsia="Times New Roman"/>
          <w:szCs w:val="28"/>
          <w:lang w:eastAsia="ru-RU"/>
        </w:rPr>
        <w:t xml:space="preserve"> про те</w:t>
      </w:r>
      <w:r w:rsidR="001A183B" w:rsidRPr="004C55A6">
        <w:rPr>
          <w:rFonts w:eastAsia="Times New Roman"/>
          <w:szCs w:val="28"/>
          <w:lang w:eastAsia="ru-RU"/>
        </w:rPr>
        <w:t xml:space="preserve">, що «вогнепальна зброя категорій А, Б та В (за виключенням довгоствольної </w:t>
      </w:r>
      <w:proofErr w:type="spellStart"/>
      <w:r w:rsidR="001A183B" w:rsidRPr="004C55A6">
        <w:rPr>
          <w:rFonts w:eastAsia="Times New Roman"/>
          <w:szCs w:val="28"/>
          <w:lang w:eastAsia="ru-RU"/>
        </w:rPr>
        <w:t>гладкоствольної</w:t>
      </w:r>
      <w:proofErr w:type="spellEnd"/>
      <w:r w:rsidR="001A183B" w:rsidRPr="004C55A6">
        <w:rPr>
          <w:rFonts w:eastAsia="Times New Roman"/>
          <w:szCs w:val="28"/>
          <w:lang w:eastAsia="ru-RU"/>
        </w:rPr>
        <w:t xml:space="preserve"> зброї), яка вперше реєструється, має бути відстріляна для отримання необхідної інформації та об’єктів для криміналістичного обліку», має бути зроблено </w:t>
      </w:r>
      <w:r w:rsidR="00F82BD6" w:rsidRPr="004C55A6">
        <w:rPr>
          <w:rFonts w:eastAsia="Times New Roman"/>
          <w:szCs w:val="28"/>
          <w:lang w:eastAsia="ru-RU"/>
        </w:rPr>
        <w:t xml:space="preserve">відповідне </w:t>
      </w:r>
      <w:r w:rsidR="001A183B" w:rsidRPr="004C55A6">
        <w:rPr>
          <w:rFonts w:eastAsia="Times New Roman"/>
          <w:szCs w:val="28"/>
          <w:lang w:eastAsia="ru-RU"/>
        </w:rPr>
        <w:t>виключен</w:t>
      </w:r>
      <w:r w:rsidR="004E5D6C" w:rsidRPr="004C55A6">
        <w:rPr>
          <w:rFonts w:eastAsia="Times New Roman"/>
          <w:szCs w:val="28"/>
          <w:lang w:eastAsia="ru-RU"/>
        </w:rPr>
        <w:t>н</w:t>
      </w:r>
      <w:r w:rsidR="001A183B" w:rsidRPr="004C55A6">
        <w:rPr>
          <w:rFonts w:eastAsia="Times New Roman"/>
          <w:szCs w:val="28"/>
          <w:lang w:eastAsia="ru-RU"/>
        </w:rPr>
        <w:t xml:space="preserve">я для </w:t>
      </w:r>
      <w:proofErr w:type="spellStart"/>
      <w:r w:rsidR="001A183B" w:rsidRPr="004C55A6">
        <w:rPr>
          <w:rFonts w:eastAsia="Times New Roman"/>
          <w:szCs w:val="28"/>
          <w:lang w:eastAsia="ru-RU"/>
        </w:rPr>
        <w:t>деактивованої</w:t>
      </w:r>
      <w:proofErr w:type="spellEnd"/>
      <w:r w:rsidR="001A183B" w:rsidRPr="004C55A6">
        <w:rPr>
          <w:rFonts w:eastAsia="Times New Roman"/>
          <w:szCs w:val="28"/>
          <w:lang w:eastAsia="ru-RU"/>
        </w:rPr>
        <w:t>, вихолощеної і музейної зброї.</w:t>
      </w:r>
    </w:p>
    <w:p w:rsidR="004837BF" w:rsidRDefault="004837BF" w:rsidP="0000113F">
      <w:pPr>
        <w:widowControl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374DB7" w:rsidRPr="004C55A6" w:rsidRDefault="00374DB7" w:rsidP="0000113F">
      <w:pPr>
        <w:widowControl w:val="0"/>
        <w:spacing w:after="0" w:line="240" w:lineRule="auto"/>
        <w:ind w:firstLine="709"/>
        <w:jc w:val="both"/>
        <w:rPr>
          <w:b/>
          <w:szCs w:val="28"/>
        </w:rPr>
      </w:pPr>
      <w:r w:rsidRPr="004C55A6">
        <w:rPr>
          <w:b/>
          <w:szCs w:val="28"/>
          <w:u w:val="single"/>
        </w:rPr>
        <w:t>Узагальнюючий висновок:</w:t>
      </w:r>
      <w:r w:rsidRPr="004C55A6">
        <w:rPr>
          <w:b/>
          <w:szCs w:val="28"/>
        </w:rPr>
        <w:t xml:space="preserve"> за результатами розгляду у першому читанні</w:t>
      </w:r>
      <w:r w:rsidR="006F4E8F">
        <w:rPr>
          <w:b/>
          <w:szCs w:val="28"/>
        </w:rPr>
        <w:t xml:space="preserve"> </w:t>
      </w:r>
      <w:r w:rsidRPr="004C55A6">
        <w:rPr>
          <w:b/>
          <w:szCs w:val="28"/>
        </w:rPr>
        <w:t>законопроект</w:t>
      </w:r>
      <w:r w:rsidR="006F4E8F">
        <w:rPr>
          <w:b/>
          <w:szCs w:val="28"/>
        </w:rPr>
        <w:t xml:space="preserve"> доцільно</w:t>
      </w:r>
      <w:r w:rsidRPr="004C55A6">
        <w:rPr>
          <w:b/>
          <w:szCs w:val="28"/>
        </w:rPr>
        <w:t xml:space="preserve"> повернути суб’єкт</w:t>
      </w:r>
      <w:r w:rsidR="0016727C">
        <w:rPr>
          <w:b/>
          <w:szCs w:val="28"/>
        </w:rPr>
        <w:t>ам</w:t>
      </w:r>
      <w:r w:rsidRPr="004C55A6">
        <w:rPr>
          <w:b/>
          <w:szCs w:val="28"/>
        </w:rPr>
        <w:t xml:space="preserve"> права законодавчої ініціативи на доопрацювання. </w:t>
      </w:r>
    </w:p>
    <w:p w:rsidR="00374DB7" w:rsidRPr="004C55A6" w:rsidRDefault="00374DB7" w:rsidP="0000113F">
      <w:pPr>
        <w:widowControl w:val="0"/>
        <w:spacing w:after="0" w:line="240" w:lineRule="auto"/>
        <w:ind w:firstLine="709"/>
        <w:jc w:val="both"/>
        <w:rPr>
          <w:b/>
          <w:szCs w:val="28"/>
        </w:rPr>
      </w:pPr>
    </w:p>
    <w:p w:rsidR="002A6D34" w:rsidRDefault="002A6D34" w:rsidP="0000113F">
      <w:pPr>
        <w:widowControl w:val="0"/>
        <w:spacing w:after="0" w:line="240" w:lineRule="auto"/>
        <w:ind w:firstLine="709"/>
        <w:jc w:val="both"/>
        <w:rPr>
          <w:b/>
          <w:szCs w:val="28"/>
        </w:rPr>
      </w:pPr>
      <w:r>
        <w:rPr>
          <w:b/>
          <w:szCs w:val="28"/>
        </w:rPr>
        <w:t xml:space="preserve">Перший заступник </w:t>
      </w:r>
    </w:p>
    <w:p w:rsidR="00374DB7" w:rsidRPr="004C55A6" w:rsidRDefault="006F4E8F" w:rsidP="0000113F">
      <w:pPr>
        <w:widowControl w:val="0"/>
        <w:spacing w:after="0" w:line="240" w:lineRule="auto"/>
        <w:ind w:firstLine="709"/>
        <w:jc w:val="both"/>
        <w:rPr>
          <w:rFonts w:eastAsia="Batang"/>
          <w:sz w:val="24"/>
          <w:szCs w:val="24"/>
          <w:lang w:eastAsia="ru-RU"/>
        </w:rPr>
      </w:pPr>
      <w:r>
        <w:rPr>
          <w:b/>
          <w:szCs w:val="28"/>
        </w:rPr>
        <w:t>к</w:t>
      </w:r>
      <w:r w:rsidR="00374DB7" w:rsidRPr="004C55A6">
        <w:rPr>
          <w:b/>
          <w:szCs w:val="28"/>
        </w:rPr>
        <w:t>ерівник</w:t>
      </w:r>
      <w:r w:rsidR="002A6D34">
        <w:rPr>
          <w:b/>
          <w:szCs w:val="28"/>
        </w:rPr>
        <w:t>а</w:t>
      </w:r>
      <w:r w:rsidR="00374DB7" w:rsidRPr="004C55A6">
        <w:rPr>
          <w:b/>
          <w:szCs w:val="28"/>
        </w:rPr>
        <w:t xml:space="preserve"> Головного управління </w:t>
      </w:r>
      <w:r w:rsidR="00374DB7" w:rsidRPr="004C55A6">
        <w:rPr>
          <w:b/>
          <w:szCs w:val="28"/>
        </w:rPr>
        <w:tab/>
      </w:r>
      <w:r w:rsidR="0000113F">
        <w:rPr>
          <w:b/>
          <w:szCs w:val="28"/>
        </w:rPr>
        <w:t xml:space="preserve">                 </w:t>
      </w:r>
      <w:r w:rsidR="002A6D34">
        <w:rPr>
          <w:b/>
          <w:szCs w:val="28"/>
        </w:rPr>
        <w:t xml:space="preserve">С.О. Гудзинський </w:t>
      </w:r>
      <w:r w:rsidR="00374DB7" w:rsidRPr="004C55A6">
        <w:rPr>
          <w:b/>
          <w:szCs w:val="28"/>
        </w:rPr>
        <w:tab/>
      </w:r>
      <w:r w:rsidR="00374DB7" w:rsidRPr="004C55A6">
        <w:rPr>
          <w:b/>
          <w:szCs w:val="28"/>
        </w:rPr>
        <w:tab/>
      </w:r>
    </w:p>
    <w:p w:rsidR="0000113F" w:rsidRDefault="0000113F" w:rsidP="0000113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Batang"/>
          <w:sz w:val="24"/>
          <w:szCs w:val="24"/>
          <w:lang w:eastAsia="ru-RU"/>
        </w:rPr>
      </w:pPr>
    </w:p>
    <w:p w:rsidR="005204CF" w:rsidRPr="004C55A6" w:rsidRDefault="00374DB7" w:rsidP="0000113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</w:pPr>
      <w:proofErr w:type="spellStart"/>
      <w:r w:rsidRPr="004C55A6">
        <w:rPr>
          <w:rFonts w:eastAsia="Batang"/>
          <w:sz w:val="24"/>
          <w:szCs w:val="24"/>
          <w:lang w:eastAsia="ru-RU"/>
        </w:rPr>
        <w:t>Вик</w:t>
      </w:r>
      <w:proofErr w:type="spellEnd"/>
      <w:r w:rsidR="00305F75" w:rsidRPr="004C55A6">
        <w:rPr>
          <w:rFonts w:eastAsia="Batang"/>
          <w:sz w:val="24"/>
          <w:szCs w:val="24"/>
          <w:lang w:eastAsia="ru-RU"/>
        </w:rPr>
        <w:t>.</w:t>
      </w:r>
      <w:r w:rsidR="006F4E8F">
        <w:rPr>
          <w:rFonts w:eastAsia="Batang"/>
          <w:sz w:val="24"/>
          <w:szCs w:val="24"/>
          <w:lang w:eastAsia="ru-RU"/>
        </w:rPr>
        <w:t>:</w:t>
      </w:r>
      <w:r w:rsidR="00305F75" w:rsidRPr="004C55A6">
        <w:rPr>
          <w:rFonts w:eastAsia="Batang"/>
          <w:sz w:val="24"/>
          <w:szCs w:val="24"/>
          <w:lang w:eastAsia="ru-RU"/>
        </w:rPr>
        <w:t xml:space="preserve"> В.П. Попович, О.П. Петриченко</w:t>
      </w:r>
    </w:p>
    <w:sectPr w:rsidR="005204CF" w:rsidRPr="004C55A6" w:rsidSect="00374DB7">
      <w:headerReference w:type="even" r:id="rId8"/>
      <w:headerReference w:type="default" r:id="rId9"/>
      <w:headerReference w:type="first" r:id="rId10"/>
      <w:pgSz w:w="11906" w:h="16838"/>
      <w:pgMar w:top="1134" w:right="851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1EAD" w:rsidRDefault="00361EAD" w:rsidP="000D7FC7">
      <w:pPr>
        <w:spacing w:after="0" w:line="240" w:lineRule="auto"/>
      </w:pPr>
      <w:r>
        <w:separator/>
      </w:r>
    </w:p>
  </w:endnote>
  <w:endnote w:type="continuationSeparator" w:id="0">
    <w:p w:rsidR="00361EAD" w:rsidRDefault="00361EAD" w:rsidP="000D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1EAD" w:rsidRDefault="00361EAD" w:rsidP="000D7FC7">
      <w:pPr>
        <w:spacing w:after="0" w:line="240" w:lineRule="auto"/>
      </w:pPr>
      <w:r>
        <w:separator/>
      </w:r>
    </w:p>
  </w:footnote>
  <w:footnote w:type="continuationSeparator" w:id="0">
    <w:p w:rsidR="00361EAD" w:rsidRDefault="00361EAD" w:rsidP="000D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7FC7" w:rsidRDefault="000D7FC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A7811">
      <w:rPr>
        <w:rStyle w:val="a7"/>
        <w:noProof/>
      </w:rPr>
      <w:t>10</w:t>
    </w:r>
    <w:r>
      <w:rPr>
        <w:rStyle w:val="a7"/>
      </w:rPr>
      <w:fldChar w:fldCharType="end"/>
    </w:r>
  </w:p>
  <w:p w:rsidR="000D7FC7" w:rsidRDefault="000D7FC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7FC7" w:rsidRDefault="002A6D34" w:rsidP="002A6D34">
    <w:pPr>
      <w:pStyle w:val="a5"/>
      <w:framePr w:w="4986" w:h="333" w:hRule="exact" w:wrap="around" w:vAnchor="text" w:hAnchor="page" w:x="6397" w:y="-119"/>
      <w:rPr>
        <w:rStyle w:val="a7"/>
      </w:rPr>
    </w:pPr>
    <w:r>
      <w:rPr>
        <w:rStyle w:val="a7"/>
      </w:rPr>
      <w:t xml:space="preserve">                                                             </w:t>
    </w:r>
    <w:r w:rsidR="000D7FC7">
      <w:rPr>
        <w:rStyle w:val="a7"/>
      </w:rPr>
      <w:fldChar w:fldCharType="begin"/>
    </w:r>
    <w:r w:rsidR="000D7FC7">
      <w:rPr>
        <w:rStyle w:val="a7"/>
      </w:rPr>
      <w:instrText xml:space="preserve">PAGE  </w:instrText>
    </w:r>
    <w:r w:rsidR="000D7FC7">
      <w:rPr>
        <w:rStyle w:val="a7"/>
      </w:rPr>
      <w:fldChar w:fldCharType="separate"/>
    </w:r>
    <w:r w:rsidR="004E14DC">
      <w:rPr>
        <w:rStyle w:val="a7"/>
        <w:noProof/>
      </w:rPr>
      <w:t>10</w:t>
    </w:r>
    <w:r w:rsidR="000D7FC7">
      <w:rPr>
        <w:rStyle w:val="a7"/>
      </w:rPr>
      <w:fldChar w:fldCharType="end"/>
    </w:r>
  </w:p>
  <w:p w:rsidR="000D7FC7" w:rsidRDefault="000D7FC7" w:rsidP="002A6D34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7FC7" w:rsidRPr="002A6D34" w:rsidRDefault="002A6D34" w:rsidP="009A05AF">
    <w:pPr>
      <w:widowControl w:val="0"/>
      <w:spacing w:after="0"/>
      <w:jc w:val="right"/>
      <w:rPr>
        <w:sz w:val="22"/>
      </w:rPr>
    </w:pPr>
    <w:r w:rsidRPr="002A6D34">
      <w:rPr>
        <w:sz w:val="22"/>
      </w:rPr>
      <w:t xml:space="preserve">                                        </w:t>
    </w:r>
    <w:r>
      <w:rPr>
        <w:sz w:val="22"/>
      </w:rPr>
      <w:t xml:space="preserve">                                                                               </w:t>
    </w:r>
    <w:r w:rsidR="000D7FC7" w:rsidRPr="002A6D34">
      <w:rPr>
        <w:sz w:val="22"/>
      </w:rPr>
      <w:t xml:space="preserve">До № </w:t>
    </w:r>
    <w:r w:rsidR="000D7FC7" w:rsidRPr="002A6D34">
      <w:rPr>
        <w:sz w:val="22"/>
        <w:lang w:val="ru-RU"/>
      </w:rPr>
      <w:t xml:space="preserve">1222-1 </w:t>
    </w:r>
    <w:r w:rsidR="000D7FC7" w:rsidRPr="002A6D34">
      <w:rPr>
        <w:sz w:val="22"/>
      </w:rPr>
      <w:t>від</w:t>
    </w:r>
    <w:r w:rsidR="00374DB7" w:rsidRPr="002A6D34">
      <w:rPr>
        <w:sz w:val="22"/>
        <w:lang w:val="ru-RU"/>
      </w:rPr>
      <w:t xml:space="preserve"> </w:t>
    </w:r>
    <w:r w:rsidR="000D7FC7" w:rsidRPr="002A6D34">
      <w:rPr>
        <w:sz w:val="22"/>
        <w:lang w:val="ru-RU"/>
      </w:rPr>
      <w:t>20.09.2019</w:t>
    </w:r>
  </w:p>
  <w:p w:rsidR="000D7FC7" w:rsidRDefault="000D7FC7" w:rsidP="009A05AF">
    <w:pPr>
      <w:widowControl w:val="0"/>
      <w:spacing w:after="0"/>
      <w:jc w:val="right"/>
    </w:pPr>
    <w:r w:rsidRPr="005E0693">
      <w:rPr>
        <w:sz w:val="22"/>
      </w:rPr>
      <w:t xml:space="preserve">Н. д. України </w:t>
    </w:r>
    <w:proofErr w:type="spellStart"/>
    <w:r w:rsidRPr="000D7FC7">
      <w:rPr>
        <w:sz w:val="22"/>
      </w:rPr>
      <w:t>Бакумов</w:t>
    </w:r>
    <w:proofErr w:type="spellEnd"/>
    <w:r w:rsidRPr="000D7FC7">
      <w:rPr>
        <w:sz w:val="22"/>
      </w:rPr>
      <w:t xml:space="preserve"> О.С.</w:t>
    </w:r>
    <w:r>
      <w:rPr>
        <w:sz w:val="22"/>
      </w:rPr>
      <w:t xml:space="preserve"> та ін.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014E6"/>
    <w:multiLevelType w:val="hybridMultilevel"/>
    <w:tmpl w:val="78FCC128"/>
    <w:lvl w:ilvl="0" w:tplc="2AC07B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9850B2C"/>
    <w:multiLevelType w:val="hybridMultilevel"/>
    <w:tmpl w:val="46E8C9EA"/>
    <w:lvl w:ilvl="0" w:tplc="356A89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47404B2"/>
    <w:multiLevelType w:val="hybridMultilevel"/>
    <w:tmpl w:val="03DED4BC"/>
    <w:lvl w:ilvl="0" w:tplc="29E499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8490316"/>
    <w:multiLevelType w:val="hybridMultilevel"/>
    <w:tmpl w:val="02EEDDF6"/>
    <w:lvl w:ilvl="0" w:tplc="0422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43F97748"/>
    <w:multiLevelType w:val="hybridMultilevel"/>
    <w:tmpl w:val="9C40F41A"/>
    <w:lvl w:ilvl="0" w:tplc="04220001">
      <w:start w:val="1"/>
      <w:numFmt w:val="bullet"/>
      <w:lvlText w:val=""/>
      <w:lvlJc w:val="left"/>
      <w:pPr>
        <w:ind w:left="117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1" w:hanging="360"/>
      </w:pPr>
      <w:rPr>
        <w:rFonts w:ascii="Wingdings" w:hAnsi="Wingdings" w:hint="default"/>
      </w:rPr>
    </w:lvl>
  </w:abstractNum>
  <w:abstractNum w:abstractNumId="5" w15:restartNumberingAfterBreak="0">
    <w:nsid w:val="7E9A2029"/>
    <w:multiLevelType w:val="hybridMultilevel"/>
    <w:tmpl w:val="01904EE4"/>
    <w:lvl w:ilvl="0" w:tplc="4B9E7B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FC7"/>
    <w:rsid w:val="0000113F"/>
    <w:rsid w:val="00003CF3"/>
    <w:rsid w:val="00030818"/>
    <w:rsid w:val="00065215"/>
    <w:rsid w:val="000D0468"/>
    <w:rsid w:val="000D7FC7"/>
    <w:rsid w:val="00145C08"/>
    <w:rsid w:val="00146989"/>
    <w:rsid w:val="001569B0"/>
    <w:rsid w:val="00157F78"/>
    <w:rsid w:val="0016727C"/>
    <w:rsid w:val="00182722"/>
    <w:rsid w:val="001A183B"/>
    <w:rsid w:val="001E280C"/>
    <w:rsid w:val="001E2AE9"/>
    <w:rsid w:val="0024364C"/>
    <w:rsid w:val="002A6D34"/>
    <w:rsid w:val="002D6E53"/>
    <w:rsid w:val="002E7183"/>
    <w:rsid w:val="00305F75"/>
    <w:rsid w:val="003116DB"/>
    <w:rsid w:val="00361EAD"/>
    <w:rsid w:val="00367031"/>
    <w:rsid w:val="00374DB7"/>
    <w:rsid w:val="00385766"/>
    <w:rsid w:val="00385C34"/>
    <w:rsid w:val="003B1DE2"/>
    <w:rsid w:val="003D573A"/>
    <w:rsid w:val="004050FA"/>
    <w:rsid w:val="0044373D"/>
    <w:rsid w:val="004837BF"/>
    <w:rsid w:val="0048409C"/>
    <w:rsid w:val="004C32CE"/>
    <w:rsid w:val="004C4D56"/>
    <w:rsid w:val="004C55A6"/>
    <w:rsid w:val="004E14DC"/>
    <w:rsid w:val="004E5D6C"/>
    <w:rsid w:val="004E758D"/>
    <w:rsid w:val="004E7B19"/>
    <w:rsid w:val="004F05D9"/>
    <w:rsid w:val="004F233D"/>
    <w:rsid w:val="005042FD"/>
    <w:rsid w:val="005204CF"/>
    <w:rsid w:val="00571886"/>
    <w:rsid w:val="0057737F"/>
    <w:rsid w:val="005D15D0"/>
    <w:rsid w:val="00617C52"/>
    <w:rsid w:val="00643709"/>
    <w:rsid w:val="00651D1D"/>
    <w:rsid w:val="006812A3"/>
    <w:rsid w:val="00697C8B"/>
    <w:rsid w:val="006C2AEA"/>
    <w:rsid w:val="006E1D6E"/>
    <w:rsid w:val="006F4E8F"/>
    <w:rsid w:val="007071F8"/>
    <w:rsid w:val="0071364C"/>
    <w:rsid w:val="00714AC5"/>
    <w:rsid w:val="007545E4"/>
    <w:rsid w:val="00770404"/>
    <w:rsid w:val="0078560A"/>
    <w:rsid w:val="00793678"/>
    <w:rsid w:val="007D4ED3"/>
    <w:rsid w:val="007E4766"/>
    <w:rsid w:val="007F6787"/>
    <w:rsid w:val="0080197A"/>
    <w:rsid w:val="00837CA6"/>
    <w:rsid w:val="008A51BF"/>
    <w:rsid w:val="008A5C56"/>
    <w:rsid w:val="008A7811"/>
    <w:rsid w:val="00930277"/>
    <w:rsid w:val="009422DD"/>
    <w:rsid w:val="0096727F"/>
    <w:rsid w:val="00972895"/>
    <w:rsid w:val="00976109"/>
    <w:rsid w:val="00980972"/>
    <w:rsid w:val="009921A8"/>
    <w:rsid w:val="009A05AF"/>
    <w:rsid w:val="009D608C"/>
    <w:rsid w:val="009F3D8A"/>
    <w:rsid w:val="00A145E9"/>
    <w:rsid w:val="00A34A51"/>
    <w:rsid w:val="00A479FB"/>
    <w:rsid w:val="00A61249"/>
    <w:rsid w:val="00AA3A83"/>
    <w:rsid w:val="00B26C89"/>
    <w:rsid w:val="00B55E11"/>
    <w:rsid w:val="00B8076F"/>
    <w:rsid w:val="00B8241F"/>
    <w:rsid w:val="00BA7577"/>
    <w:rsid w:val="00BA7A77"/>
    <w:rsid w:val="00BB4C2B"/>
    <w:rsid w:val="00BD0F81"/>
    <w:rsid w:val="00C33C6B"/>
    <w:rsid w:val="00C7764B"/>
    <w:rsid w:val="00CA176B"/>
    <w:rsid w:val="00CD4B67"/>
    <w:rsid w:val="00CE5A8B"/>
    <w:rsid w:val="00D240BA"/>
    <w:rsid w:val="00D27D48"/>
    <w:rsid w:val="00D43A3A"/>
    <w:rsid w:val="00D54EEA"/>
    <w:rsid w:val="00D56CE5"/>
    <w:rsid w:val="00D75814"/>
    <w:rsid w:val="00D9121F"/>
    <w:rsid w:val="00DD19E2"/>
    <w:rsid w:val="00E30CE2"/>
    <w:rsid w:val="00E426C8"/>
    <w:rsid w:val="00E76A70"/>
    <w:rsid w:val="00E8060D"/>
    <w:rsid w:val="00E80CB9"/>
    <w:rsid w:val="00E82575"/>
    <w:rsid w:val="00EB2290"/>
    <w:rsid w:val="00EB4649"/>
    <w:rsid w:val="00EB4B7C"/>
    <w:rsid w:val="00EF390A"/>
    <w:rsid w:val="00F05747"/>
    <w:rsid w:val="00F20AE6"/>
    <w:rsid w:val="00F21998"/>
    <w:rsid w:val="00F27C10"/>
    <w:rsid w:val="00F45252"/>
    <w:rsid w:val="00F61DEC"/>
    <w:rsid w:val="00F82BD6"/>
    <w:rsid w:val="00F84758"/>
    <w:rsid w:val="00FA1CCC"/>
    <w:rsid w:val="00FB4ADB"/>
    <w:rsid w:val="00FC3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B12DCE"/>
  <w15:chartTrackingRefBased/>
  <w15:docId w15:val="{6338F80B-71BC-4070-8066-EB8044E86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D7FC7"/>
    <w:pPr>
      <w:keepNext/>
      <w:spacing w:after="0" w:line="240" w:lineRule="auto"/>
      <w:ind w:firstLine="709"/>
      <w:jc w:val="center"/>
      <w:outlineLvl w:val="0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D7FC7"/>
    <w:pPr>
      <w:keepNext/>
      <w:spacing w:before="240" w:after="60" w:line="240" w:lineRule="auto"/>
      <w:ind w:firstLine="709"/>
      <w:jc w:val="both"/>
      <w:outlineLvl w:val="1"/>
    </w:pPr>
    <w:rPr>
      <w:rFonts w:ascii="Arial" w:eastAsia="Times New Roman" w:hAnsi="Arial" w:cs="Arial"/>
      <w:b/>
      <w:bCs/>
      <w:i/>
      <w:iCs/>
      <w:sz w:val="24"/>
      <w:szCs w:val="20"/>
      <w:lang w:eastAsia="ru-RU"/>
    </w:rPr>
  </w:style>
  <w:style w:type="paragraph" w:styleId="4">
    <w:name w:val="heading 4"/>
    <w:basedOn w:val="a"/>
    <w:next w:val="a"/>
    <w:link w:val="40"/>
    <w:autoRedefine/>
    <w:qFormat/>
    <w:rsid w:val="000D7FC7"/>
    <w:pPr>
      <w:widowControl w:val="0"/>
      <w:spacing w:after="0" w:line="240" w:lineRule="auto"/>
      <w:ind w:firstLine="709"/>
      <w:jc w:val="both"/>
      <w:outlineLvl w:val="3"/>
    </w:pPr>
    <w:rPr>
      <w:rFonts w:eastAsia="Times New Roman"/>
      <w:b/>
      <w:iCs/>
      <w:sz w:val="24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0D7FC7"/>
    <w:pPr>
      <w:keepNext/>
      <w:widowControl w:val="0"/>
      <w:spacing w:after="0" w:line="240" w:lineRule="auto"/>
      <w:ind w:firstLine="709"/>
      <w:jc w:val="both"/>
      <w:outlineLvl w:val="8"/>
    </w:pPr>
    <w:rPr>
      <w:rFonts w:eastAsia="Times New Roman"/>
      <w:i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D7FC7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20">
    <w:name w:val="Заголовок 2 Знак"/>
    <w:link w:val="2"/>
    <w:rsid w:val="000D7FC7"/>
    <w:rPr>
      <w:rFonts w:ascii="Arial" w:eastAsia="Times New Roman" w:hAnsi="Arial" w:cs="Arial"/>
      <w:b/>
      <w:bCs/>
      <w:i/>
      <w:iCs/>
      <w:sz w:val="24"/>
      <w:lang w:eastAsia="ru-RU"/>
    </w:rPr>
  </w:style>
  <w:style w:type="character" w:customStyle="1" w:styleId="40">
    <w:name w:val="Заголовок 4 Знак"/>
    <w:link w:val="4"/>
    <w:rsid w:val="000D7FC7"/>
    <w:rPr>
      <w:rFonts w:eastAsia="Times New Roman"/>
      <w:b/>
      <w:iCs/>
      <w:sz w:val="24"/>
      <w:lang w:eastAsia="ru-RU"/>
    </w:rPr>
  </w:style>
  <w:style w:type="character" w:customStyle="1" w:styleId="90">
    <w:name w:val="Заголовок 9 Знак"/>
    <w:link w:val="9"/>
    <w:rsid w:val="000D7FC7"/>
    <w:rPr>
      <w:rFonts w:eastAsia="Times New Roman"/>
      <w:i/>
      <w:sz w:val="24"/>
      <w:lang w:eastAsia="ru-RU"/>
    </w:rPr>
  </w:style>
  <w:style w:type="numbering" w:customStyle="1" w:styleId="11">
    <w:name w:val="Немає списку1"/>
    <w:next w:val="a2"/>
    <w:uiPriority w:val="99"/>
    <w:semiHidden/>
    <w:unhideWhenUsed/>
    <w:rsid w:val="000D7FC7"/>
  </w:style>
  <w:style w:type="paragraph" w:styleId="a3">
    <w:name w:val="Body Text"/>
    <w:basedOn w:val="a"/>
    <w:link w:val="a4"/>
    <w:rsid w:val="000D7FC7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Arial" w:eastAsia="Batang" w:hAnsi="Arial"/>
      <w:szCs w:val="20"/>
      <w:lang w:val="ru-RU" w:eastAsia="ru-RU"/>
    </w:rPr>
  </w:style>
  <w:style w:type="character" w:customStyle="1" w:styleId="a4">
    <w:name w:val="Основний текст Знак"/>
    <w:link w:val="a3"/>
    <w:rsid w:val="000D7FC7"/>
    <w:rPr>
      <w:rFonts w:ascii="Arial" w:eastAsia="Batang" w:hAnsi="Arial"/>
      <w:sz w:val="28"/>
      <w:lang w:val="ru-RU" w:eastAsia="ru-RU"/>
    </w:rPr>
  </w:style>
  <w:style w:type="paragraph" w:styleId="12">
    <w:name w:val="toc 1"/>
    <w:basedOn w:val="a"/>
    <w:next w:val="a"/>
    <w:autoRedefine/>
    <w:semiHidden/>
    <w:rsid w:val="000D7FC7"/>
    <w:pPr>
      <w:widowControl w:val="0"/>
      <w:tabs>
        <w:tab w:val="left" w:pos="5460"/>
        <w:tab w:val="right" w:leader="dot" w:pos="9515"/>
      </w:tabs>
      <w:spacing w:after="0" w:line="240" w:lineRule="auto"/>
      <w:jc w:val="center"/>
    </w:pPr>
    <w:rPr>
      <w:rFonts w:eastAsia="Times New Roman"/>
      <w:b/>
      <w:bCs/>
      <w:szCs w:val="28"/>
      <w:lang w:eastAsia="ru-RU"/>
    </w:rPr>
  </w:style>
  <w:style w:type="paragraph" w:styleId="21">
    <w:name w:val="Body Text Indent 2"/>
    <w:basedOn w:val="a"/>
    <w:link w:val="22"/>
    <w:rsid w:val="000D7FC7"/>
    <w:pPr>
      <w:spacing w:after="0" w:line="240" w:lineRule="auto"/>
      <w:ind w:firstLine="709"/>
      <w:jc w:val="both"/>
    </w:pPr>
    <w:rPr>
      <w:rFonts w:eastAsia="Times New Roman"/>
      <w:b/>
      <w:sz w:val="24"/>
      <w:szCs w:val="20"/>
      <w:lang w:eastAsia="ru-RU"/>
    </w:rPr>
  </w:style>
  <w:style w:type="character" w:customStyle="1" w:styleId="22">
    <w:name w:val="Основний текст з відступом 2 Знак"/>
    <w:link w:val="21"/>
    <w:rsid w:val="000D7FC7"/>
    <w:rPr>
      <w:rFonts w:eastAsia="Times New Roman"/>
      <w:b/>
      <w:sz w:val="24"/>
      <w:lang w:eastAsia="ru-RU"/>
    </w:rPr>
  </w:style>
  <w:style w:type="paragraph" w:styleId="a5">
    <w:name w:val="header"/>
    <w:basedOn w:val="a"/>
    <w:link w:val="a6"/>
    <w:rsid w:val="000D7FC7"/>
    <w:pPr>
      <w:tabs>
        <w:tab w:val="center" w:pos="4153"/>
        <w:tab w:val="right" w:pos="8306"/>
      </w:tabs>
      <w:spacing w:after="0" w:line="240" w:lineRule="auto"/>
      <w:ind w:firstLine="709"/>
      <w:jc w:val="both"/>
    </w:pPr>
    <w:rPr>
      <w:rFonts w:eastAsia="Times New Roman"/>
      <w:sz w:val="24"/>
      <w:szCs w:val="20"/>
      <w:lang w:eastAsia="ru-RU"/>
    </w:rPr>
  </w:style>
  <w:style w:type="character" w:customStyle="1" w:styleId="a6">
    <w:name w:val="Верхній колонтитул Знак"/>
    <w:link w:val="a5"/>
    <w:rsid w:val="000D7FC7"/>
    <w:rPr>
      <w:rFonts w:eastAsia="Times New Roman"/>
      <w:sz w:val="24"/>
      <w:lang w:eastAsia="ru-RU"/>
    </w:rPr>
  </w:style>
  <w:style w:type="character" w:styleId="a7">
    <w:name w:val="page number"/>
    <w:rsid w:val="000D7FC7"/>
  </w:style>
  <w:style w:type="paragraph" w:styleId="a8">
    <w:name w:val="footer"/>
    <w:basedOn w:val="a"/>
    <w:link w:val="a9"/>
    <w:rsid w:val="000D7FC7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eastAsia="Times New Roman"/>
      <w:sz w:val="24"/>
      <w:szCs w:val="20"/>
      <w:lang w:eastAsia="ru-RU"/>
    </w:rPr>
  </w:style>
  <w:style w:type="character" w:customStyle="1" w:styleId="a9">
    <w:name w:val="Нижній колонтитул Знак"/>
    <w:link w:val="a8"/>
    <w:rsid w:val="000D7FC7"/>
    <w:rPr>
      <w:rFonts w:eastAsia="Times New Roman"/>
      <w:sz w:val="24"/>
      <w:lang w:eastAsia="ru-RU"/>
    </w:rPr>
  </w:style>
  <w:style w:type="paragraph" w:styleId="aa">
    <w:name w:val="footnote text"/>
    <w:basedOn w:val="a"/>
    <w:link w:val="ab"/>
    <w:semiHidden/>
    <w:rsid w:val="000D7FC7"/>
    <w:pPr>
      <w:spacing w:after="0" w:line="240" w:lineRule="auto"/>
      <w:ind w:firstLine="709"/>
      <w:jc w:val="both"/>
    </w:pPr>
    <w:rPr>
      <w:rFonts w:eastAsia="Times New Roman"/>
      <w:sz w:val="20"/>
      <w:szCs w:val="20"/>
      <w:lang w:eastAsia="ru-RU"/>
    </w:rPr>
  </w:style>
  <w:style w:type="character" w:customStyle="1" w:styleId="ab">
    <w:name w:val="Текст виноски Знак"/>
    <w:link w:val="aa"/>
    <w:semiHidden/>
    <w:rsid w:val="000D7FC7"/>
    <w:rPr>
      <w:rFonts w:eastAsia="Times New Roman"/>
      <w:lang w:eastAsia="ru-RU"/>
    </w:rPr>
  </w:style>
  <w:style w:type="character" w:styleId="ac">
    <w:name w:val="footnote reference"/>
    <w:semiHidden/>
    <w:rsid w:val="000D7FC7"/>
    <w:rPr>
      <w:vertAlign w:val="superscript"/>
    </w:rPr>
  </w:style>
  <w:style w:type="paragraph" w:customStyle="1" w:styleId="StyleZakonu">
    <w:name w:val="StyleZakonu"/>
    <w:basedOn w:val="a"/>
    <w:uiPriority w:val="99"/>
    <w:rsid w:val="000D7FC7"/>
    <w:pPr>
      <w:spacing w:after="60" w:line="220" w:lineRule="exact"/>
      <w:ind w:firstLine="284"/>
      <w:jc w:val="both"/>
    </w:pPr>
    <w:rPr>
      <w:rFonts w:eastAsia="Times New Roman"/>
      <w:sz w:val="20"/>
      <w:szCs w:val="20"/>
      <w:lang w:eastAsia="ru-RU"/>
    </w:rPr>
  </w:style>
  <w:style w:type="character" w:customStyle="1" w:styleId="st42">
    <w:name w:val="st42"/>
    <w:rsid w:val="000D7FC7"/>
    <w:rPr>
      <w:rFonts w:ascii="Times New Roman" w:hAnsi="Times New Roman"/>
      <w:color w:val="000000"/>
    </w:rPr>
  </w:style>
  <w:style w:type="character" w:styleId="ad">
    <w:name w:val="Emphasis"/>
    <w:qFormat/>
    <w:rsid w:val="00CE5A8B"/>
    <w:rPr>
      <w:rFonts w:ascii="Times New Roman" w:hAnsi="Times New Roman" w:cs="Times New Roman" w:hint="default"/>
      <w:i/>
      <w:iCs w:val="0"/>
    </w:rPr>
  </w:style>
  <w:style w:type="paragraph" w:styleId="ae">
    <w:name w:val="Balloon Text"/>
    <w:basedOn w:val="a"/>
    <w:link w:val="af"/>
    <w:uiPriority w:val="99"/>
    <w:semiHidden/>
    <w:unhideWhenUsed/>
    <w:rsid w:val="008A78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у виносці Знак"/>
    <w:link w:val="ae"/>
    <w:uiPriority w:val="99"/>
    <w:semiHidden/>
    <w:rsid w:val="008A781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874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14A0CE-B791-445F-9CA8-91C5A2410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16787</Words>
  <Characters>9570</Characters>
  <Application>Microsoft Office Word</Application>
  <DocSecurity>0</DocSecurity>
  <Lines>79</Lines>
  <Paragraphs>52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Петриченко Олег Пилипович</dc:creator>
  <cp:keywords/>
  <dc:description/>
  <cp:lastModifiedBy>Інна Григорівна Лопотуха</cp:lastModifiedBy>
  <cp:revision>3</cp:revision>
  <cp:lastPrinted>2020-01-10T13:34:00Z</cp:lastPrinted>
  <dcterms:created xsi:type="dcterms:W3CDTF">2020-01-11T07:40:00Z</dcterms:created>
  <dcterms:modified xsi:type="dcterms:W3CDTF">2020-01-11T07:42:00Z</dcterms:modified>
</cp:coreProperties>
</file>