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C5CB2" w:rsidRPr="00FF29CF" w:rsidTr="00461572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C5CB2" w:rsidRPr="00C87A48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FF29C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3CE4D526" wp14:editId="31D1F41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9C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./факс: 255-32-05, 255-20-75    </w:t>
            </w:r>
          </w:p>
        </w:tc>
      </w:tr>
    </w:tbl>
    <w:tbl>
      <w:tblPr>
        <w:tblStyle w:val="a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232"/>
        <w:gridCol w:w="568"/>
      </w:tblGrid>
      <w:tr w:rsidR="008C5CB2" w:rsidRPr="00FF29CF" w:rsidTr="008C5CB2">
        <w:tc>
          <w:tcPr>
            <w:tcW w:w="1087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232" w:type="dxa"/>
          </w:tcPr>
          <w:p w:rsidR="00565386" w:rsidRDefault="00565386" w:rsidP="008C5CB2">
            <w:pPr>
              <w:ind w:left="5954"/>
              <w:jc w:val="right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</w:p>
          <w:p w:rsidR="00EA47CE" w:rsidRDefault="00EA47CE" w:rsidP="00EA47CE">
            <w:pPr>
              <w:pStyle w:val="a3"/>
              <w:tabs>
                <w:tab w:val="clear" w:pos="4677"/>
                <w:tab w:val="clear" w:pos="9355"/>
              </w:tabs>
              <w:spacing w:before="480" w:after="480"/>
              <w:ind w:right="597"/>
              <w:jc w:val="right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ВЕРХОВНА РАДА УКРАЇНИ</w:t>
            </w:r>
          </w:p>
          <w:p w:rsidR="008C5CB2" w:rsidRDefault="00EA47CE" w:rsidP="00EA47CE">
            <w:pPr>
              <w:ind w:left="483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 И С Н О В О К</w:t>
            </w:r>
          </w:p>
          <w:p w:rsidR="00281159" w:rsidRPr="00FF29CF" w:rsidRDefault="00281159" w:rsidP="000A018B">
            <w:pPr>
              <w:ind w:left="5954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EA47CE" w:rsidRDefault="00EA47CE" w:rsidP="00812B44">
      <w:pPr>
        <w:spacing w:after="0" w:line="271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2B44" w:rsidRPr="00D75AD2" w:rsidRDefault="004042FD" w:rsidP="00812B44">
      <w:pPr>
        <w:spacing w:after="0" w:line="271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 проект Закону України </w:t>
      </w:r>
      <w:r w:rsidR="00812B44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812B44" w:rsidRPr="00D75AD2">
        <w:rPr>
          <w:rFonts w:ascii="Times New Roman" w:hAnsi="Times New Roman"/>
          <w:b/>
          <w:sz w:val="28"/>
          <w:szCs w:val="28"/>
          <w:lang w:val="uk-UA" w:eastAsia="ru-RU"/>
        </w:rPr>
        <w:t>ро місто Київ - столицю України</w:t>
      </w:r>
    </w:p>
    <w:p w:rsidR="00565386" w:rsidRDefault="00944828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0E8C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A30E8C">
        <w:rPr>
          <w:rFonts w:ascii="Times New Roman" w:hAnsi="Times New Roman"/>
          <w:b/>
          <w:sz w:val="28"/>
          <w:szCs w:val="28"/>
          <w:lang w:eastAsia="ru-RU"/>
        </w:rPr>
        <w:t>реєстр</w:t>
      </w:r>
      <w:proofErr w:type="spellEnd"/>
      <w:r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. № </w:t>
      </w:r>
      <w:r w:rsidR="00812B44">
        <w:rPr>
          <w:rFonts w:ascii="Times New Roman" w:hAnsi="Times New Roman"/>
          <w:b/>
          <w:sz w:val="28"/>
          <w:szCs w:val="28"/>
          <w:lang w:val="uk-UA" w:eastAsia="ru-RU"/>
        </w:rPr>
        <w:t>2143</w:t>
      </w:r>
      <w:r w:rsidR="00511742">
        <w:rPr>
          <w:rFonts w:ascii="Times New Roman" w:hAnsi="Times New Roman"/>
          <w:b/>
          <w:sz w:val="28"/>
          <w:szCs w:val="28"/>
          <w:lang w:val="uk-UA" w:eastAsia="ru-RU"/>
        </w:rPr>
        <w:t>-3</w:t>
      </w:r>
      <w:r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</w:p>
    <w:p w:rsidR="00565386" w:rsidRDefault="00944828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30E8C">
        <w:rPr>
          <w:rFonts w:ascii="Times New Roman" w:hAnsi="Times New Roman"/>
          <w:b/>
          <w:sz w:val="28"/>
          <w:szCs w:val="28"/>
          <w:lang w:eastAsia="ru-RU"/>
        </w:rPr>
        <w:t>підготовлений</w:t>
      </w:r>
      <w:proofErr w:type="spellEnd"/>
      <w:r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 до другого </w:t>
      </w:r>
      <w:proofErr w:type="spellStart"/>
      <w:r w:rsidRPr="00A30E8C">
        <w:rPr>
          <w:rFonts w:ascii="Times New Roman" w:hAnsi="Times New Roman"/>
          <w:b/>
          <w:sz w:val="28"/>
          <w:szCs w:val="28"/>
          <w:lang w:eastAsia="ru-RU"/>
        </w:rPr>
        <w:t>читання</w:t>
      </w:r>
      <w:proofErr w:type="spellEnd"/>
      <w:r w:rsidR="0010338A" w:rsidRPr="001033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врахуванням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зауважень</w:t>
      </w:r>
      <w:proofErr w:type="spellEnd"/>
    </w:p>
    <w:p w:rsidR="00565386" w:rsidRDefault="0010338A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Головного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юридичного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управління</w:t>
      </w:r>
    </w:p>
    <w:p w:rsidR="0010338A" w:rsidRPr="00A30E8C" w:rsidRDefault="0010338A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Апарату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Верховної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</w:p>
    <w:p w:rsidR="00944828" w:rsidRPr="00812B44" w:rsidRDefault="00812B44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 15 вересня 2020 року</w:t>
      </w:r>
    </w:p>
    <w:p w:rsidR="004042FD" w:rsidRDefault="004042FD" w:rsidP="002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C129F" w:rsidRPr="008A44C6" w:rsidRDefault="00944828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0E8C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дорученням Верховної Ради України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та зважаючи на положення частини другої статті 117 і частини шостої статті 118 Регламенту Верховної Ради України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повторно розглянув у другому читанні 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засіданні </w:t>
      </w:r>
      <w:r w:rsidR="004042FD" w:rsidRPr="008A44C6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812B44">
        <w:rPr>
          <w:rFonts w:ascii="Times New Roman" w:hAnsi="Times New Roman"/>
          <w:bCs/>
          <w:sz w:val="28"/>
          <w:szCs w:val="28"/>
          <w:lang w:val="uk-UA" w:eastAsia="ru-RU"/>
        </w:rPr>
        <w:t>0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12B44">
        <w:rPr>
          <w:rFonts w:ascii="Times New Roman" w:hAnsi="Times New Roman"/>
          <w:bCs/>
          <w:sz w:val="28"/>
          <w:szCs w:val="28"/>
          <w:lang w:val="uk-UA" w:eastAsia="ru-RU"/>
        </w:rPr>
        <w:t xml:space="preserve">жовтня 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2021 року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(протокол №</w:t>
      </w:r>
      <w:r w:rsidR="00812B44">
        <w:rPr>
          <w:rFonts w:ascii="Times New Roman" w:hAnsi="Times New Roman"/>
          <w:sz w:val="28"/>
          <w:szCs w:val="28"/>
          <w:lang w:val="uk-UA" w:eastAsia="ru-RU"/>
        </w:rPr>
        <w:t>81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проект Закону України </w:t>
      </w:r>
      <w:r w:rsidR="00812B4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812B44" w:rsidRPr="00BF5D7F">
        <w:rPr>
          <w:rFonts w:ascii="Times New Roman" w:hAnsi="Times New Roman"/>
          <w:sz w:val="28"/>
          <w:szCs w:val="28"/>
          <w:lang w:val="uk-UA" w:eastAsia="ru-RU"/>
        </w:rPr>
        <w:t xml:space="preserve">ро </w:t>
      </w:r>
      <w:r w:rsidR="00812B44">
        <w:rPr>
          <w:rFonts w:ascii="Times New Roman" w:hAnsi="Times New Roman"/>
          <w:sz w:val="28"/>
          <w:szCs w:val="28"/>
          <w:lang w:val="uk-UA" w:eastAsia="ru-RU"/>
        </w:rPr>
        <w:t>місто Київ – столицю України</w:t>
      </w:r>
      <w:r w:rsidR="00812B44" w:rsidRPr="00BF5D7F">
        <w:rPr>
          <w:rFonts w:ascii="Times New Roman" w:hAnsi="Times New Roman"/>
          <w:sz w:val="28"/>
          <w:szCs w:val="28"/>
          <w:lang w:val="uk-UA" w:eastAsia="ru-RU"/>
        </w:rPr>
        <w:t xml:space="preserve"> (реєстр. №</w:t>
      </w:r>
      <w:r w:rsidR="00812B44">
        <w:rPr>
          <w:rFonts w:ascii="Times New Roman" w:hAnsi="Times New Roman"/>
          <w:sz w:val="28"/>
          <w:szCs w:val="28"/>
          <w:lang w:val="uk-UA" w:eastAsia="ru-RU"/>
        </w:rPr>
        <w:t xml:space="preserve"> 214</w:t>
      </w:r>
      <w:r w:rsidR="00812B44" w:rsidRPr="00BF5D7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812B44">
        <w:rPr>
          <w:rFonts w:ascii="Times New Roman" w:hAnsi="Times New Roman"/>
          <w:sz w:val="28"/>
          <w:szCs w:val="28"/>
          <w:lang w:val="uk-UA" w:eastAsia="ru-RU"/>
        </w:rPr>
        <w:t>-3</w:t>
      </w:r>
      <w:r w:rsidR="00812B44" w:rsidRPr="00BF5D7F">
        <w:rPr>
          <w:rFonts w:ascii="Times New Roman" w:hAnsi="Times New Roman"/>
          <w:sz w:val="28"/>
          <w:szCs w:val="28"/>
          <w:lang w:val="uk-UA" w:eastAsia="ru-RU"/>
        </w:rPr>
        <w:t>),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який прийнято Верховною Радою України за основу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березня 2021 року (Постанова Верховної Ради України </w:t>
      </w:r>
      <w:r w:rsidR="00CA6B0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812B44" w:rsidRPr="00812B44">
        <w:rPr>
          <w:rFonts w:ascii="Times New Roman" w:hAnsi="Times New Roman"/>
          <w:sz w:val="28"/>
          <w:szCs w:val="28"/>
          <w:lang w:val="uk-UA" w:eastAsia="ru-RU"/>
        </w:rPr>
        <w:t>152-IX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)</w:t>
      </w:r>
      <w:r w:rsidR="00BC129F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із зауваженнями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Головного юридичного управління Апарату Верховної Ради України</w:t>
      </w:r>
      <w:r w:rsidR="007A1F1D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вересня </w:t>
      </w:r>
      <w:r w:rsidR="007A1F1D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7A1F1D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BE294A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надани</w:t>
      </w:r>
      <w:r w:rsidR="00BC46DE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остаточної редакції цього законопроекту, запропоновано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Комітетом за результатами його 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повторного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розгляду в другому читанні 1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5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липня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096DC9" w:rsidRDefault="00BC129F" w:rsidP="006C50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врахування зазначених зауважень народним депутатом України</w:t>
      </w:r>
      <w:r w:rsidR="00751E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головою підкомітету з питань адміністративно-територіального устрою та місцевого самоврядування </w:t>
      </w:r>
      <w:proofErr w:type="spellStart"/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В.Безгіним</w:t>
      </w:r>
      <w:proofErr w:type="spellEnd"/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було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подано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>, а Комітетом розглянуто 26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нов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="00764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№№ </w:t>
      </w:r>
      <w:r w:rsidR="00764F0E">
        <w:rPr>
          <w:rFonts w:ascii="Times New Roman" w:eastAsia="Times New Roman" w:hAnsi="Times New Roman"/>
          <w:sz w:val="28"/>
          <w:szCs w:val="28"/>
          <w:lang w:val="uk-UA" w:eastAsia="ru-RU"/>
        </w:rPr>
        <w:t>16, 40, 112, 114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64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123, 181, 193</w:t>
      </w:r>
      <w:r w:rsidR="006C50B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64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212, 235, 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261</w:t>
      </w:r>
      <w:r w:rsidR="00AB162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264, 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C50B9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105943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6C50B9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342, 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60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616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617, 719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, 7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764F0E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803</w:t>
      </w:r>
      <w:r w:rsidR="00AB162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356F8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807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що н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е були предметом розгляду та прийняття рішень на засіданні Комітету 1</w:t>
      </w:r>
      <w:r w:rsidR="00812B4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липня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98378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proofErr w:type="spellStart"/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переглянут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End"/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Комітету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раніше розглянутих </w:t>
      </w:r>
      <w:r w:rsidR="00484D9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21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пропозицій народних депутатів України</w:t>
      </w:r>
      <w:r w:rsidR="00096DC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943CB" w:rsidRPr="006D5739" w:rsidRDefault="00950680" w:rsidP="008A4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73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Загалом д</w:t>
      </w:r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 xml:space="preserve">о законопроекту для підготовки його до другого читання </w:t>
      </w:r>
      <w:r w:rsidR="000448F3" w:rsidRPr="006D5739">
        <w:rPr>
          <w:rFonts w:ascii="Times New Roman" w:hAnsi="Times New Roman"/>
          <w:sz w:val="28"/>
          <w:szCs w:val="28"/>
          <w:lang w:val="uk-UA" w:eastAsia="ru-RU"/>
        </w:rPr>
        <w:t xml:space="preserve">з врахуванням зауважень </w:t>
      </w:r>
      <w:r w:rsidR="00DF1CBE" w:rsidRPr="006D5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юридичного управління Апарату Верховної Ради України </w:t>
      </w:r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 xml:space="preserve">було </w:t>
      </w:r>
      <w:proofErr w:type="spellStart"/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>внесено</w:t>
      </w:r>
      <w:proofErr w:type="spellEnd"/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709E" w:rsidRPr="006D5739">
        <w:rPr>
          <w:rFonts w:ascii="Times New Roman" w:hAnsi="Times New Roman"/>
          <w:sz w:val="28"/>
          <w:szCs w:val="28"/>
          <w:lang w:val="uk-UA" w:eastAsia="ru-RU"/>
        </w:rPr>
        <w:t>9</w:t>
      </w:r>
      <w:r w:rsidR="00096DC9" w:rsidRPr="006D5739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256B8F" w:rsidRPr="006D5739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>ропозиці</w:t>
      </w:r>
      <w:r w:rsidR="003F5BAC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6D5739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565386" w:rsidRPr="006D5739">
        <w:rPr>
          <w:rFonts w:ascii="Times New Roman" w:hAnsi="Times New Roman"/>
          <w:sz w:val="28"/>
          <w:szCs w:val="28"/>
          <w:lang w:val="uk-UA" w:eastAsia="ru-RU"/>
        </w:rPr>
        <w:t>5</w:t>
      </w:r>
      <w:r w:rsidR="006D5739" w:rsidRPr="006D5739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D5739">
        <w:rPr>
          <w:rFonts w:ascii="Times New Roman" w:hAnsi="Times New Roman"/>
          <w:sz w:val="28"/>
          <w:szCs w:val="28"/>
          <w:lang w:val="uk-UA" w:eastAsia="ru-RU"/>
        </w:rPr>
        <w:t xml:space="preserve"> народних депутатів України</w:t>
      </w:r>
      <w:r w:rsidR="00944828" w:rsidRPr="006D5739"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6D5739">
        <w:rPr>
          <w:rFonts w:ascii="Times New Roman" w:hAnsi="Times New Roman"/>
          <w:sz w:val="28"/>
          <w:szCs w:val="28"/>
          <w:lang w:val="uk-UA" w:eastAsia="ru-RU"/>
        </w:rPr>
        <w:t xml:space="preserve">включені до </w:t>
      </w:r>
      <w:r w:rsidR="00256B8F" w:rsidRPr="006D5739">
        <w:rPr>
          <w:rFonts w:ascii="Times New Roman" w:hAnsi="Times New Roman"/>
          <w:sz w:val="28"/>
          <w:szCs w:val="28"/>
          <w:lang w:val="uk-UA" w:eastAsia="ru-RU"/>
        </w:rPr>
        <w:t xml:space="preserve">поданої на заміну </w:t>
      </w:r>
      <w:r w:rsidRPr="006D5739">
        <w:rPr>
          <w:rFonts w:ascii="Times New Roman" w:hAnsi="Times New Roman"/>
          <w:sz w:val="28"/>
          <w:szCs w:val="28"/>
          <w:lang w:val="uk-UA" w:eastAsia="ru-RU"/>
        </w:rPr>
        <w:t>порівняльної таблиці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 xml:space="preserve"> законопроекту до другого читання, </w:t>
      </w:r>
      <w:r w:rsidR="00256B8F" w:rsidRPr="006D5739">
        <w:rPr>
          <w:rFonts w:ascii="Times New Roman" w:hAnsi="Times New Roman"/>
          <w:sz w:val="28"/>
          <w:szCs w:val="28"/>
          <w:lang w:val="uk-UA" w:eastAsia="ru-RU"/>
        </w:rPr>
        <w:t xml:space="preserve">яка 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 xml:space="preserve">містить усі внесені та невідкликані пропозиції, з яких </w:t>
      </w:r>
      <w:r w:rsidR="00F96C86" w:rsidRPr="006D5739">
        <w:rPr>
          <w:rFonts w:ascii="Times New Roman" w:hAnsi="Times New Roman"/>
          <w:sz w:val="28"/>
          <w:szCs w:val="28"/>
          <w:lang w:val="uk-UA" w:eastAsia="ru-RU"/>
        </w:rPr>
        <w:t xml:space="preserve">підкомітетом </w:t>
      </w:r>
      <w:r w:rsidR="00F96C86" w:rsidRPr="006D5739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адміністративно-територіального устрою та місцевого самоврядування</w:t>
      </w:r>
      <w:r w:rsidR="00F96C86" w:rsidRPr="006D57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 xml:space="preserve">пропонується врахувати </w:t>
      </w:r>
      <w:r w:rsidR="00B94587" w:rsidRPr="006D573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D5739" w:rsidRPr="006D5739">
        <w:rPr>
          <w:rFonts w:ascii="Times New Roman" w:hAnsi="Times New Roman"/>
          <w:sz w:val="28"/>
          <w:szCs w:val="28"/>
          <w:lang w:val="uk-UA" w:eastAsia="ru-RU"/>
        </w:rPr>
        <w:t>7</w:t>
      </w:r>
      <w:r w:rsidR="00C651A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53F93" w:rsidRPr="006D57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B8F" w:rsidRPr="006D5739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>ропозиці</w:t>
      </w:r>
      <w:r w:rsidR="00983789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 xml:space="preserve">, врахувати редакційно </w:t>
      </w:r>
      <w:r w:rsidR="00C651AC">
        <w:rPr>
          <w:rFonts w:ascii="Times New Roman" w:hAnsi="Times New Roman"/>
          <w:sz w:val="28"/>
          <w:szCs w:val="28"/>
          <w:lang w:val="uk-UA" w:eastAsia="ru-RU"/>
        </w:rPr>
        <w:t>49</w:t>
      </w:r>
      <w:r w:rsidR="00B94587" w:rsidRPr="006D57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43CB" w:rsidRPr="006D5739">
        <w:rPr>
          <w:rFonts w:ascii="Times New Roman" w:hAnsi="Times New Roman"/>
          <w:sz w:val="28"/>
          <w:szCs w:val="28"/>
          <w:lang w:val="uk-UA" w:eastAsia="ru-RU"/>
        </w:rPr>
        <w:t>пропозиці</w:t>
      </w:r>
      <w:r w:rsidR="00565386" w:rsidRPr="006D5739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256B8F" w:rsidRPr="006D573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943CB" w:rsidRPr="006D5739">
        <w:rPr>
          <w:rFonts w:ascii="Times New Roman" w:hAnsi="Times New Roman"/>
          <w:sz w:val="28"/>
          <w:szCs w:val="28"/>
          <w:lang w:val="uk-UA" w:eastAsia="ru-RU"/>
        </w:rPr>
        <w:t xml:space="preserve"> врахувати частково </w:t>
      </w:r>
      <w:r w:rsidR="006D5739" w:rsidRPr="006D5739">
        <w:rPr>
          <w:rFonts w:ascii="Times New Roman" w:hAnsi="Times New Roman"/>
          <w:sz w:val="28"/>
          <w:szCs w:val="28"/>
          <w:lang w:val="uk-UA" w:eastAsia="ru-RU"/>
        </w:rPr>
        <w:t>4</w:t>
      </w:r>
      <w:r w:rsidR="001F4442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943CB" w:rsidRPr="006D5739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6D5739" w:rsidRPr="006D5739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1943CB" w:rsidRPr="006D5739">
        <w:rPr>
          <w:rFonts w:ascii="Times New Roman" w:hAnsi="Times New Roman"/>
          <w:sz w:val="28"/>
          <w:szCs w:val="28"/>
          <w:lang w:val="uk-UA" w:eastAsia="ru-RU"/>
        </w:rPr>
        <w:t xml:space="preserve">, відхилити </w:t>
      </w:r>
      <w:r w:rsidR="00253F93" w:rsidRPr="006D5739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D5739" w:rsidRPr="006D5739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F4442">
        <w:rPr>
          <w:rFonts w:ascii="Times New Roman" w:hAnsi="Times New Roman"/>
          <w:sz w:val="28"/>
          <w:szCs w:val="28"/>
          <w:lang w:val="uk-UA" w:eastAsia="ru-RU"/>
        </w:rPr>
        <w:t>7</w:t>
      </w:r>
      <w:r w:rsidR="001943CB" w:rsidRPr="006D5739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983789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F1CBE" w:rsidRPr="006D573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викладене, заслухавши інформацію  підкомітету з питань адміністративно-територіального устрою та місцевого самоврядування, з’ясувавши позицію народних депутатів України – членів Комітету, запрошених на засідання осіб</w:t>
      </w:r>
      <w:r w:rsidR="00983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всебічно обговоривши питання</w:t>
      </w:r>
      <w:r w:rsidR="0083492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3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вирішив</w:t>
      </w:r>
      <w:r w:rsidR="00A805C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C50B9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ідтримати пропозиції народного депутата України </w:t>
      </w:r>
      <w:proofErr w:type="spellStart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врахування зауважень Головного юридичного управління Апарату Верховної Ради України від </w:t>
      </w:r>
      <w:r w:rsidR="005653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вересня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565386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53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підготовці до другого читання 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 xml:space="preserve">ро 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місто Київ – столицю України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 xml:space="preserve"> (реєстр. №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 xml:space="preserve"> 214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-3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>)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шляхом врахування нових пропозицій </w:t>
      </w:r>
      <w:r w:rsidR="00105943">
        <w:rPr>
          <w:rFonts w:ascii="Times New Roman" w:eastAsia="Times New Roman" w:hAnsi="Times New Roman"/>
          <w:sz w:val="28"/>
          <w:szCs w:val="28"/>
          <w:lang w:val="uk-UA" w:eastAsia="ru-RU"/>
        </w:rPr>
        <w:t>за №№ 16, 40, 112, 114</w:t>
      </w:r>
      <w:r w:rsidR="0010594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05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123, 181, 193, 212, 235, </w:t>
      </w:r>
      <w:r w:rsidR="00105943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261</w:t>
      </w:r>
      <w:r w:rsidR="00AB162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105943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264, 266, 342, 604, 616, 617, 719, 722, 803</w:t>
      </w:r>
      <w:r w:rsidR="00AB162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105943" w:rsidRPr="00096DC9">
        <w:rPr>
          <w:rFonts w:ascii="Times New Roman" w:eastAsia="Times New Roman" w:hAnsi="Times New Roman"/>
          <w:sz w:val="28"/>
          <w:szCs w:val="28"/>
          <w:lang w:val="uk-UA" w:eastAsia="ru-RU"/>
        </w:rPr>
        <w:t>807</w:t>
      </w:r>
      <w:r w:rsidR="00105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часткового врахування проп</w:t>
      </w:r>
      <w:r w:rsidR="00834BD5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105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зиції за № </w:t>
      </w:r>
      <w:r w:rsidR="00834BD5">
        <w:rPr>
          <w:rFonts w:ascii="Times New Roman" w:eastAsia="Times New Roman" w:hAnsi="Times New Roman"/>
          <w:sz w:val="28"/>
          <w:szCs w:val="28"/>
          <w:lang w:val="uk-UA" w:eastAsia="ru-RU"/>
        </w:rPr>
        <w:t>309;</w:t>
      </w:r>
    </w:p>
    <w:p w:rsidR="00105943" w:rsidRDefault="00105943" w:rsidP="0010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врахувати раніше враховані частково, враховані редакційно та відхилені пропозиції за №№ 4, 11, 12, 56, 59, 122, 128, 133, 150, 161, 165, 167, 173, 227, 245, 254, 274, 278, 283, 295, 296, 307, 317, 323, </w:t>
      </w:r>
      <w:r w:rsidRPr="00162E9B">
        <w:rPr>
          <w:rFonts w:ascii="Times New Roman" w:eastAsia="Times New Roman" w:hAnsi="Times New Roman"/>
          <w:sz w:val="28"/>
          <w:szCs w:val="28"/>
          <w:lang w:val="uk-UA" w:eastAsia="ru-RU"/>
        </w:rPr>
        <w:t>345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358, 379, 393, 412, 416, 435, 438, 444, 455, 461, 464, 470, 485, 489, 490, 497, 499, 501, 506, 507, 515, 547, 560, 577, 578, 592, 594, 597, 620, 624, 625, 630, 631, 634, 642, 644, 667, 721, 730, 748, 760;</w:t>
      </w:r>
    </w:p>
    <w:p w:rsidR="00105943" w:rsidRDefault="00105943" w:rsidP="0010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врахувати редакційно раніше враховані, враховані частково та відхилені пропозиції за №№ 3, 5-8, 13, 14, 25, 26, 31-33, 41, 54, 55, 63, 71, 75-78, 95, 99, 111, 197, 198, 207, 243, 246, 248, 250, 253, 269, 333, 548-551, 553, 554, 558, 569, 614, 632;</w:t>
      </w:r>
    </w:p>
    <w:p w:rsidR="00105943" w:rsidRDefault="00105943" w:rsidP="0010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врахувати частково раніше враховані, враховані редакційно та відхилені пропозиції за №№: 37, 42, 116, 119, 183, 203-205, 334, 336, 340, 341, 756;</w:t>
      </w:r>
    </w:p>
    <w:p w:rsidR="00105943" w:rsidRDefault="00105943" w:rsidP="0010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відхилити раніше враховані, враховані частково та враховані редакційно пропозиції за №№ 19, 22, 39, 47, 48, 51-53, 60, 61, 70, 72-74, 80, 88, 97, 98, 100, 101, 103, 106, 120, 124, 125, 129-131, 135-138, 140-144, 146, 148, 149, 152, 153, 156, 160, 162, 169, 171, 174, 176, 177, 179, 200, 201, 209, 211, 213, 216-218, 226, 229, 230, 241, 242, 244, 251, 255, 257, 259, 26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27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-1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28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-28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29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32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330, 332, 338, 3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3, 34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34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35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35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36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38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38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39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39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39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402-404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40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6A68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41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41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41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42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42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46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-46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47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47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48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49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49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-50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51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52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53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563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56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56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57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57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58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59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59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602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60</w:t>
      </w:r>
      <w:r w:rsidRPr="00A23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70D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619, 633, 636-638, 640, 646, 653-655, 658-662, 668, 671, </w:t>
      </w:r>
      <w:r w:rsidR="00621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678, 685, 689, 691, </w:t>
      </w:r>
      <w:r w:rsidRPr="00B70D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723-725, 733-736, 739, 741, 747, 749, 750, 755, 759, </w:t>
      </w:r>
      <w:r w:rsidRPr="00B70D8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761, 763, 764, 767-770, 802, 808, 809,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811-814, 820, 824, 830, 832, 846-848, 850, 908, 917, 922</w:t>
      </w:r>
      <w:r w:rsidR="00B70D8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81159" w:rsidRPr="008A44C6" w:rsidRDefault="006D59A7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5, 6 частини першої статті 16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>, частин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п’ято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статті 44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комітети Верховної Ради України», 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117, 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шосто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118, 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 xml:space="preserve"> 3 частини першої статті 123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України, рекомендувати Верховній Раді України за результатами розгляду в другому читанні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проекту Закону України 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 xml:space="preserve">ро 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місто Київ – столицю України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 xml:space="preserve"> (реєстр. №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 xml:space="preserve"> 214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-3</w:t>
      </w:r>
      <w:r w:rsidR="00565386" w:rsidRPr="00BF5D7F">
        <w:rPr>
          <w:rFonts w:ascii="Times New Roman" w:hAnsi="Times New Roman"/>
          <w:sz w:val="28"/>
          <w:szCs w:val="28"/>
          <w:lang w:val="uk-UA" w:eastAsia="ru-RU"/>
        </w:rPr>
        <w:t>)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прийняти його в другому читанні та в цілому</w:t>
      </w:r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врахуванням пропозицій народного депутата України </w:t>
      </w:r>
      <w:proofErr w:type="spellStart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 поданих з метою врахування зауважень Головного юридичного управління Апарату Верховної Ради України</w:t>
      </w:r>
      <w:r w:rsidR="00AD51C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44828" w:rsidRPr="008A44C6" w:rsidRDefault="00AD51C9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разі прийняття проекту Закону з реєстр. № </w:t>
      </w:r>
      <w:r w:rsidR="00565386">
        <w:rPr>
          <w:rFonts w:ascii="Times New Roman" w:hAnsi="Times New Roman"/>
          <w:sz w:val="28"/>
          <w:szCs w:val="28"/>
          <w:lang w:val="uk-UA" w:eastAsia="ru-RU"/>
        </w:rPr>
        <w:t>2143-3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 другому читанні та в цілому, Верховній Раді України пропонується доручити Комітету з питань організації державної влади, місцевого самоврядування, регіонального розвитку та містобудування при підготовці тексту прийнятого закону для підпису Головою Верховної Ради України здійснити спільно з Головним юридичним управлінням Апарату Верховної Ради України його техніко-юридичне доопрацювання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13E1D" w:rsidRPr="008A44C6" w:rsidRDefault="00213E1D" w:rsidP="00213E1D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рекомендувати Верховній Раді України відповідно до статті 119</w:t>
      </w:r>
      <w:r w:rsidRPr="008A44C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 застосувати особливу процедуру розгляду даного законопроекту в другому читанні;</w:t>
      </w:r>
    </w:p>
    <w:p w:rsidR="00944828" w:rsidRPr="008A44C6" w:rsidRDefault="008A44C6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визначити д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оповідачем від Комітету при розгляді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цього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питання на пленарному засіданні Верховної Ради України народного депутата України, голову підкомітету з питань адміністративно-територіального устрою</w:t>
      </w:r>
      <w:r w:rsidR="00A24F54">
        <w:rPr>
          <w:rFonts w:ascii="Times New Roman" w:hAnsi="Times New Roman"/>
          <w:sz w:val="28"/>
          <w:szCs w:val="28"/>
          <w:lang w:val="uk-UA" w:eastAsia="ru-RU"/>
        </w:rPr>
        <w:t xml:space="preserve"> та місцевого самоврядування </w:t>
      </w:r>
      <w:proofErr w:type="spellStart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828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281159" w:rsidRDefault="00281159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944828" w:rsidRPr="008206EB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B94587" w:rsidRDefault="00944828" w:rsidP="00281159">
      <w:pPr>
        <w:tabs>
          <w:tab w:val="left" w:pos="362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А.КЛОЧКО</w:t>
      </w:r>
    </w:p>
    <w:sectPr w:rsidR="00B94587" w:rsidSect="00A30A4E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6C" w:rsidRDefault="004E4C6C" w:rsidP="0084745B">
      <w:pPr>
        <w:spacing w:after="0" w:line="240" w:lineRule="auto"/>
      </w:pPr>
      <w:r>
        <w:separator/>
      </w:r>
    </w:p>
  </w:endnote>
  <w:endnote w:type="continuationSeparator" w:id="0">
    <w:p w:rsidR="004E4C6C" w:rsidRDefault="004E4C6C" w:rsidP="0084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08698"/>
      <w:docPartObj>
        <w:docPartGallery w:val="Page Numbers (Bottom of Page)"/>
        <w:docPartUnique/>
      </w:docPartObj>
    </w:sdtPr>
    <w:sdtEndPr/>
    <w:sdtContent>
      <w:p w:rsidR="0084745B" w:rsidRDefault="008474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45" w:rsidRPr="008C7545">
          <w:rPr>
            <w:noProof/>
            <w:lang w:val="uk-UA"/>
          </w:rPr>
          <w:t>2</w:t>
        </w:r>
        <w:r>
          <w:fldChar w:fldCharType="end"/>
        </w:r>
      </w:p>
    </w:sdtContent>
  </w:sdt>
  <w:p w:rsidR="0084745B" w:rsidRDefault="00847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6C" w:rsidRDefault="004E4C6C" w:rsidP="0084745B">
      <w:pPr>
        <w:spacing w:after="0" w:line="240" w:lineRule="auto"/>
      </w:pPr>
      <w:r>
        <w:separator/>
      </w:r>
    </w:p>
  </w:footnote>
  <w:footnote w:type="continuationSeparator" w:id="0">
    <w:p w:rsidR="004E4C6C" w:rsidRDefault="004E4C6C" w:rsidP="0084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2"/>
    <w:rsid w:val="00020D36"/>
    <w:rsid w:val="0002423A"/>
    <w:rsid w:val="000448F3"/>
    <w:rsid w:val="00071DC7"/>
    <w:rsid w:val="00096DC9"/>
    <w:rsid w:val="000A018B"/>
    <w:rsid w:val="000B012F"/>
    <w:rsid w:val="000C1ACF"/>
    <w:rsid w:val="00100C61"/>
    <w:rsid w:val="0010338A"/>
    <w:rsid w:val="00105943"/>
    <w:rsid w:val="001241A4"/>
    <w:rsid w:val="00131AB1"/>
    <w:rsid w:val="00162E9B"/>
    <w:rsid w:val="001943CB"/>
    <w:rsid w:val="001B1BF1"/>
    <w:rsid w:val="001C1AE5"/>
    <w:rsid w:val="001D22AB"/>
    <w:rsid w:val="001D251B"/>
    <w:rsid w:val="001D3458"/>
    <w:rsid w:val="001E1575"/>
    <w:rsid w:val="001F4442"/>
    <w:rsid w:val="00204B5D"/>
    <w:rsid w:val="00207EC7"/>
    <w:rsid w:val="00213E1D"/>
    <w:rsid w:val="00215CB8"/>
    <w:rsid w:val="0022311B"/>
    <w:rsid w:val="00253F93"/>
    <w:rsid w:val="00256B8F"/>
    <w:rsid w:val="00267BA0"/>
    <w:rsid w:val="00281159"/>
    <w:rsid w:val="002B6BDE"/>
    <w:rsid w:val="002C7CDD"/>
    <w:rsid w:val="002D709E"/>
    <w:rsid w:val="002E2385"/>
    <w:rsid w:val="002E6A83"/>
    <w:rsid w:val="002F4C56"/>
    <w:rsid w:val="003317AC"/>
    <w:rsid w:val="003503AF"/>
    <w:rsid w:val="00361F6F"/>
    <w:rsid w:val="003C6127"/>
    <w:rsid w:val="003C7ACA"/>
    <w:rsid w:val="003F5BAC"/>
    <w:rsid w:val="00402125"/>
    <w:rsid w:val="004042FD"/>
    <w:rsid w:val="00420697"/>
    <w:rsid w:val="00426657"/>
    <w:rsid w:val="00447352"/>
    <w:rsid w:val="004552B3"/>
    <w:rsid w:val="00473481"/>
    <w:rsid w:val="00484D98"/>
    <w:rsid w:val="004A2471"/>
    <w:rsid w:val="004C64A8"/>
    <w:rsid w:val="004D4500"/>
    <w:rsid w:val="004D65F4"/>
    <w:rsid w:val="004E2E59"/>
    <w:rsid w:val="004E4C6C"/>
    <w:rsid w:val="00511742"/>
    <w:rsid w:val="005204CF"/>
    <w:rsid w:val="00541C23"/>
    <w:rsid w:val="0056324E"/>
    <w:rsid w:val="00565386"/>
    <w:rsid w:val="00577C3E"/>
    <w:rsid w:val="00596914"/>
    <w:rsid w:val="005E1920"/>
    <w:rsid w:val="006055D9"/>
    <w:rsid w:val="00614F92"/>
    <w:rsid w:val="006216AD"/>
    <w:rsid w:val="006356F8"/>
    <w:rsid w:val="006457BB"/>
    <w:rsid w:val="00675942"/>
    <w:rsid w:val="006A4A26"/>
    <w:rsid w:val="006A68CB"/>
    <w:rsid w:val="006C50B9"/>
    <w:rsid w:val="006D5739"/>
    <w:rsid w:val="006D59A7"/>
    <w:rsid w:val="006F6FD6"/>
    <w:rsid w:val="0070724D"/>
    <w:rsid w:val="00720297"/>
    <w:rsid w:val="00740165"/>
    <w:rsid w:val="00743938"/>
    <w:rsid w:val="00751E56"/>
    <w:rsid w:val="00764F0E"/>
    <w:rsid w:val="0079665E"/>
    <w:rsid w:val="00796D65"/>
    <w:rsid w:val="007A1F1D"/>
    <w:rsid w:val="007A5DE3"/>
    <w:rsid w:val="007E436F"/>
    <w:rsid w:val="007F7910"/>
    <w:rsid w:val="00812B44"/>
    <w:rsid w:val="00816BEE"/>
    <w:rsid w:val="0083492C"/>
    <w:rsid w:val="00834BD5"/>
    <w:rsid w:val="0084745B"/>
    <w:rsid w:val="008A44C6"/>
    <w:rsid w:val="008B7900"/>
    <w:rsid w:val="008C52E0"/>
    <w:rsid w:val="008C5CB2"/>
    <w:rsid w:val="008C7545"/>
    <w:rsid w:val="009346F9"/>
    <w:rsid w:val="0094303A"/>
    <w:rsid w:val="00944828"/>
    <w:rsid w:val="00950680"/>
    <w:rsid w:val="00950D7F"/>
    <w:rsid w:val="00955585"/>
    <w:rsid w:val="00983789"/>
    <w:rsid w:val="009A6BE5"/>
    <w:rsid w:val="009B16F5"/>
    <w:rsid w:val="009B27CB"/>
    <w:rsid w:val="009B4A73"/>
    <w:rsid w:val="00A23B05"/>
    <w:rsid w:val="00A24F54"/>
    <w:rsid w:val="00A30A4E"/>
    <w:rsid w:val="00A6468F"/>
    <w:rsid w:val="00A805C5"/>
    <w:rsid w:val="00A8330D"/>
    <w:rsid w:val="00AB1625"/>
    <w:rsid w:val="00AD51C9"/>
    <w:rsid w:val="00AE05D0"/>
    <w:rsid w:val="00AF719B"/>
    <w:rsid w:val="00B342F0"/>
    <w:rsid w:val="00B41D40"/>
    <w:rsid w:val="00B4545B"/>
    <w:rsid w:val="00B70D81"/>
    <w:rsid w:val="00B87729"/>
    <w:rsid w:val="00B94587"/>
    <w:rsid w:val="00B9492E"/>
    <w:rsid w:val="00BB29E1"/>
    <w:rsid w:val="00BB3294"/>
    <w:rsid w:val="00BB4D7D"/>
    <w:rsid w:val="00BC0A8E"/>
    <w:rsid w:val="00BC129F"/>
    <w:rsid w:val="00BC46DE"/>
    <w:rsid w:val="00BD1666"/>
    <w:rsid w:val="00BD1677"/>
    <w:rsid w:val="00BE294A"/>
    <w:rsid w:val="00BF5D26"/>
    <w:rsid w:val="00C21C77"/>
    <w:rsid w:val="00C2227C"/>
    <w:rsid w:val="00C263CE"/>
    <w:rsid w:val="00C55224"/>
    <w:rsid w:val="00C617BE"/>
    <w:rsid w:val="00C63DF9"/>
    <w:rsid w:val="00C64A78"/>
    <w:rsid w:val="00C651AC"/>
    <w:rsid w:val="00C72B1B"/>
    <w:rsid w:val="00C87A48"/>
    <w:rsid w:val="00C9683D"/>
    <w:rsid w:val="00CA6B0A"/>
    <w:rsid w:val="00CC22AC"/>
    <w:rsid w:val="00D03A87"/>
    <w:rsid w:val="00D175A7"/>
    <w:rsid w:val="00D22DC7"/>
    <w:rsid w:val="00D45CB6"/>
    <w:rsid w:val="00D75704"/>
    <w:rsid w:val="00D76791"/>
    <w:rsid w:val="00DB14F9"/>
    <w:rsid w:val="00DF1CBE"/>
    <w:rsid w:val="00E0021D"/>
    <w:rsid w:val="00E078DB"/>
    <w:rsid w:val="00E131F0"/>
    <w:rsid w:val="00E32FCB"/>
    <w:rsid w:val="00E43680"/>
    <w:rsid w:val="00E53698"/>
    <w:rsid w:val="00E71037"/>
    <w:rsid w:val="00E72AFB"/>
    <w:rsid w:val="00E80E78"/>
    <w:rsid w:val="00E84EB4"/>
    <w:rsid w:val="00EA47CE"/>
    <w:rsid w:val="00EA4CBF"/>
    <w:rsid w:val="00EB0481"/>
    <w:rsid w:val="00EC6B3C"/>
    <w:rsid w:val="00EE0A9D"/>
    <w:rsid w:val="00F1303D"/>
    <w:rsid w:val="00F31CCB"/>
    <w:rsid w:val="00F37C39"/>
    <w:rsid w:val="00F50738"/>
    <w:rsid w:val="00F5382D"/>
    <w:rsid w:val="00F9508D"/>
    <w:rsid w:val="00F96C86"/>
    <w:rsid w:val="00FD1E45"/>
    <w:rsid w:val="00FF29C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07A4-0249-419B-8744-5B046C5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B2"/>
    <w:rPr>
      <w:rFonts w:ascii="Calibri" w:eastAsia="Calibri" w:hAnsi="Calibri" w:cs="Times New Roman"/>
      <w:sz w:val="22"/>
      <w:lang w:val="ru-RU"/>
    </w:rPr>
  </w:style>
  <w:style w:type="paragraph" w:styleId="3">
    <w:name w:val="heading 3"/>
    <w:basedOn w:val="a"/>
    <w:link w:val="30"/>
    <w:uiPriority w:val="9"/>
    <w:qFormat/>
    <w:rsid w:val="008C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5CB2"/>
    <w:rPr>
      <w:rFonts w:ascii="Calibri" w:eastAsia="Calibri" w:hAnsi="Calibri" w:cs="Times New Roman"/>
      <w:sz w:val="22"/>
      <w:lang w:val="ru-RU"/>
    </w:rPr>
  </w:style>
  <w:style w:type="table" w:styleId="a5">
    <w:name w:val="Table Grid"/>
    <w:basedOn w:val="a1"/>
    <w:uiPriority w:val="99"/>
    <w:rsid w:val="008C5C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C5CB2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footer"/>
    <w:basedOn w:val="a"/>
    <w:link w:val="a7"/>
    <w:uiPriority w:val="99"/>
    <w:unhideWhenUsed/>
    <w:rsid w:val="0084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4745B"/>
    <w:rPr>
      <w:rFonts w:ascii="Calibri" w:eastAsia="Calibri" w:hAnsi="Calibri" w:cs="Times New Roman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5D26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4719-D3D3-480C-A143-C84A6EC9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3A518-E3FC-480E-9447-8C30A1CDC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C7523-A333-423C-B2F4-E71B49D6C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80B41-FF47-4FF9-AC91-29541F51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Документ_690679.docx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Документ_690679.docx</dc:title>
  <dc:subject/>
  <dc:creator>Данилюк Олег Анатолійович</dc:creator>
  <cp:keywords/>
  <dc:description/>
  <cp:lastModifiedBy>Данилюк Олег Анатолійович</cp:lastModifiedBy>
  <cp:revision>2</cp:revision>
  <dcterms:created xsi:type="dcterms:W3CDTF">2021-11-05T14:38:00Z</dcterms:created>
  <dcterms:modified xsi:type="dcterms:W3CDTF">2021-11-05T14:38:00Z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