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0BA9" w14:textId="77777777" w:rsidR="00A55DFF" w:rsidRPr="00C07C55" w:rsidRDefault="00A55DFF" w:rsidP="00A55DFF">
      <w:pPr>
        <w:jc w:val="center"/>
        <w:rPr>
          <w:rFonts w:ascii="Times New Roman" w:hAnsi="Times New Roman"/>
          <w:b/>
          <w:sz w:val="28"/>
        </w:rPr>
      </w:pPr>
      <w:bookmarkStart w:id="0" w:name="_GoBack"/>
      <w:bookmarkEnd w:id="0"/>
      <w:r w:rsidRPr="00C07C55">
        <w:rPr>
          <w:rFonts w:ascii="Times New Roman" w:hAnsi="Times New Roman"/>
          <w:b/>
          <w:sz w:val="28"/>
        </w:rPr>
        <w:t>Висновок</w:t>
      </w:r>
    </w:p>
    <w:p w14:paraId="38DF1C59" w14:textId="77777777" w:rsidR="00A55DFF" w:rsidRPr="00C07C55" w:rsidRDefault="00A55DFF" w:rsidP="00A55DFF">
      <w:pPr>
        <w:spacing w:after="0"/>
        <w:jc w:val="center"/>
        <w:rPr>
          <w:rFonts w:ascii="Times New Roman" w:hAnsi="Times New Roman"/>
          <w:b/>
          <w:sz w:val="28"/>
        </w:rPr>
      </w:pPr>
      <w:r w:rsidRPr="00C07C55">
        <w:rPr>
          <w:rFonts w:ascii="Times New Roman" w:hAnsi="Times New Roman"/>
          <w:b/>
          <w:sz w:val="28"/>
        </w:rPr>
        <w:t xml:space="preserve">на предмет відповідності праву ЄС проекту Закону України </w:t>
      </w:r>
    </w:p>
    <w:p w14:paraId="624F66E2" w14:textId="77777777" w:rsidR="00A55DFF" w:rsidRPr="00C07C55" w:rsidRDefault="00A55DFF" w:rsidP="00A55DFF">
      <w:pPr>
        <w:spacing w:after="0"/>
        <w:jc w:val="center"/>
        <w:rPr>
          <w:rFonts w:ascii="Times New Roman" w:hAnsi="Times New Roman"/>
          <w:b/>
          <w:sz w:val="28"/>
        </w:rPr>
      </w:pPr>
      <w:r w:rsidRPr="00C07C55">
        <w:rPr>
          <w:rFonts w:ascii="Times New Roman" w:hAnsi="Times New Roman"/>
          <w:b/>
          <w:sz w:val="28"/>
        </w:rPr>
        <w:t xml:space="preserve">«Про </w:t>
      </w:r>
      <w:r w:rsidRPr="00A55DFF">
        <w:rPr>
          <w:rFonts w:ascii="Times New Roman" w:hAnsi="Times New Roman"/>
          <w:b/>
          <w:sz w:val="28"/>
        </w:rPr>
        <w:t>внесення змін до деяких законодавчих актів України щодо права фізичної особи на зміну по батькові</w:t>
      </w:r>
      <w:r w:rsidRPr="00C07C55">
        <w:rPr>
          <w:rFonts w:ascii="Times New Roman" w:hAnsi="Times New Roman"/>
          <w:b/>
          <w:sz w:val="28"/>
        </w:rPr>
        <w:t xml:space="preserve">» </w:t>
      </w:r>
    </w:p>
    <w:p w14:paraId="1B2AE32A" w14:textId="77777777" w:rsidR="00A55DFF" w:rsidRPr="00C07C55" w:rsidRDefault="00A55DFF" w:rsidP="00A55DFF">
      <w:pPr>
        <w:spacing w:after="0"/>
        <w:jc w:val="center"/>
        <w:rPr>
          <w:rFonts w:ascii="Times New Roman" w:hAnsi="Times New Roman"/>
          <w:b/>
          <w:sz w:val="28"/>
        </w:rPr>
      </w:pPr>
      <w:r w:rsidRPr="00C07C55">
        <w:rPr>
          <w:rFonts w:ascii="Times New Roman" w:hAnsi="Times New Roman"/>
          <w:b/>
          <w:sz w:val="28"/>
        </w:rPr>
        <w:t xml:space="preserve">(реєстр. № </w:t>
      </w:r>
      <w:r w:rsidRPr="00A55DFF">
        <w:rPr>
          <w:rFonts w:ascii="Times New Roman" w:hAnsi="Times New Roman"/>
          <w:b/>
          <w:sz w:val="28"/>
        </w:rPr>
        <w:t>2450 від 15.11.2019</w:t>
      </w:r>
      <w:r w:rsidRPr="00C07C55">
        <w:rPr>
          <w:rFonts w:ascii="Times New Roman" w:hAnsi="Times New Roman"/>
          <w:b/>
          <w:sz w:val="28"/>
        </w:rPr>
        <w:t xml:space="preserve">) </w:t>
      </w:r>
    </w:p>
    <w:p w14:paraId="57598DC9" w14:textId="77777777" w:rsidR="00A55DFF" w:rsidRPr="00C07C55" w:rsidRDefault="00A55DFF" w:rsidP="00A55DFF">
      <w:pPr>
        <w:spacing w:after="0"/>
        <w:jc w:val="both"/>
        <w:rPr>
          <w:rFonts w:ascii="Times New Roman" w:hAnsi="Times New Roman"/>
          <w:b/>
          <w:sz w:val="28"/>
        </w:rPr>
      </w:pPr>
    </w:p>
    <w:p w14:paraId="21A13575" w14:textId="77777777" w:rsidR="00A55DFF" w:rsidRPr="00C07C55" w:rsidRDefault="00A55DFF" w:rsidP="00A55DFF">
      <w:pPr>
        <w:numPr>
          <w:ilvl w:val="0"/>
          <w:numId w:val="1"/>
        </w:numPr>
        <w:contextualSpacing/>
        <w:rPr>
          <w:rFonts w:ascii="Times New Roman" w:hAnsi="Times New Roman"/>
          <w:b/>
          <w:sz w:val="28"/>
        </w:rPr>
      </w:pPr>
      <w:r w:rsidRPr="00C07C55">
        <w:rPr>
          <w:rFonts w:ascii="Times New Roman" w:hAnsi="Times New Roman"/>
          <w:b/>
          <w:sz w:val="28"/>
        </w:rPr>
        <w:t>Загальна характеристика законопроекту:</w:t>
      </w:r>
    </w:p>
    <w:p w14:paraId="408C9063" w14:textId="77777777" w:rsidR="00A55DFF" w:rsidRPr="00E90B0E" w:rsidRDefault="00A55DFF" w:rsidP="00A55DFF">
      <w:pPr>
        <w:spacing w:before="120"/>
        <w:ind w:firstLine="720"/>
        <w:jc w:val="both"/>
        <w:rPr>
          <w:rFonts w:ascii="Times New Roman" w:hAnsi="Times New Roman" w:cs="Times New Roman"/>
          <w:sz w:val="28"/>
          <w:szCs w:val="28"/>
        </w:rPr>
      </w:pPr>
      <w:r w:rsidRPr="00C07C55">
        <w:rPr>
          <w:rFonts w:ascii="Times New Roman" w:eastAsia="Times New Roman" w:hAnsi="Times New Roman" w:cs="Times New Roman"/>
          <w:sz w:val="28"/>
          <w:szCs w:val="28"/>
        </w:rPr>
        <w:t xml:space="preserve">Основною метою законопроекту є </w:t>
      </w:r>
      <w:r w:rsidRPr="00B70EB3">
        <w:rPr>
          <w:rFonts w:ascii="Times New Roman" w:hAnsi="Times New Roman" w:cs="Times New Roman"/>
          <w:sz w:val="28"/>
          <w:szCs w:val="28"/>
        </w:rPr>
        <w:t>виконання рішення Європейського суду з прав людини</w:t>
      </w:r>
      <w:r w:rsidRPr="00B70EB3" w:rsidDel="00083538">
        <w:rPr>
          <w:rFonts w:ascii="Times New Roman" w:hAnsi="Times New Roman" w:cs="Times New Roman"/>
          <w:sz w:val="28"/>
          <w:szCs w:val="28"/>
        </w:rPr>
        <w:t xml:space="preserve"> </w:t>
      </w:r>
      <w:r w:rsidRPr="00480280">
        <w:rPr>
          <w:rFonts w:ascii="Times New Roman" w:hAnsi="Times New Roman" w:cs="Times New Roman"/>
          <w:sz w:val="28"/>
          <w:szCs w:val="28"/>
        </w:rPr>
        <w:t xml:space="preserve"> у справі «Гарнага проти України» та </w:t>
      </w:r>
      <w:r w:rsidRPr="00B70EB3">
        <w:rPr>
          <w:rFonts w:ascii="Times New Roman" w:hAnsi="Times New Roman" w:cs="Times New Roman"/>
          <w:sz w:val="28"/>
          <w:szCs w:val="28"/>
        </w:rPr>
        <w:t>усунення прогалин</w:t>
      </w:r>
      <w:r w:rsidR="008F3072">
        <w:rPr>
          <w:rFonts w:ascii="Times New Roman" w:hAnsi="Times New Roman" w:cs="Times New Roman"/>
          <w:sz w:val="28"/>
          <w:szCs w:val="28"/>
        </w:rPr>
        <w:t>,</w:t>
      </w:r>
      <w:r w:rsidRPr="00B70EB3">
        <w:rPr>
          <w:rFonts w:ascii="Times New Roman" w:hAnsi="Times New Roman" w:cs="Times New Roman"/>
          <w:sz w:val="28"/>
          <w:szCs w:val="28"/>
        </w:rPr>
        <w:t xml:space="preserve"> які </w:t>
      </w:r>
      <w:r w:rsidRPr="00480280">
        <w:rPr>
          <w:rFonts w:ascii="Times New Roman" w:hAnsi="Times New Roman" w:cs="Times New Roman"/>
          <w:sz w:val="28"/>
          <w:szCs w:val="28"/>
        </w:rPr>
        <w:t>існують</w:t>
      </w:r>
      <w:r w:rsidRPr="00E90B0E">
        <w:rPr>
          <w:rFonts w:ascii="Times New Roman" w:hAnsi="Times New Roman" w:cs="Times New Roman"/>
          <w:sz w:val="28"/>
          <w:szCs w:val="28"/>
        </w:rPr>
        <w:t xml:space="preserve"> між </w:t>
      </w:r>
      <w:r w:rsidRPr="00B70EB3">
        <w:rPr>
          <w:rFonts w:ascii="Times New Roman" w:hAnsi="Times New Roman" w:cs="Times New Roman"/>
          <w:sz w:val="28"/>
          <w:szCs w:val="28"/>
        </w:rPr>
        <w:t>нормами цивільного та сімейного кодексів України</w:t>
      </w:r>
      <w:r w:rsidR="008F3072">
        <w:rPr>
          <w:rFonts w:ascii="Times New Roman" w:hAnsi="Times New Roman" w:cs="Times New Roman"/>
          <w:sz w:val="28"/>
          <w:szCs w:val="28"/>
        </w:rPr>
        <w:t xml:space="preserve"> </w:t>
      </w:r>
      <w:r w:rsidRPr="00480280">
        <w:rPr>
          <w:rFonts w:ascii="Times New Roman" w:hAnsi="Times New Roman" w:cs="Times New Roman"/>
          <w:sz w:val="28"/>
          <w:szCs w:val="28"/>
        </w:rPr>
        <w:t>щодо</w:t>
      </w:r>
      <w:r w:rsidRPr="00E90B0E">
        <w:rPr>
          <w:rFonts w:ascii="Times New Roman" w:hAnsi="Times New Roman" w:cs="Times New Roman"/>
          <w:sz w:val="28"/>
          <w:szCs w:val="28"/>
        </w:rPr>
        <w:t xml:space="preserve"> можливості зміни фізичною особою по батькові</w:t>
      </w:r>
      <w:r w:rsidRPr="00480280">
        <w:rPr>
          <w:rFonts w:ascii="Times New Roman" w:hAnsi="Times New Roman" w:cs="Times New Roman"/>
          <w:sz w:val="28"/>
          <w:szCs w:val="28"/>
        </w:rPr>
        <w:t xml:space="preserve">. </w:t>
      </w:r>
    </w:p>
    <w:p w14:paraId="6B8BF95C" w14:textId="77777777" w:rsidR="00A55DFF" w:rsidRDefault="00A55DFF" w:rsidP="00A55DFF">
      <w:pPr>
        <w:tabs>
          <w:tab w:val="num" w:pos="0"/>
        </w:tabs>
        <w:autoSpaceDE w:val="0"/>
        <w:autoSpaceDN w:val="0"/>
        <w:spacing w:after="80" w:line="240" w:lineRule="auto"/>
        <w:ind w:firstLine="720"/>
        <w:jc w:val="both"/>
        <w:rPr>
          <w:rFonts w:ascii="Times New Roman" w:hAnsi="Times New Roman"/>
          <w:sz w:val="28"/>
        </w:rPr>
      </w:pPr>
      <w:r>
        <w:rPr>
          <w:rFonts w:ascii="Times New Roman" w:hAnsi="Times New Roman"/>
          <w:sz w:val="28"/>
        </w:rPr>
        <w:t>На думку ініціаторів законопроекту, ч</w:t>
      </w:r>
      <w:r w:rsidRPr="00A55DFF">
        <w:rPr>
          <w:rFonts w:ascii="Times New Roman" w:hAnsi="Times New Roman"/>
          <w:sz w:val="28"/>
        </w:rPr>
        <w:t>инне на сьогоднішній день законодавство України відносно вільно дозволяє фізичній особі змінювати ім’я або прізвище. Однак на відміну від можливості змінити власне ім’я та прізвище, чинне законодавство прямо не передбачає право особи змінювати на власний розсуд своє по батькові, чим порушує вимоги Конституції України.</w:t>
      </w:r>
    </w:p>
    <w:p w14:paraId="73EA1EA1" w14:textId="77777777" w:rsidR="00A55DFF" w:rsidRDefault="00A55DFF" w:rsidP="00A55DFF">
      <w:pPr>
        <w:tabs>
          <w:tab w:val="left" w:pos="1134"/>
          <w:tab w:val="left" w:pos="1276"/>
        </w:tabs>
        <w:spacing w:after="0" w:line="240" w:lineRule="auto"/>
        <w:ind w:firstLine="709"/>
        <w:jc w:val="both"/>
        <w:rPr>
          <w:rFonts w:ascii="Times New Roman" w:hAnsi="Times New Roman"/>
          <w:sz w:val="28"/>
        </w:rPr>
      </w:pPr>
      <w:r w:rsidRPr="00D76029">
        <w:rPr>
          <w:rFonts w:ascii="Times New Roman" w:hAnsi="Times New Roman"/>
          <w:sz w:val="28"/>
        </w:rPr>
        <w:t xml:space="preserve">У проекті Закону також </w:t>
      </w:r>
      <w:r w:rsidRPr="00E635A7">
        <w:rPr>
          <w:rFonts w:ascii="Times New Roman" w:hAnsi="Times New Roman"/>
          <w:sz w:val="28"/>
        </w:rPr>
        <w:t xml:space="preserve">пропонується </w:t>
      </w:r>
      <w:r w:rsidRPr="00A55DFF">
        <w:rPr>
          <w:rFonts w:ascii="Times New Roman" w:hAnsi="Times New Roman"/>
          <w:sz w:val="28"/>
        </w:rPr>
        <w:t>внесення змін до частин першої, другої та третьої статті 295 Цивільного кодексу України,  змін до частини першої статті 149 Сімейного кодексу України та доповнення статті 149 Сімейного кодексу України частиною другою та третьою, якими передбачається право особи на власний розсуд змінювати своє по батькові так само, як і своє прізвище та (або) власне ім’я.</w:t>
      </w:r>
    </w:p>
    <w:p w14:paraId="77A5E904" w14:textId="77777777" w:rsidR="00A55DFF" w:rsidRDefault="00A55DFF" w:rsidP="00A55DFF">
      <w:pPr>
        <w:tabs>
          <w:tab w:val="left" w:pos="1134"/>
          <w:tab w:val="left" w:pos="1276"/>
        </w:tabs>
        <w:spacing w:after="0" w:line="240" w:lineRule="auto"/>
        <w:ind w:firstLine="709"/>
        <w:jc w:val="both"/>
        <w:rPr>
          <w:rFonts w:ascii="Times New Roman" w:hAnsi="Times New Roman"/>
          <w:sz w:val="28"/>
        </w:rPr>
      </w:pPr>
      <w:r w:rsidRPr="008B0CEA">
        <w:rPr>
          <w:rFonts w:ascii="Times New Roman" w:hAnsi="Times New Roman"/>
          <w:sz w:val="28"/>
        </w:rPr>
        <w:t xml:space="preserve">Проект Закону за своєю метою охоплюється </w:t>
      </w:r>
      <w:r w:rsidRPr="00AD49FD">
        <w:rPr>
          <w:rFonts w:ascii="Times New Roman" w:hAnsi="Times New Roman"/>
          <w:sz w:val="28"/>
        </w:rPr>
        <w:t>Розділ</w:t>
      </w:r>
      <w:r>
        <w:rPr>
          <w:rFonts w:ascii="Times New Roman" w:hAnsi="Times New Roman"/>
          <w:sz w:val="28"/>
        </w:rPr>
        <w:t>ом</w:t>
      </w:r>
      <w:r w:rsidRPr="00AD49FD">
        <w:rPr>
          <w:rFonts w:ascii="Times New Roman" w:hAnsi="Times New Roman"/>
          <w:sz w:val="28"/>
        </w:rPr>
        <w:t xml:space="preserve"> ІІІ «Юстиція, свобода та безпека»</w:t>
      </w:r>
      <w:r w:rsidRPr="00AD49FD">
        <w:t xml:space="preserve"> </w:t>
      </w:r>
      <w:r w:rsidRPr="00AD49FD">
        <w:rPr>
          <w:rFonts w:ascii="Times New Roman" w:hAnsi="Times New Roman"/>
          <w:sz w:val="28"/>
        </w:rPr>
        <w:t>Угоди про асоціацію між</w:t>
      </w:r>
      <w:r>
        <w:rPr>
          <w:rFonts w:ascii="Times New Roman" w:hAnsi="Times New Roman"/>
          <w:sz w:val="28"/>
        </w:rPr>
        <w:t xml:space="preserve"> Україною, з однієї сторони, та </w:t>
      </w:r>
      <w:r w:rsidRPr="00AD49FD">
        <w:rPr>
          <w:rFonts w:ascii="Times New Roman" w:hAnsi="Times New Roman"/>
          <w:sz w:val="28"/>
        </w:rPr>
        <w:t>Європейським Союзом, Європейським Спів</w:t>
      </w:r>
      <w:r>
        <w:rPr>
          <w:rFonts w:ascii="Times New Roman" w:hAnsi="Times New Roman"/>
          <w:sz w:val="28"/>
        </w:rPr>
        <w:t xml:space="preserve">товариством з атомної енергії і </w:t>
      </w:r>
      <w:r w:rsidRPr="00AD49FD">
        <w:rPr>
          <w:rFonts w:ascii="Times New Roman" w:hAnsi="Times New Roman"/>
          <w:sz w:val="28"/>
        </w:rPr>
        <w:t>їхніми державами-членами, з іншої сторон</w:t>
      </w:r>
      <w:r>
        <w:rPr>
          <w:rFonts w:ascii="Times New Roman" w:hAnsi="Times New Roman"/>
          <w:sz w:val="28"/>
        </w:rPr>
        <w:t xml:space="preserve">и (далі - Угода про асоціацію), </w:t>
      </w:r>
      <w:r w:rsidRPr="00AD49FD">
        <w:rPr>
          <w:rFonts w:ascii="Times New Roman" w:hAnsi="Times New Roman"/>
          <w:sz w:val="28"/>
        </w:rPr>
        <w:t xml:space="preserve">відповідно до якої сторони </w:t>
      </w:r>
      <w:r>
        <w:rPr>
          <w:rFonts w:ascii="Times New Roman" w:hAnsi="Times New Roman"/>
          <w:sz w:val="28"/>
        </w:rPr>
        <w:t>поглиблюють</w:t>
      </w:r>
      <w:r w:rsidRPr="00AD49FD">
        <w:rPr>
          <w:rFonts w:ascii="Times New Roman" w:hAnsi="Times New Roman"/>
          <w:sz w:val="28"/>
        </w:rPr>
        <w:t xml:space="preserve"> своє співробітництво</w:t>
      </w:r>
      <w:r>
        <w:rPr>
          <w:rFonts w:ascii="Times New Roman" w:hAnsi="Times New Roman"/>
          <w:sz w:val="28"/>
        </w:rPr>
        <w:t xml:space="preserve"> </w:t>
      </w:r>
      <w:r w:rsidRPr="00AD49FD">
        <w:rPr>
          <w:rFonts w:ascii="Times New Roman" w:hAnsi="Times New Roman"/>
          <w:sz w:val="28"/>
        </w:rPr>
        <w:t xml:space="preserve"> </w:t>
      </w:r>
      <w:r>
        <w:rPr>
          <w:rFonts w:ascii="Times New Roman" w:hAnsi="Times New Roman"/>
          <w:sz w:val="28"/>
        </w:rPr>
        <w:t xml:space="preserve">щодо </w:t>
      </w:r>
      <w:r w:rsidRPr="00AD49FD">
        <w:rPr>
          <w:rFonts w:ascii="Times New Roman" w:hAnsi="Times New Roman"/>
          <w:sz w:val="28"/>
        </w:rPr>
        <w:t>зміцнення</w:t>
      </w:r>
      <w:r>
        <w:rPr>
          <w:rFonts w:ascii="Times New Roman" w:hAnsi="Times New Roman"/>
          <w:sz w:val="28"/>
        </w:rPr>
        <w:t xml:space="preserve"> співпраці в галузі правосуддя, </w:t>
      </w:r>
      <w:r w:rsidRPr="00AD49FD">
        <w:rPr>
          <w:rFonts w:ascii="Times New Roman" w:hAnsi="Times New Roman"/>
          <w:sz w:val="28"/>
        </w:rPr>
        <w:t>свобо</w:t>
      </w:r>
      <w:r>
        <w:rPr>
          <w:rFonts w:ascii="Times New Roman" w:hAnsi="Times New Roman"/>
          <w:sz w:val="28"/>
        </w:rPr>
        <w:t xml:space="preserve">ди та безпеки з метою посилення </w:t>
      </w:r>
      <w:r w:rsidRPr="00AD49FD">
        <w:rPr>
          <w:rFonts w:ascii="Times New Roman" w:hAnsi="Times New Roman"/>
          <w:sz w:val="28"/>
        </w:rPr>
        <w:t>верховенства права та поваги до прав</w:t>
      </w:r>
      <w:r>
        <w:rPr>
          <w:rFonts w:ascii="Times New Roman" w:hAnsi="Times New Roman"/>
          <w:sz w:val="28"/>
        </w:rPr>
        <w:t xml:space="preserve"> людини й основоположних свобод.</w:t>
      </w:r>
      <w:r>
        <w:rPr>
          <w:rFonts w:ascii="Times New Roman" w:hAnsi="Times New Roman"/>
          <w:sz w:val="28"/>
        </w:rPr>
        <w:br/>
      </w:r>
    </w:p>
    <w:p w14:paraId="32E93943" w14:textId="77777777" w:rsidR="00A55DFF" w:rsidRPr="001E6D7C" w:rsidRDefault="00A55DFF" w:rsidP="00A55DFF">
      <w:pPr>
        <w:pStyle w:val="a3"/>
        <w:numPr>
          <w:ilvl w:val="0"/>
          <w:numId w:val="1"/>
        </w:numPr>
        <w:jc w:val="both"/>
        <w:rPr>
          <w:rFonts w:ascii="Times New Roman" w:hAnsi="Times New Roman"/>
          <w:b/>
          <w:sz w:val="28"/>
        </w:rPr>
      </w:pPr>
      <w:r w:rsidRPr="00C07C55">
        <w:rPr>
          <w:rFonts w:ascii="Times New Roman" w:hAnsi="Times New Roman"/>
          <w:b/>
          <w:sz w:val="28"/>
        </w:rPr>
        <w:t>Політико – правове обґрунтування законопроекту:</w:t>
      </w:r>
    </w:p>
    <w:p w14:paraId="38468E17" w14:textId="77777777" w:rsidR="00A55DFF" w:rsidRPr="00A55DFF" w:rsidRDefault="00A55DFF" w:rsidP="00A55DFF">
      <w:pPr>
        <w:tabs>
          <w:tab w:val="left" w:pos="1134"/>
          <w:tab w:val="left" w:pos="1276"/>
        </w:tabs>
        <w:spacing w:after="0" w:line="240" w:lineRule="auto"/>
        <w:ind w:left="-142" w:firstLine="709"/>
        <w:jc w:val="both"/>
        <w:rPr>
          <w:rFonts w:ascii="Times New Roman" w:hAnsi="Times New Roman"/>
          <w:sz w:val="28"/>
        </w:rPr>
      </w:pPr>
      <w:r w:rsidRPr="00A55DFF">
        <w:rPr>
          <w:rFonts w:ascii="Times New Roman" w:hAnsi="Times New Roman"/>
          <w:sz w:val="28"/>
        </w:rPr>
        <w:t xml:space="preserve">Рішення Європейського суду з прав людини є обов’язковими до виконання відповідно до статті 2 Закону України «Про виконання рішень та застосування практики Європейського суду з прав людини» та статті 46 Конвенції про захист прав людини і основоположних свобод, яка набула чинності для України 11 вересня 1997 року. </w:t>
      </w:r>
    </w:p>
    <w:p w14:paraId="05C5DE87" w14:textId="77777777" w:rsidR="00A55DFF" w:rsidRDefault="00A55DFF" w:rsidP="00A55DFF">
      <w:pPr>
        <w:tabs>
          <w:tab w:val="left" w:pos="1134"/>
          <w:tab w:val="left" w:pos="1276"/>
        </w:tabs>
        <w:spacing w:after="0" w:line="240" w:lineRule="auto"/>
        <w:ind w:left="-142" w:firstLine="709"/>
        <w:jc w:val="both"/>
        <w:rPr>
          <w:rFonts w:ascii="Times New Roman" w:hAnsi="Times New Roman"/>
          <w:sz w:val="28"/>
        </w:rPr>
      </w:pPr>
      <w:r w:rsidRPr="00A55DFF">
        <w:rPr>
          <w:rFonts w:ascii="Times New Roman" w:hAnsi="Times New Roman"/>
          <w:sz w:val="28"/>
        </w:rPr>
        <w:t>Невиконання рішень Європейського суду з прав людини може призвести до міжнародно-політичної відповідальності держави. Так, відповідно до Резолюції Парламентської Асамблеї Ради Європи № 1516 від 02 листопада 2006 року Парламентська Асамблея залишає за собою право вживати відповідні дії, зокрема, застосувати правило 8 свого Регламенту (тобто зупинити повноваження національної делегації), у разі невиконання відповідною державою вимог, зазначених у рішеннях Європейського суду з прав людини.</w:t>
      </w:r>
    </w:p>
    <w:p w14:paraId="12F6902D" w14:textId="77777777" w:rsidR="008F3072" w:rsidRPr="002C14F8" w:rsidRDefault="008F3072" w:rsidP="008F3072">
      <w:pPr>
        <w:tabs>
          <w:tab w:val="left" w:pos="1134"/>
          <w:tab w:val="left" w:pos="1276"/>
        </w:tabs>
        <w:spacing w:after="0" w:line="240" w:lineRule="auto"/>
        <w:ind w:left="-142" w:firstLine="709"/>
        <w:jc w:val="both"/>
        <w:rPr>
          <w:rFonts w:ascii="Times New Roman" w:hAnsi="Times New Roman"/>
          <w:sz w:val="28"/>
        </w:rPr>
      </w:pPr>
      <w:r w:rsidRPr="008F3072">
        <w:rPr>
          <w:rFonts w:ascii="Times New Roman" w:hAnsi="Times New Roman"/>
          <w:sz w:val="28"/>
        </w:rPr>
        <w:lastRenderedPageBreak/>
        <w:t xml:space="preserve">16 травня 2013 року </w:t>
      </w:r>
      <w:r>
        <w:rPr>
          <w:rFonts w:ascii="Times New Roman" w:hAnsi="Times New Roman"/>
          <w:sz w:val="28"/>
        </w:rPr>
        <w:t xml:space="preserve"> </w:t>
      </w:r>
      <w:r w:rsidRPr="008F3072">
        <w:rPr>
          <w:rFonts w:ascii="Times New Roman" w:hAnsi="Times New Roman"/>
          <w:sz w:val="28"/>
        </w:rPr>
        <w:t>рішенням</w:t>
      </w:r>
      <w:r>
        <w:rPr>
          <w:rFonts w:ascii="Times New Roman" w:hAnsi="Times New Roman"/>
          <w:sz w:val="28"/>
        </w:rPr>
        <w:t xml:space="preserve"> Європейський суд</w:t>
      </w:r>
      <w:r w:rsidRPr="008F3072">
        <w:rPr>
          <w:rFonts w:ascii="Times New Roman" w:hAnsi="Times New Roman"/>
          <w:sz w:val="28"/>
        </w:rPr>
        <w:t xml:space="preserve"> з прав людини </w:t>
      </w:r>
      <w:r>
        <w:rPr>
          <w:rFonts w:ascii="Times New Roman" w:hAnsi="Times New Roman"/>
          <w:sz w:val="28"/>
        </w:rPr>
        <w:t xml:space="preserve">схвалив рішення </w:t>
      </w:r>
      <w:r w:rsidRPr="008F3072">
        <w:rPr>
          <w:rFonts w:ascii="Times New Roman" w:hAnsi="Times New Roman"/>
          <w:sz w:val="28"/>
        </w:rPr>
        <w:t>у справі «Гарнага проти України» (</w:t>
      </w:r>
      <w:r w:rsidRPr="008F3072">
        <w:rPr>
          <w:rFonts w:ascii="Times New Roman" w:hAnsi="Times New Roman"/>
          <w:sz w:val="28"/>
          <w:lang w:val="ru-RU"/>
        </w:rPr>
        <w:t>Garnaga</w:t>
      </w:r>
      <w:r w:rsidRPr="008F3072">
        <w:rPr>
          <w:rFonts w:ascii="Times New Roman" w:hAnsi="Times New Roman"/>
          <w:sz w:val="28"/>
        </w:rPr>
        <w:t xml:space="preserve"> </w:t>
      </w:r>
      <w:r w:rsidRPr="008F3072">
        <w:rPr>
          <w:rFonts w:ascii="Times New Roman" w:hAnsi="Times New Roman"/>
          <w:sz w:val="28"/>
          <w:lang w:val="ru-RU"/>
        </w:rPr>
        <w:t>v</w:t>
      </w:r>
      <w:r w:rsidRPr="008F3072">
        <w:rPr>
          <w:rFonts w:ascii="Times New Roman" w:hAnsi="Times New Roman"/>
          <w:sz w:val="28"/>
        </w:rPr>
        <w:t xml:space="preserve">. </w:t>
      </w:r>
      <w:r w:rsidRPr="008F3072">
        <w:rPr>
          <w:rFonts w:ascii="Times New Roman" w:hAnsi="Times New Roman"/>
          <w:sz w:val="28"/>
          <w:lang w:val="ru-RU"/>
        </w:rPr>
        <w:t>Ukraine</w:t>
      </w:r>
      <w:r>
        <w:rPr>
          <w:rFonts w:ascii="Times New Roman" w:hAnsi="Times New Roman"/>
          <w:sz w:val="28"/>
        </w:rPr>
        <w:t>)</w:t>
      </w:r>
      <w:r w:rsidRPr="008F3072">
        <w:rPr>
          <w:rFonts w:ascii="Times New Roman" w:hAnsi="Times New Roman"/>
          <w:sz w:val="28"/>
        </w:rPr>
        <w:t>, у якому встановив порушення статті 8 Конвенції про захист прав людини і основоположних свобод з огляду на те, що відповідні положення законодавства України, які регулюють питання зміни по батькові, сформульовані не достатньо чітко.</w:t>
      </w:r>
    </w:p>
    <w:p w14:paraId="1805CB7E" w14:textId="77777777" w:rsidR="008F3072" w:rsidRPr="002C14F8" w:rsidRDefault="008F3072" w:rsidP="00A55DFF">
      <w:pPr>
        <w:tabs>
          <w:tab w:val="left" w:pos="1134"/>
          <w:tab w:val="left" w:pos="1276"/>
        </w:tabs>
        <w:spacing w:after="0" w:line="240" w:lineRule="auto"/>
        <w:ind w:left="-142" w:firstLine="709"/>
        <w:jc w:val="both"/>
        <w:rPr>
          <w:rFonts w:ascii="Times New Roman" w:hAnsi="Times New Roman"/>
          <w:sz w:val="28"/>
        </w:rPr>
      </w:pPr>
      <w:r w:rsidRPr="002C14F8">
        <w:rPr>
          <w:rFonts w:ascii="Times New Roman" w:hAnsi="Times New Roman"/>
          <w:sz w:val="28"/>
        </w:rPr>
        <w:t>Суд нагадав, що в багатьох подібних справах стосовно вибору або зміни імені та прізвища він доходив висновку, що це питання охоплюється статтею 8 Конвенції, оскільки ім’я та прізвище стосуються приватного та сімейного життя особи (див., серед багатьох інших джерел, рішення у справі «Бургхартц проти Швейцарії» (</w:t>
      </w:r>
      <w:r w:rsidRPr="008F3072">
        <w:rPr>
          <w:rFonts w:ascii="Times New Roman" w:hAnsi="Times New Roman"/>
          <w:sz w:val="28"/>
          <w:lang w:val="ru-RU"/>
        </w:rPr>
        <w:t>Burghartz</w:t>
      </w:r>
      <w:r w:rsidRPr="002C14F8">
        <w:rPr>
          <w:rFonts w:ascii="Times New Roman" w:hAnsi="Times New Roman"/>
          <w:sz w:val="28"/>
        </w:rPr>
        <w:t xml:space="preserve"> </w:t>
      </w:r>
      <w:r w:rsidRPr="008F3072">
        <w:rPr>
          <w:rFonts w:ascii="Times New Roman" w:hAnsi="Times New Roman"/>
          <w:sz w:val="28"/>
          <w:lang w:val="ru-RU"/>
        </w:rPr>
        <w:t>v</w:t>
      </w:r>
      <w:r w:rsidRPr="002C14F8">
        <w:rPr>
          <w:rFonts w:ascii="Times New Roman" w:hAnsi="Times New Roman"/>
          <w:sz w:val="28"/>
        </w:rPr>
        <w:t xml:space="preserve">. </w:t>
      </w:r>
      <w:r w:rsidRPr="008F3072">
        <w:rPr>
          <w:rFonts w:ascii="Times New Roman" w:hAnsi="Times New Roman"/>
          <w:sz w:val="28"/>
          <w:lang w:val="ru-RU"/>
        </w:rPr>
        <w:t>Switzerland</w:t>
      </w:r>
      <w:r w:rsidRPr="002C14F8">
        <w:rPr>
          <w:rFonts w:ascii="Times New Roman" w:hAnsi="Times New Roman"/>
          <w:sz w:val="28"/>
        </w:rPr>
        <w:t xml:space="preserve">) від 22 лютого 1994 року, п. 24, </w:t>
      </w:r>
      <w:r w:rsidRPr="008F3072">
        <w:rPr>
          <w:rFonts w:ascii="Times New Roman" w:hAnsi="Times New Roman"/>
          <w:sz w:val="28"/>
          <w:lang w:val="ru-RU"/>
        </w:rPr>
        <w:t>Series</w:t>
      </w:r>
      <w:r w:rsidRPr="002C14F8">
        <w:rPr>
          <w:rFonts w:ascii="Times New Roman" w:hAnsi="Times New Roman"/>
          <w:sz w:val="28"/>
        </w:rPr>
        <w:t xml:space="preserve"> А № 280-В; «Ст’єрна проти Фінляндії» (</w:t>
      </w:r>
      <w:r w:rsidRPr="008F3072">
        <w:rPr>
          <w:rFonts w:ascii="Times New Roman" w:hAnsi="Times New Roman"/>
          <w:sz w:val="28"/>
          <w:lang w:val="ru-RU"/>
        </w:rPr>
        <w:t>Stjerna</w:t>
      </w:r>
      <w:r w:rsidRPr="002C14F8">
        <w:rPr>
          <w:rFonts w:ascii="Times New Roman" w:hAnsi="Times New Roman"/>
          <w:sz w:val="28"/>
        </w:rPr>
        <w:t xml:space="preserve"> </w:t>
      </w:r>
      <w:r w:rsidRPr="008F3072">
        <w:rPr>
          <w:rFonts w:ascii="Times New Roman" w:hAnsi="Times New Roman"/>
          <w:sz w:val="28"/>
          <w:lang w:val="ru-RU"/>
        </w:rPr>
        <w:t>v</w:t>
      </w:r>
      <w:r w:rsidRPr="002C14F8">
        <w:rPr>
          <w:rFonts w:ascii="Times New Roman" w:hAnsi="Times New Roman"/>
          <w:sz w:val="28"/>
        </w:rPr>
        <w:t xml:space="preserve">. </w:t>
      </w:r>
      <w:r w:rsidRPr="008F3072">
        <w:rPr>
          <w:rFonts w:ascii="Times New Roman" w:hAnsi="Times New Roman"/>
          <w:sz w:val="28"/>
          <w:lang w:val="ru-RU"/>
        </w:rPr>
        <w:t>Finland</w:t>
      </w:r>
      <w:r w:rsidRPr="002C14F8">
        <w:rPr>
          <w:rFonts w:ascii="Times New Roman" w:hAnsi="Times New Roman"/>
          <w:sz w:val="28"/>
        </w:rPr>
        <w:t xml:space="preserve">) від 25 листопада 1994 року, п. 37, </w:t>
      </w:r>
      <w:r w:rsidRPr="008F3072">
        <w:rPr>
          <w:rFonts w:ascii="Times New Roman" w:hAnsi="Times New Roman"/>
          <w:sz w:val="28"/>
          <w:lang w:val="ru-RU"/>
        </w:rPr>
        <w:t>Series</w:t>
      </w:r>
      <w:r w:rsidRPr="002C14F8">
        <w:rPr>
          <w:rFonts w:ascii="Times New Roman" w:hAnsi="Times New Roman"/>
          <w:sz w:val="28"/>
        </w:rPr>
        <w:t xml:space="preserve"> А № 299-В, та «Гійо проти Франції» (</w:t>
      </w:r>
      <w:r w:rsidRPr="008F3072">
        <w:rPr>
          <w:rFonts w:ascii="Times New Roman" w:hAnsi="Times New Roman"/>
          <w:sz w:val="28"/>
          <w:lang w:val="ru-RU"/>
        </w:rPr>
        <w:t>Guillot</w:t>
      </w:r>
      <w:r w:rsidRPr="002C14F8">
        <w:rPr>
          <w:rFonts w:ascii="Times New Roman" w:hAnsi="Times New Roman"/>
          <w:sz w:val="28"/>
        </w:rPr>
        <w:t xml:space="preserve"> </w:t>
      </w:r>
      <w:r w:rsidRPr="008F3072">
        <w:rPr>
          <w:rFonts w:ascii="Times New Roman" w:hAnsi="Times New Roman"/>
          <w:sz w:val="28"/>
          <w:lang w:val="ru-RU"/>
        </w:rPr>
        <w:t>v</w:t>
      </w:r>
      <w:r w:rsidRPr="002C14F8">
        <w:rPr>
          <w:rFonts w:ascii="Times New Roman" w:hAnsi="Times New Roman"/>
          <w:sz w:val="28"/>
        </w:rPr>
        <w:t xml:space="preserve">. </w:t>
      </w:r>
      <w:r w:rsidRPr="008F3072">
        <w:rPr>
          <w:rFonts w:ascii="Times New Roman" w:hAnsi="Times New Roman"/>
          <w:sz w:val="28"/>
          <w:lang w:val="ru-RU"/>
        </w:rPr>
        <w:t>France</w:t>
      </w:r>
      <w:r w:rsidRPr="002C14F8">
        <w:rPr>
          <w:rFonts w:ascii="Times New Roman" w:hAnsi="Times New Roman"/>
          <w:sz w:val="28"/>
        </w:rPr>
        <w:t>) від 24 жовтня 1996 року, пп. 21 та 22, Звіт про рішення та ухвали 1996-</w:t>
      </w:r>
      <w:r w:rsidRPr="008F3072">
        <w:rPr>
          <w:rFonts w:ascii="Times New Roman" w:hAnsi="Times New Roman"/>
          <w:sz w:val="28"/>
          <w:lang w:val="ru-RU"/>
        </w:rPr>
        <w:t>V</w:t>
      </w:r>
      <w:r w:rsidRPr="002C14F8">
        <w:rPr>
          <w:rFonts w:ascii="Times New Roman" w:hAnsi="Times New Roman"/>
          <w:sz w:val="28"/>
        </w:rPr>
        <w:t>). Справа «Булгаков проти України» (</w:t>
      </w:r>
      <w:r w:rsidRPr="008F3072">
        <w:rPr>
          <w:rFonts w:ascii="Times New Roman" w:hAnsi="Times New Roman"/>
          <w:sz w:val="28"/>
          <w:lang w:val="ru-RU"/>
        </w:rPr>
        <w:t>Bulgakov</w:t>
      </w:r>
      <w:r w:rsidRPr="002C14F8">
        <w:rPr>
          <w:rFonts w:ascii="Times New Roman" w:hAnsi="Times New Roman"/>
          <w:sz w:val="28"/>
        </w:rPr>
        <w:t xml:space="preserve"> </w:t>
      </w:r>
      <w:r w:rsidRPr="008F3072">
        <w:rPr>
          <w:rFonts w:ascii="Times New Roman" w:hAnsi="Times New Roman"/>
          <w:sz w:val="28"/>
          <w:lang w:val="ru-RU"/>
        </w:rPr>
        <w:t>v</w:t>
      </w:r>
      <w:r w:rsidRPr="002C14F8">
        <w:rPr>
          <w:rFonts w:ascii="Times New Roman" w:hAnsi="Times New Roman"/>
          <w:sz w:val="28"/>
        </w:rPr>
        <w:t xml:space="preserve">. </w:t>
      </w:r>
      <w:r w:rsidRPr="008F3072">
        <w:rPr>
          <w:rFonts w:ascii="Times New Roman" w:hAnsi="Times New Roman"/>
          <w:sz w:val="28"/>
          <w:lang w:val="ru-RU"/>
        </w:rPr>
        <w:t>Ukraine</w:t>
      </w:r>
      <w:r w:rsidRPr="002C14F8">
        <w:rPr>
          <w:rFonts w:ascii="Times New Roman" w:hAnsi="Times New Roman"/>
          <w:sz w:val="28"/>
        </w:rPr>
        <w:t>, заява № 59894/00, п. 42, рішення від 11 вересня 2007 року) також стосувалась по батькові заявника як частини його імені. Отже предмет цієї заяви охоплюється статтею 8 Конвенції.</w:t>
      </w:r>
    </w:p>
    <w:p w14:paraId="315C5CA4" w14:textId="77777777" w:rsidR="008F3072" w:rsidRDefault="008F3072" w:rsidP="008F3072">
      <w:pPr>
        <w:tabs>
          <w:tab w:val="left" w:pos="1134"/>
          <w:tab w:val="left" w:pos="1276"/>
        </w:tabs>
        <w:spacing w:after="0" w:line="240" w:lineRule="auto"/>
        <w:ind w:left="-142" w:firstLine="709"/>
        <w:jc w:val="both"/>
        <w:rPr>
          <w:rFonts w:ascii="Times New Roman" w:hAnsi="Times New Roman"/>
          <w:sz w:val="28"/>
          <w:lang w:val="ru-RU"/>
        </w:rPr>
      </w:pPr>
      <w:r w:rsidRPr="002C14F8">
        <w:rPr>
          <w:rFonts w:ascii="Times New Roman" w:hAnsi="Times New Roman"/>
          <w:sz w:val="28"/>
        </w:rPr>
        <w:t xml:space="preserve">Суд також зауважив, що хоча зобов’язання щодо зміни імені особи може вважатися втручанням у приватне життя такої особи, відмову в наданні особі дозволу взяти нове ім’я не можна автоматично вважати таким втручанням. Суд ще раз нагадав, що хоча мета </w:t>
      </w:r>
      <w:hyperlink r:id="rId8" w:anchor="n54" w:history="1">
        <w:r w:rsidRPr="002C14F8">
          <w:rPr>
            <w:rStyle w:val="a7"/>
            <w:rFonts w:ascii="Times New Roman" w:hAnsi="Times New Roman"/>
            <w:color w:val="000000" w:themeColor="text1"/>
            <w:sz w:val="28"/>
            <w:u w:val="none"/>
          </w:rPr>
          <w:t>статті 8 Конвенції</w:t>
        </w:r>
      </w:hyperlink>
      <w:r w:rsidRPr="002C14F8">
        <w:rPr>
          <w:rFonts w:ascii="Times New Roman" w:hAnsi="Times New Roman"/>
          <w:color w:val="000000" w:themeColor="text1"/>
          <w:sz w:val="28"/>
        </w:rPr>
        <w:t xml:space="preserve"> </w:t>
      </w:r>
      <w:r w:rsidRPr="002C14F8">
        <w:rPr>
          <w:rFonts w:ascii="Times New Roman" w:hAnsi="Times New Roman"/>
          <w:sz w:val="28"/>
        </w:rPr>
        <w:t xml:space="preserve">головним чином стосується захисту особи від свавільного втручання державних органів, вона не лише зобов’язує державу утриматися від такого втручання, але й покладає на неї позитивні зобов’язання, властиві дієвій повазі до приватного та сімейного життя. </w:t>
      </w:r>
      <w:r w:rsidRPr="008F3072">
        <w:rPr>
          <w:rFonts w:ascii="Times New Roman" w:hAnsi="Times New Roman"/>
          <w:sz w:val="28"/>
          <w:lang w:val="ru-RU"/>
        </w:rPr>
        <w:t>Якщо межі між позитивними та негативними зобов’язаннями держави за статтею 8 не можна визначити з достатньою точністю, то застосовні принципи, тим не менш, є подібними. В обох контекстах слід дотримуватись справедливого балансу, який потрібно встановити між конкуруючими інтересами особи та суспільства в цілому (див. вищезазначене рішення у справі «Ст’єрна проти Фінляндії» (Stjerna v. Finland), п. 38, та рішення від 6 вересня 2007 року у справі «Юханссон проти Фінляндії» (Johansson v. Finland), заява № 10163/02, п. 29).</w:t>
      </w:r>
    </w:p>
    <w:p w14:paraId="3F5ADE70" w14:textId="77777777" w:rsidR="008F3072" w:rsidRPr="008F3072" w:rsidRDefault="008F3072" w:rsidP="008F3072">
      <w:pPr>
        <w:tabs>
          <w:tab w:val="left" w:pos="1134"/>
          <w:tab w:val="left" w:pos="1276"/>
        </w:tabs>
        <w:spacing w:after="0" w:line="240" w:lineRule="auto"/>
        <w:ind w:left="-142" w:firstLine="709"/>
        <w:jc w:val="both"/>
        <w:rPr>
          <w:rFonts w:ascii="Times New Roman" w:hAnsi="Times New Roman"/>
          <w:sz w:val="28"/>
          <w:lang w:val="ru-RU"/>
        </w:rPr>
      </w:pPr>
      <w:r w:rsidRPr="008F3072">
        <w:rPr>
          <w:rFonts w:ascii="Times New Roman" w:hAnsi="Times New Roman"/>
          <w:sz w:val="28"/>
          <w:lang w:val="ru-RU"/>
        </w:rPr>
        <w:t>Визнаючи, що в особи можуть існувати справжні причини, щоб бажа</w:t>
      </w:r>
      <w:r>
        <w:rPr>
          <w:rFonts w:ascii="Times New Roman" w:hAnsi="Times New Roman"/>
          <w:sz w:val="28"/>
          <w:lang w:val="ru-RU"/>
        </w:rPr>
        <w:t>ти змінити своє ім’я, Суд визнав</w:t>
      </w:r>
      <w:r w:rsidRPr="008F3072">
        <w:rPr>
          <w:rFonts w:ascii="Times New Roman" w:hAnsi="Times New Roman"/>
          <w:sz w:val="28"/>
          <w:lang w:val="ru-RU"/>
        </w:rPr>
        <w:t>, що законодавчі обмеження такої можливості можуть бути виправдані інтересами суспільства, наприклад, для забезпечення точного обліку населення або схоронності засобів ідентифікації особи та зв’язку носіїв певного імені з сім’єю (див. вищезазначене рішення у справі «Ст’єрна проти Фінляндії» (Stjerna v. Finland), п, 39).</w:t>
      </w:r>
    </w:p>
    <w:p w14:paraId="1C1446E1" w14:textId="77777777" w:rsidR="008F3072" w:rsidRDefault="008F3072" w:rsidP="008F3072">
      <w:pPr>
        <w:tabs>
          <w:tab w:val="left" w:pos="1134"/>
          <w:tab w:val="left" w:pos="1276"/>
        </w:tabs>
        <w:spacing w:after="0" w:line="240" w:lineRule="auto"/>
        <w:ind w:left="-142" w:firstLine="709"/>
        <w:jc w:val="both"/>
        <w:rPr>
          <w:rFonts w:ascii="Times New Roman" w:hAnsi="Times New Roman"/>
          <w:sz w:val="28"/>
          <w:lang w:val="ru-RU"/>
        </w:rPr>
      </w:pPr>
      <w:r>
        <w:rPr>
          <w:rFonts w:ascii="Times New Roman" w:hAnsi="Times New Roman"/>
          <w:sz w:val="28"/>
          <w:lang w:val="ru-RU"/>
        </w:rPr>
        <w:t>Суд також нагадав</w:t>
      </w:r>
      <w:r w:rsidRPr="008F3072">
        <w:rPr>
          <w:rFonts w:ascii="Times New Roman" w:hAnsi="Times New Roman"/>
          <w:sz w:val="28"/>
          <w:lang w:val="ru-RU"/>
        </w:rPr>
        <w:t>, що Договірні держави мають широкі межі свободи розсуду у сфері регулювання зміни імен особами, а його завдання полягає не у тому, щоб замінити собою компетентні державні органи при визначенні найбільш відповідної політики у зазначеній сфері, а у перевірці згідно з Конвенцією рішень, ухвалених зазначеними органами при здійсненні своїх дискреційних повноважень (див. вищезазначене рішення у справі «Ст’єрна проти Фінляндії» (Stjerna v. Finland), п. 39).</w:t>
      </w:r>
    </w:p>
    <w:p w14:paraId="50EFF78F" w14:textId="77777777" w:rsidR="008F3072" w:rsidRDefault="008F3072" w:rsidP="008F3072">
      <w:pPr>
        <w:tabs>
          <w:tab w:val="left" w:pos="1134"/>
          <w:tab w:val="left" w:pos="1276"/>
        </w:tabs>
        <w:spacing w:after="0" w:line="240" w:lineRule="auto"/>
        <w:ind w:left="-142" w:firstLine="709"/>
        <w:jc w:val="both"/>
        <w:rPr>
          <w:rFonts w:ascii="Times New Roman" w:hAnsi="Times New Roman"/>
          <w:sz w:val="28"/>
        </w:rPr>
      </w:pPr>
    </w:p>
    <w:p w14:paraId="20F91047" w14:textId="77777777" w:rsidR="008F3072" w:rsidRDefault="008F3072" w:rsidP="008F3072">
      <w:pPr>
        <w:tabs>
          <w:tab w:val="left" w:pos="1134"/>
          <w:tab w:val="left" w:pos="1276"/>
        </w:tabs>
        <w:spacing w:after="0" w:line="240" w:lineRule="auto"/>
        <w:jc w:val="both"/>
        <w:rPr>
          <w:rFonts w:ascii="Times New Roman" w:hAnsi="Times New Roman"/>
          <w:sz w:val="28"/>
        </w:rPr>
      </w:pPr>
    </w:p>
    <w:p w14:paraId="0DF239C8" w14:textId="77777777" w:rsidR="008F3072" w:rsidRPr="008F3072" w:rsidRDefault="008F3072" w:rsidP="008F3072">
      <w:pPr>
        <w:tabs>
          <w:tab w:val="left" w:pos="1134"/>
          <w:tab w:val="left" w:pos="127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Суд визнав</w:t>
      </w:r>
      <w:r w:rsidRPr="008F3072">
        <w:rPr>
          <w:rFonts w:ascii="Times New Roman" w:hAnsi="Times New Roman" w:cs="Times New Roman"/>
          <w:sz w:val="28"/>
          <w:szCs w:val="28"/>
          <w:lang w:val="ru-RU"/>
        </w:rPr>
        <w:t xml:space="preserve">, що сторони оспорюють те, чи ґрунтується обмеження права заявниці на законі чи на неправильному тлумаченні закону. На </w:t>
      </w:r>
      <w:r w:rsidRPr="008F3072">
        <w:rPr>
          <w:rFonts w:ascii="Times New Roman" w:hAnsi="Times New Roman" w:cs="Times New Roman"/>
          <w:sz w:val="28"/>
          <w:szCs w:val="28"/>
          <w:lang w:val="ru-RU"/>
        </w:rPr>
        <w:lastRenderedPageBreak/>
        <w:t>час подій чинними були різні положення, що свідчить про те, що питання зміни по батькові не було визначено з достатньою чіткістю. Проте, навіть якщо існує суперечність стосовно правильного тлумачення закону, безперечним є те, що право особи на збереження свого імені, як і право на його зміну, визнається законодавством України. Слід зауважити, що українська система зміни імен видається доволі гнучкою та особа може змінити своє ім’я, дотримуючись спеціальної процедури, яка передбачає тільки мінімальні обмеження, які застосовуються у дуже конкретних випадках, здебільшого пов’язаних з кримінальним судочинством.</w:t>
      </w:r>
      <w:r>
        <w:rPr>
          <w:rStyle w:val="a6"/>
          <w:rFonts w:ascii="Times New Roman" w:hAnsi="Times New Roman" w:cs="Times New Roman"/>
          <w:sz w:val="28"/>
          <w:szCs w:val="28"/>
          <w:lang w:val="ru-RU"/>
        </w:rPr>
        <w:footnoteReference w:id="1"/>
      </w:r>
      <w:r w:rsidRPr="008F3072">
        <w:rPr>
          <w:rFonts w:ascii="Times New Roman" w:hAnsi="Times New Roman" w:cs="Times New Roman"/>
          <w:sz w:val="28"/>
          <w:szCs w:val="28"/>
          <w:lang w:val="ru-RU"/>
        </w:rPr>
        <w:t xml:space="preserve"> У той самий час, як видається, будь-яких ширших міркувань для накладення обмежень на зміну імені особи – таких як точний облік населення або зв’язок носіїв певного імені з сім’єю – державними органами не висувається. За такої ситуації майже повної свободи зміни імені або прізвища особи обмеження, накладені на зміну по батькові, не видаються належним чином та достатньою мірою мотивованими національним законодавством. Крім того, державними органами не було надано жодного обґрунтування позбавлення заявниці її права приймати рішення з цього важливого аспекту її приватного та сімейного життя, і таке обґрунтування не було встановлено жодним іншим способом. Оскільки державні органи не забезпечили балансу відповідних інтересів, про які йдеться </w:t>
      </w:r>
      <w:r>
        <w:rPr>
          <w:rFonts w:ascii="Times New Roman" w:hAnsi="Times New Roman" w:cs="Times New Roman"/>
          <w:sz w:val="28"/>
          <w:szCs w:val="28"/>
          <w:lang w:val="ru-RU"/>
        </w:rPr>
        <w:t>вище</w:t>
      </w:r>
      <w:r w:rsidRPr="008F3072">
        <w:rPr>
          <w:rFonts w:ascii="Times New Roman" w:hAnsi="Times New Roman" w:cs="Times New Roman"/>
          <w:sz w:val="28"/>
          <w:szCs w:val="28"/>
          <w:lang w:val="ru-RU"/>
        </w:rPr>
        <w:t xml:space="preserve">, вони не виконали своє позитивне зобов’язання щодо забезпечення права заявниці на повагу до її приватного життя. Відповідно Суд вважає, що у цій справі було порушення статті 8 Конвенції. </w:t>
      </w:r>
    </w:p>
    <w:p w14:paraId="209F53CC" w14:textId="77777777" w:rsidR="008F3072" w:rsidRDefault="008F3072" w:rsidP="008F3072">
      <w:pPr>
        <w:tabs>
          <w:tab w:val="left" w:pos="1134"/>
          <w:tab w:val="left" w:pos="1276"/>
        </w:tabs>
        <w:spacing w:after="0" w:line="240" w:lineRule="auto"/>
        <w:jc w:val="both"/>
        <w:rPr>
          <w:rFonts w:ascii="Times New Roman" w:hAnsi="Times New Roman" w:cs="Times New Roman"/>
          <w:b/>
          <w:sz w:val="28"/>
          <w:szCs w:val="28"/>
        </w:rPr>
      </w:pPr>
    </w:p>
    <w:p w14:paraId="1B5E7E0C" w14:textId="77777777" w:rsidR="00A55DFF" w:rsidRPr="007837EA" w:rsidRDefault="00A55DFF" w:rsidP="00A55DFF">
      <w:pPr>
        <w:tabs>
          <w:tab w:val="left" w:pos="1134"/>
          <w:tab w:val="left" w:pos="1276"/>
        </w:tabs>
        <w:spacing w:after="0" w:line="240" w:lineRule="auto"/>
        <w:ind w:firstLine="709"/>
        <w:jc w:val="both"/>
        <w:rPr>
          <w:rFonts w:ascii="Times New Roman" w:hAnsi="Times New Roman" w:cs="Times New Roman"/>
          <w:b/>
          <w:sz w:val="28"/>
          <w:szCs w:val="28"/>
        </w:rPr>
      </w:pPr>
      <w:r w:rsidRPr="00C07C55">
        <w:rPr>
          <w:rFonts w:ascii="Times New Roman" w:hAnsi="Times New Roman" w:cs="Times New Roman"/>
          <w:b/>
          <w:sz w:val="28"/>
          <w:szCs w:val="28"/>
        </w:rPr>
        <w:t>Висновок Комітету з питань інтеграції України з Європейським Союзом:</w:t>
      </w:r>
    </w:p>
    <w:p w14:paraId="13164A09" w14:textId="77777777" w:rsidR="00A55DFF" w:rsidRDefault="00A55DFF" w:rsidP="00A55DFF">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7837EA">
        <w:rPr>
          <w:rFonts w:ascii="Times New Roman" w:eastAsia="Times New Roman" w:hAnsi="Times New Roman" w:cs="Times New Roman"/>
          <w:sz w:val="28"/>
          <w:szCs w:val="28"/>
        </w:rPr>
        <w:t xml:space="preserve">Проект Закону  за своєю метою </w:t>
      </w:r>
      <w:r w:rsidRPr="0077249C">
        <w:rPr>
          <w:rFonts w:ascii="Times New Roman" w:eastAsia="Times New Roman" w:hAnsi="Times New Roman" w:cs="Times New Roman"/>
          <w:b/>
          <w:sz w:val="28"/>
          <w:szCs w:val="28"/>
        </w:rPr>
        <w:t>не суперечить</w:t>
      </w:r>
      <w:r w:rsidRPr="007837EA">
        <w:rPr>
          <w:rFonts w:ascii="Times New Roman" w:eastAsia="Times New Roman" w:hAnsi="Times New Roman" w:cs="Times New Roman"/>
          <w:sz w:val="28"/>
          <w:szCs w:val="28"/>
        </w:rPr>
        <w:t xml:space="preserve"> міжнародно</w:t>
      </w:r>
      <w:r>
        <w:rPr>
          <w:rFonts w:ascii="Times New Roman" w:eastAsia="Times New Roman" w:hAnsi="Times New Roman" w:cs="Times New Roman"/>
          <w:sz w:val="28"/>
          <w:szCs w:val="28"/>
        </w:rPr>
        <w:t>-правовим зобов’язанням України</w:t>
      </w:r>
      <w:r w:rsidRPr="007221B3">
        <w:rPr>
          <w:rFonts w:ascii="Times New Roman" w:eastAsia="Times New Roman" w:hAnsi="Times New Roman" w:cs="Times New Roman"/>
          <w:sz w:val="28"/>
          <w:szCs w:val="28"/>
        </w:rPr>
        <w:t>.</w:t>
      </w:r>
    </w:p>
    <w:p w14:paraId="5922ED2C" w14:textId="77777777" w:rsidR="00A55DFF" w:rsidRPr="005263FD" w:rsidRDefault="00A55DFF" w:rsidP="00A55DFF">
      <w:pPr>
        <w:rPr>
          <w:rFonts w:ascii="Times New Roman" w:eastAsia="Times New Roman" w:hAnsi="Times New Roman" w:cs="Times New Roman"/>
          <w:sz w:val="28"/>
          <w:szCs w:val="28"/>
        </w:rPr>
      </w:pPr>
    </w:p>
    <w:p w14:paraId="2BF189C7" w14:textId="77777777" w:rsidR="00A55DFF" w:rsidRDefault="00A55DFF" w:rsidP="00A55DFF"/>
    <w:p w14:paraId="6C3F5422" w14:textId="77777777" w:rsidR="00156303" w:rsidRPr="00A55DFF" w:rsidRDefault="00156303"/>
    <w:sectPr w:rsidR="00156303" w:rsidRPr="00A55DF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A370" w14:textId="77777777" w:rsidR="00E47AA2" w:rsidRDefault="00E47AA2" w:rsidP="00A55DFF">
      <w:pPr>
        <w:spacing w:after="0" w:line="240" w:lineRule="auto"/>
      </w:pPr>
      <w:r>
        <w:separator/>
      </w:r>
    </w:p>
  </w:endnote>
  <w:endnote w:type="continuationSeparator" w:id="0">
    <w:p w14:paraId="1F65A8A5" w14:textId="77777777" w:rsidR="00E47AA2" w:rsidRDefault="00E47AA2" w:rsidP="00A5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D546" w14:textId="77777777" w:rsidR="00E47AA2" w:rsidRDefault="00E47AA2" w:rsidP="00A55DFF">
      <w:pPr>
        <w:spacing w:after="0" w:line="240" w:lineRule="auto"/>
      </w:pPr>
      <w:r>
        <w:separator/>
      </w:r>
    </w:p>
  </w:footnote>
  <w:footnote w:type="continuationSeparator" w:id="0">
    <w:p w14:paraId="7AFFCE0A" w14:textId="77777777" w:rsidR="00E47AA2" w:rsidRDefault="00E47AA2" w:rsidP="00A55DFF">
      <w:pPr>
        <w:spacing w:after="0" w:line="240" w:lineRule="auto"/>
      </w:pPr>
      <w:r>
        <w:continuationSeparator/>
      </w:r>
    </w:p>
  </w:footnote>
  <w:footnote w:id="1">
    <w:p w14:paraId="67F37499" w14:textId="77777777" w:rsidR="008F3072" w:rsidRPr="008F3072" w:rsidRDefault="008F3072">
      <w:pPr>
        <w:pStyle w:val="a4"/>
        <w:rPr>
          <w:lang w:val="en-US"/>
        </w:rPr>
      </w:pPr>
      <w:r>
        <w:rPr>
          <w:rStyle w:val="a6"/>
        </w:rPr>
        <w:footnoteRef/>
      </w:r>
      <w:r>
        <w:t xml:space="preserve"> </w:t>
      </w:r>
      <w:r w:rsidRPr="008F3072">
        <w:t>https://bit.ly/2RI5nWc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A2E7E"/>
    <w:multiLevelType w:val="hybridMultilevel"/>
    <w:tmpl w:val="D4A442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90"/>
    <w:rsid w:val="00065364"/>
    <w:rsid w:val="00156303"/>
    <w:rsid w:val="00182690"/>
    <w:rsid w:val="00193D8C"/>
    <w:rsid w:val="002C14F8"/>
    <w:rsid w:val="007C690F"/>
    <w:rsid w:val="008F3072"/>
    <w:rsid w:val="00A55DFF"/>
    <w:rsid w:val="00E47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3A38"/>
  <w15:chartTrackingRefBased/>
  <w15:docId w15:val="{0091FD75-1D74-4CD9-B943-34F5843F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DFF"/>
    <w:pPr>
      <w:ind w:left="720"/>
      <w:contextualSpacing/>
    </w:pPr>
  </w:style>
  <w:style w:type="paragraph" w:styleId="a4">
    <w:name w:val="footnote text"/>
    <w:basedOn w:val="a"/>
    <w:link w:val="a5"/>
    <w:uiPriority w:val="99"/>
    <w:unhideWhenUsed/>
    <w:rsid w:val="00A55DFF"/>
    <w:pPr>
      <w:spacing w:after="0" w:line="240" w:lineRule="auto"/>
    </w:pPr>
    <w:rPr>
      <w:sz w:val="20"/>
      <w:szCs w:val="20"/>
    </w:rPr>
  </w:style>
  <w:style w:type="character" w:customStyle="1" w:styleId="a5">
    <w:name w:val="Текст виноски Знак"/>
    <w:basedOn w:val="a0"/>
    <w:link w:val="a4"/>
    <w:uiPriority w:val="99"/>
    <w:rsid w:val="00A55DFF"/>
    <w:rPr>
      <w:sz w:val="20"/>
      <w:szCs w:val="20"/>
    </w:rPr>
  </w:style>
  <w:style w:type="character" w:styleId="a6">
    <w:name w:val="footnote reference"/>
    <w:basedOn w:val="a0"/>
    <w:uiPriority w:val="99"/>
    <w:unhideWhenUsed/>
    <w:rsid w:val="00A55DFF"/>
    <w:rPr>
      <w:vertAlign w:val="superscript"/>
    </w:rPr>
  </w:style>
  <w:style w:type="character" w:styleId="a7">
    <w:name w:val="Hyperlink"/>
    <w:basedOn w:val="a0"/>
    <w:uiPriority w:val="99"/>
    <w:unhideWhenUsed/>
    <w:rsid w:val="008F3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1907">
      <w:bodyDiv w:val="1"/>
      <w:marLeft w:val="0"/>
      <w:marRight w:val="0"/>
      <w:marTop w:val="0"/>
      <w:marBottom w:val="0"/>
      <w:divBdr>
        <w:top w:val="none" w:sz="0" w:space="0" w:color="auto"/>
        <w:left w:val="none" w:sz="0" w:space="0" w:color="auto"/>
        <w:bottom w:val="none" w:sz="0" w:space="0" w:color="auto"/>
        <w:right w:val="none" w:sz="0" w:space="0" w:color="auto"/>
      </w:divBdr>
      <w:divsChild>
        <w:div w:id="601110539">
          <w:marLeft w:val="0"/>
          <w:marRight w:val="0"/>
          <w:marTop w:val="0"/>
          <w:marBottom w:val="0"/>
          <w:divBdr>
            <w:top w:val="none" w:sz="0" w:space="0" w:color="auto"/>
            <w:left w:val="none" w:sz="0" w:space="0" w:color="auto"/>
            <w:bottom w:val="none" w:sz="0" w:space="0" w:color="auto"/>
            <w:right w:val="none" w:sz="0" w:space="0" w:color="auto"/>
          </w:divBdr>
          <w:divsChild>
            <w:div w:id="1736901716">
              <w:marLeft w:val="0"/>
              <w:marRight w:val="0"/>
              <w:marTop w:val="0"/>
              <w:marBottom w:val="0"/>
              <w:divBdr>
                <w:top w:val="none" w:sz="0" w:space="0" w:color="auto"/>
                <w:left w:val="none" w:sz="0" w:space="0" w:color="auto"/>
                <w:bottom w:val="none" w:sz="0" w:space="0" w:color="auto"/>
                <w:right w:val="none" w:sz="0" w:space="0" w:color="auto"/>
              </w:divBdr>
              <w:divsChild>
                <w:div w:id="1886944978">
                  <w:marLeft w:val="0"/>
                  <w:marRight w:val="0"/>
                  <w:marTop w:val="0"/>
                  <w:marBottom w:val="0"/>
                  <w:divBdr>
                    <w:top w:val="none" w:sz="0" w:space="0" w:color="auto"/>
                    <w:left w:val="none" w:sz="0" w:space="0" w:color="auto"/>
                    <w:bottom w:val="none" w:sz="0" w:space="0" w:color="auto"/>
                    <w:right w:val="none" w:sz="0" w:space="0" w:color="auto"/>
                  </w:divBdr>
                  <w:divsChild>
                    <w:div w:id="1435395389">
                      <w:marLeft w:val="0"/>
                      <w:marRight w:val="0"/>
                      <w:marTop w:val="0"/>
                      <w:marBottom w:val="0"/>
                      <w:divBdr>
                        <w:top w:val="none" w:sz="0" w:space="0" w:color="auto"/>
                        <w:left w:val="none" w:sz="0" w:space="0" w:color="auto"/>
                        <w:bottom w:val="none" w:sz="0" w:space="0" w:color="auto"/>
                        <w:right w:val="none" w:sz="0" w:space="0" w:color="auto"/>
                      </w:divBdr>
                      <w:divsChild>
                        <w:div w:id="1676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2683">
                  <w:marLeft w:val="0"/>
                  <w:marRight w:val="0"/>
                  <w:marTop w:val="0"/>
                  <w:marBottom w:val="0"/>
                  <w:divBdr>
                    <w:top w:val="none" w:sz="0" w:space="0" w:color="auto"/>
                    <w:left w:val="none" w:sz="0" w:space="0" w:color="auto"/>
                    <w:bottom w:val="none" w:sz="0" w:space="0" w:color="auto"/>
                    <w:right w:val="none" w:sz="0" w:space="0" w:color="auto"/>
                  </w:divBdr>
                  <w:divsChild>
                    <w:div w:id="1158110536">
                      <w:marLeft w:val="0"/>
                      <w:marRight w:val="0"/>
                      <w:marTop w:val="0"/>
                      <w:marBottom w:val="0"/>
                      <w:divBdr>
                        <w:top w:val="none" w:sz="0" w:space="0" w:color="auto"/>
                        <w:left w:val="none" w:sz="0" w:space="0" w:color="auto"/>
                        <w:bottom w:val="none" w:sz="0" w:space="0" w:color="auto"/>
                        <w:right w:val="none" w:sz="0" w:space="0" w:color="auto"/>
                      </w:divBdr>
                      <w:divsChild>
                        <w:div w:id="16080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87537">
          <w:marLeft w:val="0"/>
          <w:marRight w:val="0"/>
          <w:marTop w:val="0"/>
          <w:marBottom w:val="0"/>
          <w:divBdr>
            <w:top w:val="none" w:sz="0" w:space="0" w:color="auto"/>
            <w:left w:val="none" w:sz="0" w:space="0" w:color="auto"/>
            <w:bottom w:val="none" w:sz="0" w:space="0" w:color="auto"/>
            <w:right w:val="none" w:sz="0" w:space="0" w:color="auto"/>
          </w:divBdr>
          <w:divsChild>
            <w:div w:id="2062047152">
              <w:marLeft w:val="0"/>
              <w:marRight w:val="0"/>
              <w:marTop w:val="0"/>
              <w:marBottom w:val="0"/>
              <w:divBdr>
                <w:top w:val="none" w:sz="0" w:space="0" w:color="auto"/>
                <w:left w:val="none" w:sz="0" w:space="0" w:color="auto"/>
                <w:bottom w:val="none" w:sz="0" w:space="0" w:color="auto"/>
                <w:right w:val="none" w:sz="0" w:space="0" w:color="auto"/>
              </w:divBdr>
              <w:divsChild>
                <w:div w:id="577175739">
                  <w:marLeft w:val="0"/>
                  <w:marRight w:val="0"/>
                  <w:marTop w:val="0"/>
                  <w:marBottom w:val="0"/>
                  <w:divBdr>
                    <w:top w:val="none" w:sz="0" w:space="0" w:color="auto"/>
                    <w:left w:val="none" w:sz="0" w:space="0" w:color="auto"/>
                    <w:bottom w:val="none" w:sz="0" w:space="0" w:color="auto"/>
                    <w:right w:val="none" w:sz="0" w:space="0" w:color="auto"/>
                  </w:divBdr>
                  <w:divsChild>
                    <w:div w:id="3057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600">
              <w:marLeft w:val="0"/>
              <w:marRight w:val="0"/>
              <w:marTop w:val="0"/>
              <w:marBottom w:val="0"/>
              <w:divBdr>
                <w:top w:val="none" w:sz="0" w:space="0" w:color="auto"/>
                <w:left w:val="none" w:sz="0" w:space="0" w:color="auto"/>
                <w:bottom w:val="none" w:sz="0" w:space="0" w:color="auto"/>
                <w:right w:val="none" w:sz="0" w:space="0" w:color="auto"/>
              </w:divBdr>
              <w:divsChild>
                <w:div w:id="248776277">
                  <w:marLeft w:val="0"/>
                  <w:marRight w:val="0"/>
                  <w:marTop w:val="0"/>
                  <w:marBottom w:val="0"/>
                  <w:divBdr>
                    <w:top w:val="none" w:sz="0" w:space="0" w:color="auto"/>
                    <w:left w:val="none" w:sz="0" w:space="0" w:color="auto"/>
                    <w:bottom w:val="none" w:sz="0" w:space="0" w:color="auto"/>
                    <w:right w:val="none" w:sz="0" w:space="0" w:color="auto"/>
                  </w:divBdr>
                  <w:divsChild>
                    <w:div w:id="2173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1708">
      <w:bodyDiv w:val="1"/>
      <w:marLeft w:val="0"/>
      <w:marRight w:val="0"/>
      <w:marTop w:val="0"/>
      <w:marBottom w:val="0"/>
      <w:divBdr>
        <w:top w:val="none" w:sz="0" w:space="0" w:color="auto"/>
        <w:left w:val="none" w:sz="0" w:space="0" w:color="auto"/>
        <w:bottom w:val="none" w:sz="0" w:space="0" w:color="auto"/>
        <w:right w:val="none" w:sz="0" w:space="0" w:color="auto"/>
      </w:divBdr>
      <w:divsChild>
        <w:div w:id="809325751">
          <w:marLeft w:val="0"/>
          <w:marRight w:val="0"/>
          <w:marTop w:val="0"/>
          <w:marBottom w:val="0"/>
          <w:divBdr>
            <w:top w:val="none" w:sz="0" w:space="0" w:color="auto"/>
            <w:left w:val="none" w:sz="0" w:space="0" w:color="auto"/>
            <w:bottom w:val="none" w:sz="0" w:space="0" w:color="auto"/>
            <w:right w:val="none" w:sz="0" w:space="0" w:color="auto"/>
          </w:divBdr>
          <w:divsChild>
            <w:div w:id="557478225">
              <w:marLeft w:val="0"/>
              <w:marRight w:val="0"/>
              <w:marTop w:val="0"/>
              <w:marBottom w:val="0"/>
              <w:divBdr>
                <w:top w:val="none" w:sz="0" w:space="0" w:color="auto"/>
                <w:left w:val="none" w:sz="0" w:space="0" w:color="auto"/>
                <w:bottom w:val="none" w:sz="0" w:space="0" w:color="auto"/>
                <w:right w:val="none" w:sz="0" w:space="0" w:color="auto"/>
              </w:divBdr>
              <w:divsChild>
                <w:div w:id="842352716">
                  <w:marLeft w:val="0"/>
                  <w:marRight w:val="0"/>
                  <w:marTop w:val="0"/>
                  <w:marBottom w:val="0"/>
                  <w:divBdr>
                    <w:top w:val="none" w:sz="0" w:space="0" w:color="auto"/>
                    <w:left w:val="none" w:sz="0" w:space="0" w:color="auto"/>
                    <w:bottom w:val="none" w:sz="0" w:space="0" w:color="auto"/>
                    <w:right w:val="none" w:sz="0" w:space="0" w:color="auto"/>
                  </w:divBdr>
                  <w:divsChild>
                    <w:div w:id="9254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5959">
              <w:marLeft w:val="0"/>
              <w:marRight w:val="0"/>
              <w:marTop w:val="0"/>
              <w:marBottom w:val="0"/>
              <w:divBdr>
                <w:top w:val="none" w:sz="0" w:space="0" w:color="auto"/>
                <w:left w:val="none" w:sz="0" w:space="0" w:color="auto"/>
                <w:bottom w:val="none" w:sz="0" w:space="0" w:color="auto"/>
                <w:right w:val="none" w:sz="0" w:space="0" w:color="auto"/>
              </w:divBdr>
              <w:divsChild>
                <w:div w:id="107894769">
                  <w:marLeft w:val="0"/>
                  <w:marRight w:val="0"/>
                  <w:marTop w:val="0"/>
                  <w:marBottom w:val="0"/>
                  <w:divBdr>
                    <w:top w:val="none" w:sz="0" w:space="0" w:color="auto"/>
                    <w:left w:val="none" w:sz="0" w:space="0" w:color="auto"/>
                    <w:bottom w:val="none" w:sz="0" w:space="0" w:color="auto"/>
                    <w:right w:val="none" w:sz="0" w:space="0" w:color="auto"/>
                  </w:divBdr>
                  <w:divsChild>
                    <w:div w:id="1210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9309">
          <w:marLeft w:val="0"/>
          <w:marRight w:val="0"/>
          <w:marTop w:val="0"/>
          <w:marBottom w:val="0"/>
          <w:divBdr>
            <w:top w:val="none" w:sz="0" w:space="0" w:color="auto"/>
            <w:left w:val="none" w:sz="0" w:space="0" w:color="auto"/>
            <w:bottom w:val="none" w:sz="0" w:space="0" w:color="auto"/>
            <w:right w:val="none" w:sz="0" w:space="0" w:color="auto"/>
          </w:divBdr>
          <w:divsChild>
            <w:div w:id="300501612">
              <w:marLeft w:val="0"/>
              <w:marRight w:val="0"/>
              <w:marTop w:val="0"/>
              <w:marBottom w:val="0"/>
              <w:divBdr>
                <w:top w:val="none" w:sz="0" w:space="0" w:color="auto"/>
                <w:left w:val="none" w:sz="0" w:space="0" w:color="auto"/>
                <w:bottom w:val="none" w:sz="0" w:space="0" w:color="auto"/>
                <w:right w:val="none" w:sz="0" w:space="0" w:color="auto"/>
              </w:divBdr>
              <w:divsChild>
                <w:div w:id="214390558">
                  <w:marLeft w:val="0"/>
                  <w:marRight w:val="0"/>
                  <w:marTop w:val="0"/>
                  <w:marBottom w:val="0"/>
                  <w:divBdr>
                    <w:top w:val="none" w:sz="0" w:space="0" w:color="auto"/>
                    <w:left w:val="none" w:sz="0" w:space="0" w:color="auto"/>
                    <w:bottom w:val="none" w:sz="0" w:space="0" w:color="auto"/>
                    <w:right w:val="none" w:sz="0" w:space="0" w:color="auto"/>
                  </w:divBdr>
                  <w:divsChild>
                    <w:div w:id="976880784">
                      <w:marLeft w:val="0"/>
                      <w:marRight w:val="0"/>
                      <w:marTop w:val="0"/>
                      <w:marBottom w:val="0"/>
                      <w:divBdr>
                        <w:top w:val="none" w:sz="0" w:space="0" w:color="auto"/>
                        <w:left w:val="none" w:sz="0" w:space="0" w:color="auto"/>
                        <w:bottom w:val="none" w:sz="0" w:space="0" w:color="auto"/>
                        <w:right w:val="none" w:sz="0" w:space="0" w:color="auto"/>
                      </w:divBdr>
                      <w:divsChild>
                        <w:div w:id="2809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793">
                  <w:marLeft w:val="0"/>
                  <w:marRight w:val="0"/>
                  <w:marTop w:val="0"/>
                  <w:marBottom w:val="0"/>
                  <w:divBdr>
                    <w:top w:val="none" w:sz="0" w:space="0" w:color="auto"/>
                    <w:left w:val="none" w:sz="0" w:space="0" w:color="auto"/>
                    <w:bottom w:val="none" w:sz="0" w:space="0" w:color="auto"/>
                    <w:right w:val="none" w:sz="0" w:space="0" w:color="auto"/>
                  </w:divBdr>
                  <w:divsChild>
                    <w:div w:id="1458446504">
                      <w:marLeft w:val="0"/>
                      <w:marRight w:val="0"/>
                      <w:marTop w:val="0"/>
                      <w:marBottom w:val="0"/>
                      <w:divBdr>
                        <w:top w:val="none" w:sz="0" w:space="0" w:color="auto"/>
                        <w:left w:val="none" w:sz="0" w:space="0" w:color="auto"/>
                        <w:bottom w:val="none" w:sz="0" w:space="0" w:color="auto"/>
                        <w:right w:val="none" w:sz="0" w:space="0" w:color="auto"/>
                      </w:divBdr>
                      <w:divsChild>
                        <w:div w:id="1257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74787">
      <w:bodyDiv w:val="1"/>
      <w:marLeft w:val="0"/>
      <w:marRight w:val="0"/>
      <w:marTop w:val="0"/>
      <w:marBottom w:val="0"/>
      <w:divBdr>
        <w:top w:val="none" w:sz="0" w:space="0" w:color="auto"/>
        <w:left w:val="none" w:sz="0" w:space="0" w:color="auto"/>
        <w:bottom w:val="none" w:sz="0" w:space="0" w:color="auto"/>
        <w:right w:val="none" w:sz="0" w:space="0" w:color="auto"/>
      </w:divBdr>
      <w:divsChild>
        <w:div w:id="567110025">
          <w:marLeft w:val="0"/>
          <w:marRight w:val="0"/>
          <w:marTop w:val="0"/>
          <w:marBottom w:val="0"/>
          <w:divBdr>
            <w:top w:val="none" w:sz="0" w:space="0" w:color="auto"/>
            <w:left w:val="none" w:sz="0" w:space="0" w:color="auto"/>
            <w:bottom w:val="none" w:sz="0" w:space="0" w:color="auto"/>
            <w:right w:val="none" w:sz="0" w:space="0" w:color="auto"/>
          </w:divBdr>
          <w:divsChild>
            <w:div w:id="522715235">
              <w:marLeft w:val="0"/>
              <w:marRight w:val="0"/>
              <w:marTop w:val="0"/>
              <w:marBottom w:val="0"/>
              <w:divBdr>
                <w:top w:val="none" w:sz="0" w:space="0" w:color="auto"/>
                <w:left w:val="none" w:sz="0" w:space="0" w:color="auto"/>
                <w:bottom w:val="none" w:sz="0" w:space="0" w:color="auto"/>
                <w:right w:val="none" w:sz="0" w:space="0" w:color="auto"/>
              </w:divBdr>
              <w:divsChild>
                <w:div w:id="1381441219">
                  <w:marLeft w:val="0"/>
                  <w:marRight w:val="0"/>
                  <w:marTop w:val="0"/>
                  <w:marBottom w:val="0"/>
                  <w:divBdr>
                    <w:top w:val="none" w:sz="0" w:space="0" w:color="auto"/>
                    <w:left w:val="none" w:sz="0" w:space="0" w:color="auto"/>
                    <w:bottom w:val="none" w:sz="0" w:space="0" w:color="auto"/>
                    <w:right w:val="none" w:sz="0" w:space="0" w:color="auto"/>
                  </w:divBdr>
                  <w:divsChild>
                    <w:div w:id="13076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5221">
              <w:marLeft w:val="0"/>
              <w:marRight w:val="0"/>
              <w:marTop w:val="0"/>
              <w:marBottom w:val="0"/>
              <w:divBdr>
                <w:top w:val="none" w:sz="0" w:space="0" w:color="auto"/>
                <w:left w:val="none" w:sz="0" w:space="0" w:color="auto"/>
                <w:bottom w:val="none" w:sz="0" w:space="0" w:color="auto"/>
                <w:right w:val="none" w:sz="0" w:space="0" w:color="auto"/>
              </w:divBdr>
              <w:divsChild>
                <w:div w:id="2014794405">
                  <w:marLeft w:val="0"/>
                  <w:marRight w:val="0"/>
                  <w:marTop w:val="0"/>
                  <w:marBottom w:val="0"/>
                  <w:divBdr>
                    <w:top w:val="none" w:sz="0" w:space="0" w:color="auto"/>
                    <w:left w:val="none" w:sz="0" w:space="0" w:color="auto"/>
                    <w:bottom w:val="none" w:sz="0" w:space="0" w:color="auto"/>
                    <w:right w:val="none" w:sz="0" w:space="0" w:color="auto"/>
                  </w:divBdr>
                  <w:divsChild>
                    <w:div w:id="13097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3621">
          <w:marLeft w:val="0"/>
          <w:marRight w:val="0"/>
          <w:marTop w:val="0"/>
          <w:marBottom w:val="0"/>
          <w:divBdr>
            <w:top w:val="none" w:sz="0" w:space="0" w:color="auto"/>
            <w:left w:val="none" w:sz="0" w:space="0" w:color="auto"/>
            <w:bottom w:val="none" w:sz="0" w:space="0" w:color="auto"/>
            <w:right w:val="none" w:sz="0" w:space="0" w:color="auto"/>
          </w:divBdr>
          <w:divsChild>
            <w:div w:id="1602683349">
              <w:marLeft w:val="0"/>
              <w:marRight w:val="0"/>
              <w:marTop w:val="0"/>
              <w:marBottom w:val="0"/>
              <w:divBdr>
                <w:top w:val="none" w:sz="0" w:space="0" w:color="auto"/>
                <w:left w:val="none" w:sz="0" w:space="0" w:color="auto"/>
                <w:bottom w:val="none" w:sz="0" w:space="0" w:color="auto"/>
                <w:right w:val="none" w:sz="0" w:space="0" w:color="auto"/>
              </w:divBdr>
              <w:divsChild>
                <w:div w:id="1002120608">
                  <w:marLeft w:val="0"/>
                  <w:marRight w:val="0"/>
                  <w:marTop w:val="0"/>
                  <w:marBottom w:val="0"/>
                  <w:divBdr>
                    <w:top w:val="none" w:sz="0" w:space="0" w:color="auto"/>
                    <w:left w:val="none" w:sz="0" w:space="0" w:color="auto"/>
                    <w:bottom w:val="none" w:sz="0" w:space="0" w:color="auto"/>
                    <w:right w:val="none" w:sz="0" w:space="0" w:color="auto"/>
                  </w:divBdr>
                  <w:divsChild>
                    <w:div w:id="1532650835">
                      <w:marLeft w:val="0"/>
                      <w:marRight w:val="0"/>
                      <w:marTop w:val="0"/>
                      <w:marBottom w:val="0"/>
                      <w:divBdr>
                        <w:top w:val="none" w:sz="0" w:space="0" w:color="auto"/>
                        <w:left w:val="none" w:sz="0" w:space="0" w:color="auto"/>
                        <w:bottom w:val="none" w:sz="0" w:space="0" w:color="auto"/>
                        <w:right w:val="none" w:sz="0" w:space="0" w:color="auto"/>
                      </w:divBdr>
                      <w:divsChild>
                        <w:div w:id="14534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165">
                  <w:marLeft w:val="0"/>
                  <w:marRight w:val="0"/>
                  <w:marTop w:val="0"/>
                  <w:marBottom w:val="0"/>
                  <w:divBdr>
                    <w:top w:val="none" w:sz="0" w:space="0" w:color="auto"/>
                    <w:left w:val="none" w:sz="0" w:space="0" w:color="auto"/>
                    <w:bottom w:val="none" w:sz="0" w:space="0" w:color="auto"/>
                    <w:right w:val="none" w:sz="0" w:space="0" w:color="auto"/>
                  </w:divBdr>
                  <w:divsChild>
                    <w:div w:id="698166848">
                      <w:marLeft w:val="0"/>
                      <w:marRight w:val="0"/>
                      <w:marTop w:val="0"/>
                      <w:marBottom w:val="0"/>
                      <w:divBdr>
                        <w:top w:val="none" w:sz="0" w:space="0" w:color="auto"/>
                        <w:left w:val="none" w:sz="0" w:space="0" w:color="auto"/>
                        <w:bottom w:val="none" w:sz="0" w:space="0" w:color="auto"/>
                        <w:right w:val="none" w:sz="0" w:space="0" w:color="auto"/>
                      </w:divBdr>
                      <w:divsChild>
                        <w:div w:id="937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173027">
      <w:bodyDiv w:val="1"/>
      <w:marLeft w:val="0"/>
      <w:marRight w:val="0"/>
      <w:marTop w:val="0"/>
      <w:marBottom w:val="0"/>
      <w:divBdr>
        <w:top w:val="none" w:sz="0" w:space="0" w:color="auto"/>
        <w:left w:val="none" w:sz="0" w:space="0" w:color="auto"/>
        <w:bottom w:val="none" w:sz="0" w:space="0" w:color="auto"/>
        <w:right w:val="none" w:sz="0" w:space="0" w:color="auto"/>
      </w:divBdr>
      <w:divsChild>
        <w:div w:id="1255240692">
          <w:marLeft w:val="0"/>
          <w:marRight w:val="0"/>
          <w:marTop w:val="0"/>
          <w:marBottom w:val="0"/>
          <w:divBdr>
            <w:top w:val="none" w:sz="0" w:space="0" w:color="auto"/>
            <w:left w:val="none" w:sz="0" w:space="0" w:color="auto"/>
            <w:bottom w:val="none" w:sz="0" w:space="0" w:color="auto"/>
            <w:right w:val="none" w:sz="0" w:space="0" w:color="auto"/>
          </w:divBdr>
          <w:divsChild>
            <w:div w:id="852113297">
              <w:marLeft w:val="0"/>
              <w:marRight w:val="0"/>
              <w:marTop w:val="0"/>
              <w:marBottom w:val="0"/>
              <w:divBdr>
                <w:top w:val="none" w:sz="0" w:space="0" w:color="auto"/>
                <w:left w:val="none" w:sz="0" w:space="0" w:color="auto"/>
                <w:bottom w:val="none" w:sz="0" w:space="0" w:color="auto"/>
                <w:right w:val="none" w:sz="0" w:space="0" w:color="auto"/>
              </w:divBdr>
              <w:divsChild>
                <w:div w:id="1014914212">
                  <w:marLeft w:val="0"/>
                  <w:marRight w:val="0"/>
                  <w:marTop w:val="0"/>
                  <w:marBottom w:val="0"/>
                  <w:divBdr>
                    <w:top w:val="none" w:sz="0" w:space="0" w:color="auto"/>
                    <w:left w:val="none" w:sz="0" w:space="0" w:color="auto"/>
                    <w:bottom w:val="none" w:sz="0" w:space="0" w:color="auto"/>
                    <w:right w:val="none" w:sz="0" w:space="0" w:color="auto"/>
                  </w:divBdr>
                  <w:divsChild>
                    <w:div w:id="9844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198">
              <w:marLeft w:val="0"/>
              <w:marRight w:val="0"/>
              <w:marTop w:val="0"/>
              <w:marBottom w:val="0"/>
              <w:divBdr>
                <w:top w:val="none" w:sz="0" w:space="0" w:color="auto"/>
                <w:left w:val="none" w:sz="0" w:space="0" w:color="auto"/>
                <w:bottom w:val="none" w:sz="0" w:space="0" w:color="auto"/>
                <w:right w:val="none" w:sz="0" w:space="0" w:color="auto"/>
              </w:divBdr>
              <w:divsChild>
                <w:div w:id="19936525">
                  <w:marLeft w:val="0"/>
                  <w:marRight w:val="0"/>
                  <w:marTop w:val="0"/>
                  <w:marBottom w:val="0"/>
                  <w:divBdr>
                    <w:top w:val="none" w:sz="0" w:space="0" w:color="auto"/>
                    <w:left w:val="none" w:sz="0" w:space="0" w:color="auto"/>
                    <w:bottom w:val="none" w:sz="0" w:space="0" w:color="auto"/>
                    <w:right w:val="none" w:sz="0" w:space="0" w:color="auto"/>
                  </w:divBdr>
                  <w:divsChild>
                    <w:div w:id="13873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2026">
          <w:marLeft w:val="0"/>
          <w:marRight w:val="0"/>
          <w:marTop w:val="0"/>
          <w:marBottom w:val="0"/>
          <w:divBdr>
            <w:top w:val="none" w:sz="0" w:space="0" w:color="auto"/>
            <w:left w:val="none" w:sz="0" w:space="0" w:color="auto"/>
            <w:bottom w:val="none" w:sz="0" w:space="0" w:color="auto"/>
            <w:right w:val="none" w:sz="0" w:space="0" w:color="auto"/>
          </w:divBdr>
          <w:divsChild>
            <w:div w:id="1365136168">
              <w:marLeft w:val="0"/>
              <w:marRight w:val="0"/>
              <w:marTop w:val="0"/>
              <w:marBottom w:val="0"/>
              <w:divBdr>
                <w:top w:val="none" w:sz="0" w:space="0" w:color="auto"/>
                <w:left w:val="none" w:sz="0" w:space="0" w:color="auto"/>
                <w:bottom w:val="none" w:sz="0" w:space="0" w:color="auto"/>
                <w:right w:val="none" w:sz="0" w:space="0" w:color="auto"/>
              </w:divBdr>
              <w:divsChild>
                <w:div w:id="945308127">
                  <w:marLeft w:val="0"/>
                  <w:marRight w:val="0"/>
                  <w:marTop w:val="0"/>
                  <w:marBottom w:val="0"/>
                  <w:divBdr>
                    <w:top w:val="none" w:sz="0" w:space="0" w:color="auto"/>
                    <w:left w:val="none" w:sz="0" w:space="0" w:color="auto"/>
                    <w:bottom w:val="none" w:sz="0" w:space="0" w:color="auto"/>
                    <w:right w:val="none" w:sz="0" w:space="0" w:color="auto"/>
                  </w:divBdr>
                  <w:divsChild>
                    <w:div w:id="1115372136">
                      <w:marLeft w:val="0"/>
                      <w:marRight w:val="0"/>
                      <w:marTop w:val="0"/>
                      <w:marBottom w:val="0"/>
                      <w:divBdr>
                        <w:top w:val="none" w:sz="0" w:space="0" w:color="auto"/>
                        <w:left w:val="none" w:sz="0" w:space="0" w:color="auto"/>
                        <w:bottom w:val="none" w:sz="0" w:space="0" w:color="auto"/>
                        <w:right w:val="none" w:sz="0" w:space="0" w:color="auto"/>
                      </w:divBdr>
                      <w:divsChild>
                        <w:div w:id="310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6758">
                  <w:marLeft w:val="0"/>
                  <w:marRight w:val="0"/>
                  <w:marTop w:val="0"/>
                  <w:marBottom w:val="0"/>
                  <w:divBdr>
                    <w:top w:val="none" w:sz="0" w:space="0" w:color="auto"/>
                    <w:left w:val="none" w:sz="0" w:space="0" w:color="auto"/>
                    <w:bottom w:val="none" w:sz="0" w:space="0" w:color="auto"/>
                    <w:right w:val="none" w:sz="0" w:space="0" w:color="auto"/>
                  </w:divBdr>
                  <w:divsChild>
                    <w:div w:id="824009743">
                      <w:marLeft w:val="0"/>
                      <w:marRight w:val="0"/>
                      <w:marTop w:val="0"/>
                      <w:marBottom w:val="0"/>
                      <w:divBdr>
                        <w:top w:val="none" w:sz="0" w:space="0" w:color="auto"/>
                        <w:left w:val="none" w:sz="0" w:space="0" w:color="auto"/>
                        <w:bottom w:val="none" w:sz="0" w:space="0" w:color="auto"/>
                        <w:right w:val="none" w:sz="0" w:space="0" w:color="auto"/>
                      </w:divBdr>
                      <w:divsChild>
                        <w:div w:id="5221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A5E636-3D6E-4035-9001-45B050AD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4898</Words>
  <Characters>2793</Characters>
  <Application>Microsoft Office Word</Application>
  <DocSecurity>0</DocSecurity>
  <Lines>23</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Ференс Богдан Володимирович</cp:lastModifiedBy>
  <cp:revision>3</cp:revision>
  <dcterms:created xsi:type="dcterms:W3CDTF">2020-04-16T09:13:00Z</dcterms:created>
  <dcterms:modified xsi:type="dcterms:W3CDTF">2020-04-21T12:44:00Z</dcterms:modified>
</cp:coreProperties>
</file>