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22" w:rsidRPr="00614DAA" w:rsidRDefault="00E14422" w:rsidP="00E14422">
      <w:pPr>
        <w:spacing w:after="0" w:line="240" w:lineRule="auto"/>
        <w:ind w:right="85"/>
        <w:jc w:val="right"/>
        <w:rPr>
          <w:rFonts w:ascii="Times New Roman" w:hAnsi="Times New Roman"/>
          <w:sz w:val="24"/>
          <w:szCs w:val="24"/>
        </w:rPr>
      </w:pPr>
      <w:r w:rsidRPr="00614DAA">
        <w:rPr>
          <w:rFonts w:ascii="Times New Roman" w:hAnsi="Times New Roman"/>
          <w:sz w:val="24"/>
          <w:szCs w:val="24"/>
        </w:rPr>
        <w:t xml:space="preserve">До реєстр. № </w:t>
      </w:r>
      <w:r w:rsidRPr="00AD17C8">
        <w:rPr>
          <w:rFonts w:ascii="Times New Roman" w:hAnsi="Times New Roman"/>
          <w:sz w:val="24"/>
          <w:szCs w:val="24"/>
          <w:lang w:val="ru-RU"/>
        </w:rPr>
        <w:t>2</w:t>
      </w:r>
      <w:r w:rsidRPr="002C0E41">
        <w:rPr>
          <w:rFonts w:ascii="Times New Roman" w:hAnsi="Times New Roman"/>
          <w:sz w:val="24"/>
          <w:szCs w:val="24"/>
          <w:lang w:val="ru-RU"/>
        </w:rPr>
        <w:t>5</w:t>
      </w:r>
      <w:r w:rsidRPr="00AD17C8">
        <w:rPr>
          <w:rFonts w:ascii="Times New Roman" w:hAnsi="Times New Roman"/>
          <w:sz w:val="24"/>
          <w:szCs w:val="24"/>
          <w:lang w:val="ru-RU"/>
        </w:rPr>
        <w:t>53</w:t>
      </w:r>
      <w:r w:rsidRPr="00614DAA">
        <w:rPr>
          <w:rFonts w:ascii="Times New Roman" w:hAnsi="Times New Roman"/>
          <w:sz w:val="24"/>
          <w:szCs w:val="24"/>
        </w:rPr>
        <w:t xml:space="preserve"> </w:t>
      </w:r>
    </w:p>
    <w:p w:rsidR="00E14422" w:rsidRDefault="00E14422" w:rsidP="00E14422">
      <w:pPr>
        <w:spacing w:after="0" w:line="240" w:lineRule="auto"/>
        <w:ind w:right="85"/>
        <w:jc w:val="right"/>
        <w:rPr>
          <w:rFonts w:ascii="Times New Roman" w:hAnsi="Times New Roman"/>
          <w:sz w:val="24"/>
          <w:szCs w:val="24"/>
        </w:rPr>
      </w:pPr>
      <w:r w:rsidRPr="00614DAA">
        <w:rPr>
          <w:rFonts w:ascii="Times New Roman" w:hAnsi="Times New Roman"/>
          <w:sz w:val="24"/>
          <w:szCs w:val="24"/>
        </w:rPr>
        <w:t>(друге читання)</w:t>
      </w:r>
    </w:p>
    <w:p w:rsidR="00E14422" w:rsidRPr="00614DAA" w:rsidRDefault="00E14422" w:rsidP="00E14422">
      <w:pPr>
        <w:spacing w:after="0" w:line="240" w:lineRule="auto"/>
        <w:ind w:right="85"/>
        <w:jc w:val="right"/>
        <w:rPr>
          <w:rFonts w:ascii="Times New Roman" w:hAnsi="Times New Roman"/>
          <w:sz w:val="24"/>
          <w:szCs w:val="24"/>
        </w:rPr>
      </w:pPr>
    </w:p>
    <w:p w:rsidR="00E14422" w:rsidRPr="00614DAC" w:rsidRDefault="00E14422" w:rsidP="001120CE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14DAC">
        <w:rPr>
          <w:rFonts w:ascii="Times New Roman" w:hAnsi="Times New Roman"/>
          <w:b/>
          <w:sz w:val="28"/>
          <w:szCs w:val="28"/>
        </w:rPr>
        <w:t>ЗАУВАЖЕННЯ</w:t>
      </w:r>
      <w:bookmarkStart w:id="0" w:name="_GoBack"/>
      <w:bookmarkEnd w:id="0"/>
    </w:p>
    <w:p w:rsidR="00E14422" w:rsidRDefault="00E14422" w:rsidP="00E14422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14DAC">
        <w:rPr>
          <w:rFonts w:ascii="Times New Roman" w:hAnsi="Times New Roman"/>
          <w:sz w:val="28"/>
          <w:szCs w:val="28"/>
        </w:rPr>
        <w:t xml:space="preserve">до проекту Закону України </w:t>
      </w:r>
      <w:r w:rsidRPr="00614DAC">
        <w:rPr>
          <w:rFonts w:ascii="Times New Roman" w:hAnsi="Times New Roman"/>
          <w:color w:val="000000"/>
          <w:sz w:val="28"/>
          <w:szCs w:val="28"/>
        </w:rPr>
        <w:t>про</w:t>
      </w:r>
      <w:r w:rsidRPr="00614DA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14DAC">
        <w:rPr>
          <w:rFonts w:ascii="Times New Roman" w:hAnsi="Times New Roman"/>
          <w:sz w:val="28"/>
          <w:szCs w:val="28"/>
        </w:rPr>
        <w:t xml:space="preserve">внесення змін </w:t>
      </w:r>
    </w:p>
    <w:p w:rsidR="00E14422" w:rsidRPr="00614DAC" w:rsidRDefault="00E14422" w:rsidP="00E14422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14DAC">
        <w:rPr>
          <w:rFonts w:ascii="Times New Roman" w:hAnsi="Times New Roman"/>
          <w:sz w:val="28"/>
          <w:szCs w:val="28"/>
        </w:rPr>
        <w:t xml:space="preserve">до деяких законів України щодо запровадження на ринку природного газу обліку та розрахунків за обсягом газу в одиницях енергії </w:t>
      </w:r>
    </w:p>
    <w:p w:rsidR="00E14422" w:rsidRPr="00614DAC" w:rsidRDefault="00E14422" w:rsidP="00E14422">
      <w:pPr>
        <w:tabs>
          <w:tab w:val="left" w:pos="993"/>
        </w:tabs>
        <w:spacing w:after="0"/>
        <w:ind w:right="85"/>
        <w:jc w:val="center"/>
        <w:rPr>
          <w:rFonts w:ascii="Times New Roman" w:hAnsi="Times New Roman"/>
          <w:sz w:val="28"/>
          <w:szCs w:val="28"/>
        </w:rPr>
      </w:pPr>
      <w:r w:rsidRPr="00614DAC">
        <w:rPr>
          <w:rFonts w:ascii="Times New Roman" w:hAnsi="Times New Roman"/>
          <w:sz w:val="28"/>
          <w:szCs w:val="28"/>
        </w:rPr>
        <w:t xml:space="preserve">(реєстраційний № </w:t>
      </w:r>
      <w:r w:rsidRPr="00614DAC">
        <w:rPr>
          <w:rFonts w:ascii="Times New Roman" w:hAnsi="Times New Roman"/>
          <w:sz w:val="28"/>
          <w:szCs w:val="28"/>
          <w:lang w:val="ru-RU"/>
        </w:rPr>
        <w:t>2553</w:t>
      </w:r>
      <w:r w:rsidRPr="00614DAC">
        <w:rPr>
          <w:rFonts w:ascii="Times New Roman" w:hAnsi="Times New Roman"/>
          <w:sz w:val="28"/>
          <w:szCs w:val="28"/>
        </w:rPr>
        <w:t>)</w:t>
      </w:r>
    </w:p>
    <w:p w:rsidR="00E14422" w:rsidRPr="00614DAA" w:rsidRDefault="00E14422" w:rsidP="00E14422">
      <w:pPr>
        <w:tabs>
          <w:tab w:val="left" w:pos="993"/>
        </w:tabs>
        <w:spacing w:after="0"/>
        <w:ind w:right="85"/>
        <w:jc w:val="center"/>
        <w:rPr>
          <w:rFonts w:ascii="Times New Roman" w:hAnsi="Times New Roman"/>
          <w:sz w:val="28"/>
          <w:szCs w:val="28"/>
        </w:rPr>
      </w:pPr>
    </w:p>
    <w:p w:rsidR="00E14422" w:rsidRPr="00641B97" w:rsidRDefault="00E14422" w:rsidP="00B32385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1B97">
        <w:rPr>
          <w:rFonts w:ascii="Times New Roman" w:hAnsi="Times New Roman"/>
          <w:sz w:val="28"/>
          <w:szCs w:val="28"/>
        </w:rPr>
        <w:t>У Головному юридичному управлінні проаналізовано зазначений проект Закону, підготовлений Комітетом з питань енергетики та житлово-комунальних послуг для розгляду в другому читанні, за результатами опрацювання якого слід зазначити таке.</w:t>
      </w:r>
    </w:p>
    <w:p w:rsidR="00E14422" w:rsidRDefault="00E14422" w:rsidP="00B32385">
      <w:pPr>
        <w:tabs>
          <w:tab w:val="left" w:pos="993"/>
        </w:tabs>
        <w:spacing w:after="120"/>
        <w:ind w:right="85" w:firstLine="709"/>
        <w:jc w:val="both"/>
        <w:rPr>
          <w:rFonts w:ascii="Times New Roman" w:hAnsi="Times New Roman"/>
          <w:sz w:val="28"/>
          <w:szCs w:val="28"/>
        </w:rPr>
      </w:pPr>
      <w:r w:rsidRPr="00614DAC">
        <w:rPr>
          <w:rFonts w:ascii="Times New Roman" w:hAnsi="Times New Roman"/>
          <w:sz w:val="28"/>
          <w:szCs w:val="28"/>
        </w:rPr>
        <w:t xml:space="preserve">Підтримуючи необхідність </w:t>
      </w:r>
      <w:r w:rsidRPr="00614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переходу на європейські стандарти обліку газу в енергетичних одиницях, що передбачається директивами ЄС №32 про ефективність кінцевого використання енергії та енергетичні послуги та №73 про спільні правила внутрішнього ринку природного газу, </w:t>
      </w:r>
      <w:r w:rsidRPr="00614DAC">
        <w:rPr>
          <w:rFonts w:ascii="Times New Roman" w:hAnsi="Times New Roman"/>
          <w:sz w:val="28"/>
          <w:szCs w:val="28"/>
        </w:rPr>
        <w:t>Головне юридичне управління поділяє міркування, викладені у висновку Головного науково-експертного управління від</w:t>
      </w:r>
      <w:r>
        <w:rPr>
          <w:rFonts w:ascii="Times New Roman" w:hAnsi="Times New Roman"/>
          <w:sz w:val="28"/>
          <w:szCs w:val="28"/>
        </w:rPr>
        <w:t xml:space="preserve"> 31</w:t>
      </w:r>
      <w:r w:rsidRPr="00614D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614DAC">
        <w:rPr>
          <w:rFonts w:ascii="Times New Roman" w:hAnsi="Times New Roman"/>
          <w:sz w:val="28"/>
          <w:szCs w:val="28"/>
        </w:rPr>
        <w:t>1.20</w:t>
      </w:r>
      <w:r>
        <w:rPr>
          <w:rFonts w:ascii="Times New Roman" w:hAnsi="Times New Roman"/>
          <w:sz w:val="28"/>
          <w:szCs w:val="28"/>
        </w:rPr>
        <w:t>20</w:t>
      </w:r>
      <w:r w:rsidRPr="00614DAC">
        <w:rPr>
          <w:rFonts w:ascii="Times New Roman" w:hAnsi="Times New Roman"/>
          <w:sz w:val="28"/>
          <w:szCs w:val="28"/>
        </w:rPr>
        <w:t xml:space="preserve"> року, щодо необхідності доопрацювання цього законопроекту та вважає за необхідне зазначити таке.</w:t>
      </w:r>
    </w:p>
    <w:p w:rsidR="00E14422" w:rsidRPr="00AD17C8" w:rsidRDefault="00E14422" w:rsidP="00B32385">
      <w:pPr>
        <w:pStyle w:val="af0"/>
        <w:numPr>
          <w:ilvl w:val="0"/>
          <w:numId w:val="22"/>
        </w:numPr>
        <w:tabs>
          <w:tab w:val="left" w:pos="0"/>
        </w:tabs>
        <w:spacing w:after="120"/>
        <w:ind w:left="0" w:right="85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17C8">
        <w:rPr>
          <w:rFonts w:ascii="Times New Roman" w:hAnsi="Times New Roman"/>
          <w:sz w:val="28"/>
          <w:szCs w:val="28"/>
        </w:rPr>
        <w:t xml:space="preserve">Згідно з пунктом 2 законопроекту, за яким планується внести зміни до </w:t>
      </w:r>
      <w:r w:rsidRPr="00AD17C8">
        <w:rPr>
          <w:rFonts w:ascii="Times New Roman" w:hAnsi="Times New Roman"/>
          <w:color w:val="000000" w:themeColor="text1"/>
          <w:sz w:val="28"/>
          <w:szCs w:val="28"/>
        </w:rPr>
        <w:t xml:space="preserve">частини першої статті 1 Закону України </w:t>
      </w:r>
      <w:r w:rsidRPr="00D84FCF">
        <w:rPr>
          <w:rFonts w:ascii="Times New Roman" w:hAnsi="Times New Roman"/>
          <w:sz w:val="28"/>
          <w:szCs w:val="28"/>
        </w:rPr>
        <w:t>“</w:t>
      </w:r>
      <w:r w:rsidRPr="00AD17C8">
        <w:rPr>
          <w:rFonts w:ascii="Times New Roman" w:hAnsi="Times New Roman"/>
          <w:color w:val="000000" w:themeColor="text1"/>
          <w:sz w:val="28"/>
          <w:szCs w:val="28"/>
        </w:rPr>
        <w:t>Про забезпечення комерційного обліку природного газу</w:t>
      </w:r>
      <w:r w:rsidR="00B32385" w:rsidRPr="00D84FCF">
        <w:rPr>
          <w:rFonts w:ascii="Times New Roman" w:hAnsi="Times New Roman"/>
          <w:sz w:val="28"/>
          <w:szCs w:val="28"/>
        </w:rPr>
        <w:t>”</w:t>
      </w:r>
      <w:r w:rsidRPr="00AD17C8">
        <w:rPr>
          <w:rFonts w:ascii="Times New Roman" w:hAnsi="Times New Roman"/>
          <w:color w:val="000000" w:themeColor="text1"/>
          <w:sz w:val="28"/>
          <w:szCs w:val="28"/>
        </w:rPr>
        <w:t xml:space="preserve">, передбачається у визначенні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терміну </w:t>
      </w:r>
      <w:r w:rsidRPr="00D84FCF">
        <w:rPr>
          <w:rFonts w:ascii="Times New Roman" w:hAnsi="Times New Roman"/>
          <w:sz w:val="28"/>
          <w:szCs w:val="28"/>
        </w:rPr>
        <w:t>“</w:t>
      </w:r>
      <w:r w:rsidRPr="00AD17C8">
        <w:rPr>
          <w:rFonts w:ascii="Times New Roman" w:hAnsi="Times New Roman"/>
          <w:color w:val="000000" w:themeColor="text1"/>
          <w:sz w:val="28"/>
          <w:szCs w:val="28"/>
        </w:rPr>
        <w:t>комерційний (приладовий) облік природного газу</w:t>
      </w:r>
      <w:r w:rsidRPr="00D84FCF">
        <w:rPr>
          <w:rFonts w:ascii="Times New Roman" w:hAnsi="Times New Roman"/>
          <w:sz w:val="28"/>
          <w:szCs w:val="28"/>
        </w:rPr>
        <w:t>”</w:t>
      </w:r>
      <w:r w:rsidRPr="00AD17C8">
        <w:rPr>
          <w:rFonts w:ascii="Times New Roman" w:hAnsi="Times New Roman"/>
          <w:color w:val="000000" w:themeColor="text1"/>
          <w:sz w:val="28"/>
          <w:szCs w:val="28"/>
        </w:rPr>
        <w:t xml:space="preserve"> віднести до повноважень національної комісії, що здійснює державне регулювання у сферах енергетики та комунальних послуг, затвердження кодексу газорозподільних систем. Насамперед слід зазначити, що згідно з правилами нормопроектувальної техніки в</w:t>
      </w:r>
      <w:r w:rsidRPr="00AD17C8">
        <w:rPr>
          <w:rStyle w:val="acopre"/>
          <w:rFonts w:ascii="Times New Roman" w:hAnsi="Times New Roman"/>
          <w:sz w:val="28"/>
          <w:szCs w:val="28"/>
        </w:rPr>
        <w:t xml:space="preserve">изначення </w:t>
      </w:r>
      <w:r w:rsidRPr="00AD17C8">
        <w:rPr>
          <w:rStyle w:val="af5"/>
          <w:rFonts w:ascii="Times New Roman" w:hAnsi="Times New Roman"/>
          <w:i w:val="0"/>
          <w:sz w:val="28"/>
          <w:szCs w:val="28"/>
        </w:rPr>
        <w:t>термінів не можуть містити</w:t>
      </w:r>
      <w:r w:rsidRPr="00AD17C8">
        <w:rPr>
          <w:rStyle w:val="acopre"/>
          <w:rFonts w:ascii="Times New Roman" w:hAnsi="Times New Roman"/>
          <w:i/>
          <w:sz w:val="28"/>
          <w:szCs w:val="28"/>
        </w:rPr>
        <w:t xml:space="preserve"> </w:t>
      </w:r>
      <w:r w:rsidRPr="00AD17C8">
        <w:rPr>
          <w:rStyle w:val="acopre"/>
          <w:rFonts w:ascii="Times New Roman" w:hAnsi="Times New Roman"/>
          <w:sz w:val="28"/>
          <w:szCs w:val="28"/>
        </w:rPr>
        <w:t xml:space="preserve">нормативних приписів. Крім того, </w:t>
      </w:r>
      <w:r w:rsidR="00B32385">
        <w:rPr>
          <w:rStyle w:val="acopre"/>
          <w:rFonts w:ascii="Times New Roman" w:hAnsi="Times New Roman"/>
          <w:sz w:val="28"/>
          <w:szCs w:val="28"/>
        </w:rPr>
        <w:t xml:space="preserve">відповідно до </w:t>
      </w:r>
      <w:r w:rsidRPr="00AD17C8">
        <w:rPr>
          <w:rStyle w:val="acopre"/>
          <w:rFonts w:ascii="Times New Roman" w:hAnsi="Times New Roman"/>
          <w:sz w:val="28"/>
          <w:szCs w:val="28"/>
        </w:rPr>
        <w:t>пункт</w:t>
      </w:r>
      <w:r w:rsidR="00B32385">
        <w:rPr>
          <w:rStyle w:val="acopre"/>
          <w:rFonts w:ascii="Times New Roman" w:hAnsi="Times New Roman"/>
          <w:sz w:val="28"/>
          <w:szCs w:val="28"/>
        </w:rPr>
        <w:t>у</w:t>
      </w:r>
      <w:r w:rsidRPr="00AD17C8">
        <w:rPr>
          <w:rStyle w:val="acopre"/>
          <w:rFonts w:ascii="Times New Roman" w:hAnsi="Times New Roman"/>
          <w:sz w:val="28"/>
          <w:szCs w:val="28"/>
        </w:rPr>
        <w:t xml:space="preserve"> 6 частини третьої статті 4 Закону України </w:t>
      </w:r>
      <w:r w:rsidRPr="00D84FCF">
        <w:rPr>
          <w:rFonts w:ascii="Times New Roman" w:hAnsi="Times New Roman"/>
          <w:sz w:val="28"/>
          <w:szCs w:val="28"/>
        </w:rPr>
        <w:t>“</w:t>
      </w:r>
      <w:r w:rsidRPr="00AD17C8">
        <w:rPr>
          <w:rStyle w:val="acopre"/>
          <w:rFonts w:ascii="Times New Roman" w:hAnsi="Times New Roman"/>
          <w:sz w:val="28"/>
          <w:szCs w:val="28"/>
        </w:rPr>
        <w:t>Про ринок природного газу</w:t>
      </w:r>
      <w:r w:rsidRPr="00D84FCF">
        <w:rPr>
          <w:rFonts w:ascii="Times New Roman" w:hAnsi="Times New Roman"/>
          <w:sz w:val="28"/>
          <w:szCs w:val="28"/>
        </w:rPr>
        <w:t>”</w:t>
      </w:r>
      <w:r w:rsidRPr="00AD17C8">
        <w:rPr>
          <w:rStyle w:val="acopre"/>
          <w:rFonts w:ascii="Times New Roman" w:hAnsi="Times New Roman"/>
          <w:sz w:val="28"/>
          <w:szCs w:val="28"/>
        </w:rPr>
        <w:t xml:space="preserve"> повноваження із </w:t>
      </w:r>
      <w:r w:rsidRPr="00AD17C8">
        <w:rPr>
          <w:rStyle w:val="st42"/>
          <w:sz w:val="28"/>
          <w:szCs w:val="28"/>
        </w:rPr>
        <w:t xml:space="preserve">затвердження кодексів газотранспортних систем, кодексу газорозподільних систем, кодексів газосховищ та кодексу установки LNG вже віднесені до компетенції Регулятора, тобто </w:t>
      </w:r>
      <w:r w:rsidRPr="00AD17C8">
        <w:rPr>
          <w:rFonts w:ascii="Times New Roman" w:hAnsi="Times New Roman"/>
          <w:color w:val="000000" w:themeColor="text1"/>
          <w:sz w:val="28"/>
          <w:szCs w:val="28"/>
        </w:rPr>
        <w:t>національної комісії, що здійснює державне регулювання у сферах енергетики та комунальних послуг.</w:t>
      </w:r>
    </w:p>
    <w:p w:rsidR="00E14422" w:rsidRDefault="00E14422" w:rsidP="00B32385">
      <w:pPr>
        <w:tabs>
          <w:tab w:val="left" w:pos="993"/>
        </w:tabs>
        <w:spacing w:after="120"/>
        <w:ind w:right="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17B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Тому передбачений законопроектом нормотворчий підхід свідчить про дублювання нормативного матеріалу однакового змісту в різних законах, що </w:t>
      </w:r>
      <w:r w:rsidRPr="001E17BD">
        <w:rPr>
          <w:rFonts w:ascii="Times New Roman" w:hAnsi="Times New Roman"/>
          <w:sz w:val="28"/>
          <w:szCs w:val="28"/>
        </w:rPr>
        <w:t xml:space="preserve">не відповідає </w:t>
      </w:r>
      <w:r w:rsidRPr="001E17BD">
        <w:rPr>
          <w:rFonts w:ascii="Times New Roman" w:hAnsi="Times New Roman"/>
          <w:color w:val="000000"/>
          <w:sz w:val="28"/>
          <w:szCs w:val="28"/>
        </w:rPr>
        <w:t xml:space="preserve">конституційному принципу верховенства права </w:t>
      </w:r>
      <w:r w:rsidRPr="001E17BD">
        <w:rPr>
          <w:rFonts w:ascii="Times New Roman" w:hAnsi="Times New Roman"/>
          <w:sz w:val="28"/>
          <w:szCs w:val="28"/>
        </w:rPr>
        <w:t>щодо якості законів (стаття 8 Конституції України),</w:t>
      </w:r>
      <w:r w:rsidRPr="001E17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17BD">
        <w:rPr>
          <w:rFonts w:ascii="Times New Roman" w:hAnsi="Times New Roman"/>
          <w:sz w:val="28"/>
          <w:szCs w:val="28"/>
        </w:rPr>
        <w:t xml:space="preserve">зокрема його елементу </w:t>
      </w:r>
      <w:r w:rsidRPr="00D84FCF">
        <w:rPr>
          <w:rFonts w:ascii="Times New Roman" w:hAnsi="Times New Roman"/>
          <w:sz w:val="28"/>
          <w:szCs w:val="28"/>
        </w:rPr>
        <w:t>“</w:t>
      </w:r>
      <w:r w:rsidRPr="001E17BD">
        <w:rPr>
          <w:rFonts w:ascii="Times New Roman" w:hAnsi="Times New Roman"/>
          <w:sz w:val="28"/>
          <w:szCs w:val="28"/>
        </w:rPr>
        <w:t>правова визначеність</w:t>
      </w:r>
      <w:r w:rsidRPr="00D84FCF">
        <w:rPr>
          <w:rFonts w:ascii="Times New Roman" w:hAnsi="Times New Roman"/>
          <w:sz w:val="28"/>
          <w:szCs w:val="28"/>
        </w:rPr>
        <w:t>”</w:t>
      </w:r>
      <w:r w:rsidRPr="001E17BD">
        <w:rPr>
          <w:rFonts w:ascii="Times New Roman" w:hAnsi="Times New Roman"/>
          <w:sz w:val="28"/>
          <w:szCs w:val="28"/>
        </w:rPr>
        <w:t xml:space="preserve">, що </w:t>
      </w:r>
      <w:r w:rsidRPr="001E17BD">
        <w:rPr>
          <w:rFonts w:ascii="Times New Roman" w:hAnsi="Times New Roman"/>
          <w:color w:val="000000"/>
          <w:sz w:val="28"/>
          <w:szCs w:val="28"/>
        </w:rPr>
        <w:t xml:space="preserve">передбачає, насамперед, ясність та недвозначність викладення правових приписів, відсутність внутрішніх суперечностей у нормативно-правовому акті та </w:t>
      </w:r>
      <w:r>
        <w:rPr>
          <w:rFonts w:ascii="Times New Roman" w:hAnsi="Times New Roman"/>
          <w:color w:val="000000"/>
          <w:sz w:val="28"/>
          <w:szCs w:val="28"/>
        </w:rPr>
        <w:t>узгодженість з іншими законами.</w:t>
      </w:r>
    </w:p>
    <w:p w:rsidR="00E14422" w:rsidRDefault="00E14422" w:rsidP="00B32385">
      <w:pPr>
        <w:tabs>
          <w:tab w:val="left" w:pos="993"/>
        </w:tabs>
        <w:spacing w:after="120"/>
        <w:ind w:right="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Відтак, у новій редакції пункту 2 </w:t>
      </w:r>
      <w:r w:rsidRPr="00AD17C8">
        <w:rPr>
          <w:rFonts w:ascii="Times New Roman" w:hAnsi="Times New Roman"/>
          <w:color w:val="000000" w:themeColor="text1"/>
          <w:sz w:val="28"/>
          <w:szCs w:val="28"/>
        </w:rPr>
        <w:t xml:space="preserve">частини першої статті 1 Закону України </w:t>
      </w:r>
      <w:r w:rsidRPr="00D84FCF">
        <w:rPr>
          <w:rFonts w:ascii="Times New Roman" w:hAnsi="Times New Roman"/>
          <w:sz w:val="28"/>
          <w:szCs w:val="28"/>
        </w:rPr>
        <w:t>“</w:t>
      </w:r>
      <w:r w:rsidRPr="00AD17C8">
        <w:rPr>
          <w:rFonts w:ascii="Times New Roman" w:hAnsi="Times New Roman"/>
          <w:color w:val="000000" w:themeColor="text1"/>
          <w:sz w:val="28"/>
          <w:szCs w:val="28"/>
        </w:rPr>
        <w:t>Про забезпечення комерційного обліку природного газу</w:t>
      </w:r>
      <w:r w:rsidRPr="00D84FC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AD17C8">
        <w:rPr>
          <w:rFonts w:ascii="Times New Roman" w:hAnsi="Times New Roman"/>
          <w:sz w:val="28"/>
          <w:szCs w:val="28"/>
        </w:rPr>
        <w:t>пункт 2 законопроекту</w:t>
      </w:r>
      <w:r>
        <w:rPr>
          <w:rFonts w:ascii="Times New Roman" w:hAnsi="Times New Roman"/>
          <w:sz w:val="28"/>
          <w:szCs w:val="28"/>
        </w:rPr>
        <w:t xml:space="preserve">) слова </w:t>
      </w:r>
      <w:r w:rsidRPr="00D84FCF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затвердженим </w:t>
      </w:r>
      <w:r>
        <w:rPr>
          <w:rFonts w:ascii="Times New Roman" w:hAnsi="Times New Roman"/>
          <w:color w:val="000000" w:themeColor="text1"/>
          <w:sz w:val="28"/>
          <w:szCs w:val="28"/>
        </w:rPr>
        <w:t>національною</w:t>
      </w:r>
      <w:r w:rsidRPr="00AD17C8">
        <w:rPr>
          <w:rFonts w:ascii="Times New Roman" w:hAnsi="Times New Roman"/>
          <w:color w:val="000000" w:themeColor="text1"/>
          <w:sz w:val="28"/>
          <w:szCs w:val="28"/>
        </w:rPr>
        <w:t xml:space="preserve"> комісі</w:t>
      </w:r>
      <w:r>
        <w:rPr>
          <w:rFonts w:ascii="Times New Roman" w:hAnsi="Times New Roman"/>
          <w:color w:val="000000" w:themeColor="text1"/>
          <w:sz w:val="28"/>
          <w:szCs w:val="28"/>
        </w:rPr>
        <w:t>єю</w:t>
      </w:r>
      <w:r w:rsidRPr="00AD17C8">
        <w:rPr>
          <w:rFonts w:ascii="Times New Roman" w:hAnsi="Times New Roman"/>
          <w:color w:val="000000" w:themeColor="text1"/>
          <w:sz w:val="28"/>
          <w:szCs w:val="28"/>
        </w:rPr>
        <w:t>, що здійснює державне регулювання у сферах енергетики та комунальних послуг</w:t>
      </w:r>
      <w:r w:rsidRPr="00D84FC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слід виключити.</w:t>
      </w:r>
    </w:p>
    <w:p w:rsidR="00E14422" w:rsidRPr="00AD17C8" w:rsidRDefault="00E14422" w:rsidP="00B32385">
      <w:pPr>
        <w:pStyle w:val="af0"/>
        <w:numPr>
          <w:ilvl w:val="0"/>
          <w:numId w:val="22"/>
        </w:numPr>
        <w:tabs>
          <w:tab w:val="left" w:pos="0"/>
        </w:tabs>
        <w:spacing w:after="120"/>
        <w:ind w:left="0" w:right="85" w:firstLine="709"/>
        <w:contextualSpacing w:val="0"/>
        <w:jc w:val="both"/>
        <w:rPr>
          <w:rStyle w:val="st42"/>
          <w:color w:val="000000" w:themeColor="text1"/>
          <w:sz w:val="28"/>
          <w:szCs w:val="28"/>
        </w:rPr>
      </w:pPr>
      <w:r w:rsidRPr="00AD17C8">
        <w:rPr>
          <w:rFonts w:ascii="Times New Roman" w:hAnsi="Times New Roman"/>
          <w:color w:val="000000" w:themeColor="text1"/>
          <w:sz w:val="28"/>
          <w:szCs w:val="28"/>
        </w:rPr>
        <w:t xml:space="preserve">Пунктом 4 розділу </w:t>
      </w:r>
      <w:r w:rsidRPr="00AD17C8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AD17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4FCF">
        <w:rPr>
          <w:rFonts w:ascii="Times New Roman" w:hAnsi="Times New Roman"/>
          <w:sz w:val="28"/>
          <w:szCs w:val="28"/>
        </w:rPr>
        <w:t>“</w:t>
      </w:r>
      <w:r w:rsidRPr="00AD17C8">
        <w:rPr>
          <w:rFonts w:ascii="Times New Roman" w:hAnsi="Times New Roman"/>
          <w:color w:val="000000" w:themeColor="text1"/>
          <w:sz w:val="28"/>
          <w:szCs w:val="28"/>
        </w:rPr>
        <w:t>Прикінцеві положення</w:t>
      </w:r>
      <w:r w:rsidRPr="00D84FCF">
        <w:rPr>
          <w:rFonts w:ascii="Times New Roman" w:hAnsi="Times New Roman"/>
          <w:sz w:val="28"/>
          <w:szCs w:val="28"/>
        </w:rPr>
        <w:t>”</w:t>
      </w:r>
      <w:r w:rsidRPr="00AD17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законопроекту </w:t>
      </w:r>
      <w:r w:rsidRPr="00AD17C8">
        <w:rPr>
          <w:rFonts w:ascii="Times New Roman" w:hAnsi="Times New Roman"/>
          <w:color w:val="000000" w:themeColor="text1"/>
          <w:sz w:val="28"/>
          <w:szCs w:val="28"/>
        </w:rPr>
        <w:t>передбачається для</w:t>
      </w:r>
      <w:r w:rsidRPr="00AD17C8">
        <w:rPr>
          <w:rFonts w:ascii="Times New Roman" w:hAnsi="Times New Roman"/>
          <w:sz w:val="28"/>
          <w:szCs w:val="28"/>
        </w:rPr>
        <w:t xml:space="preserve"> цілей застосування положень Податкового кодексу України </w:t>
      </w:r>
      <w:r w:rsidRPr="00AD17C8">
        <w:rPr>
          <w:rFonts w:ascii="Times New Roman" w:hAnsi="Times New Roman"/>
          <w:color w:val="000000" w:themeColor="text1"/>
          <w:sz w:val="28"/>
          <w:szCs w:val="28"/>
        </w:rPr>
        <w:t xml:space="preserve">визначати базу оподаткування </w:t>
      </w:r>
      <w:r w:rsidRPr="00AD17C8">
        <w:rPr>
          <w:rFonts w:ascii="Times New Roman" w:hAnsi="Times New Roman"/>
          <w:sz w:val="28"/>
          <w:szCs w:val="28"/>
        </w:rPr>
        <w:t>при обчисленні середньої митної вартості імпортного природного газу</w:t>
      </w:r>
      <w:r w:rsidRPr="00AD17C8">
        <w:rPr>
          <w:rFonts w:ascii="Times New Roman" w:hAnsi="Times New Roman"/>
          <w:color w:val="000000" w:themeColor="text1"/>
          <w:sz w:val="28"/>
          <w:szCs w:val="28"/>
        </w:rPr>
        <w:t xml:space="preserve"> в одиницях об’єму (кубічних метрах). Такий підхід не враховує вимог пункту 7.3 Податкового кодексу України, за яким б</w:t>
      </w:r>
      <w:r w:rsidRPr="00AD17C8">
        <w:rPr>
          <w:rStyle w:val="st42"/>
          <w:sz w:val="28"/>
          <w:szCs w:val="28"/>
        </w:rPr>
        <w:t>удь-які питання щодо оподаткування регулюються цим Кодексом і не можуть встановлюватися або змінюватися іншими законами України, крім законів, що містять виключно положення щодо внесення змін до цього Кодексу та/або положення, які встановлюють відповідальність за порушення норм податкового законодавства.</w:t>
      </w:r>
    </w:p>
    <w:p w:rsidR="00E14422" w:rsidRDefault="00E14422" w:rsidP="00B32385">
      <w:pPr>
        <w:pStyle w:val="af0"/>
        <w:tabs>
          <w:tab w:val="left" w:pos="0"/>
        </w:tabs>
        <w:spacing w:after="120"/>
        <w:ind w:left="0" w:right="85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Тому пункт </w:t>
      </w:r>
      <w:r w:rsidRPr="00AD17C8">
        <w:rPr>
          <w:rFonts w:ascii="Times New Roman" w:hAnsi="Times New Roman"/>
          <w:color w:val="000000" w:themeColor="text1"/>
          <w:sz w:val="28"/>
          <w:szCs w:val="28"/>
        </w:rPr>
        <w:t xml:space="preserve">4 розділу </w:t>
      </w:r>
      <w:r w:rsidRPr="00AD17C8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AD17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4FCF">
        <w:rPr>
          <w:rFonts w:ascii="Times New Roman" w:hAnsi="Times New Roman"/>
          <w:sz w:val="28"/>
          <w:szCs w:val="28"/>
        </w:rPr>
        <w:t>“</w:t>
      </w:r>
      <w:r w:rsidRPr="00AD17C8">
        <w:rPr>
          <w:rFonts w:ascii="Times New Roman" w:hAnsi="Times New Roman"/>
          <w:color w:val="000000" w:themeColor="text1"/>
          <w:sz w:val="28"/>
          <w:szCs w:val="28"/>
        </w:rPr>
        <w:t>Прикінцеві положення</w:t>
      </w:r>
      <w:r w:rsidRPr="00D84FCF">
        <w:rPr>
          <w:rFonts w:ascii="Times New Roman" w:hAnsi="Times New Roman"/>
          <w:sz w:val="28"/>
          <w:szCs w:val="28"/>
        </w:rPr>
        <w:t>”</w:t>
      </w:r>
      <w:r w:rsidRPr="00AD17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законопроекту</w:t>
      </w:r>
      <w:r w:rsidR="00B32385">
        <w:rPr>
          <w:rFonts w:ascii="Times New Roman" w:hAnsi="Times New Roman"/>
          <w:color w:val="000000" w:themeColor="text1"/>
          <w:sz w:val="28"/>
          <w:szCs w:val="28"/>
        </w:rPr>
        <w:t xml:space="preserve"> слід виключити, тоді як відповідні уточнення слід вносити законом про внесення змін до Податкового кодексу України.</w:t>
      </w:r>
    </w:p>
    <w:p w:rsidR="00E14422" w:rsidRPr="00662523" w:rsidRDefault="00E14422" w:rsidP="00B32385">
      <w:pPr>
        <w:pStyle w:val="af0"/>
        <w:numPr>
          <w:ilvl w:val="0"/>
          <w:numId w:val="22"/>
        </w:numPr>
        <w:tabs>
          <w:tab w:val="left" w:pos="0"/>
        </w:tabs>
        <w:spacing w:after="120"/>
        <w:ind w:left="0" w:right="85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523">
        <w:rPr>
          <w:rFonts w:ascii="Times New Roman" w:hAnsi="Times New Roman"/>
          <w:color w:val="000000" w:themeColor="text1"/>
          <w:sz w:val="28"/>
          <w:szCs w:val="28"/>
        </w:rPr>
        <w:t xml:space="preserve">Згідно з пунктом 6 розділу </w:t>
      </w:r>
      <w:r w:rsidRPr="00662523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6625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4FCF">
        <w:rPr>
          <w:rFonts w:ascii="Times New Roman" w:hAnsi="Times New Roman"/>
          <w:sz w:val="28"/>
          <w:szCs w:val="28"/>
        </w:rPr>
        <w:t>“</w:t>
      </w:r>
      <w:r w:rsidRPr="00662523">
        <w:rPr>
          <w:rFonts w:ascii="Times New Roman" w:hAnsi="Times New Roman"/>
          <w:color w:val="000000" w:themeColor="text1"/>
          <w:sz w:val="28"/>
          <w:szCs w:val="28"/>
        </w:rPr>
        <w:t>Прикінцеві положення</w:t>
      </w:r>
      <w:r w:rsidRPr="00D84FCF">
        <w:rPr>
          <w:rFonts w:ascii="Times New Roman" w:hAnsi="Times New Roman"/>
          <w:sz w:val="28"/>
          <w:szCs w:val="28"/>
        </w:rPr>
        <w:t>”</w:t>
      </w:r>
      <w:r w:rsidRPr="00662523">
        <w:rPr>
          <w:rFonts w:ascii="Times New Roman" w:hAnsi="Times New Roman"/>
          <w:color w:val="000000" w:themeColor="text1"/>
          <w:sz w:val="28"/>
          <w:szCs w:val="28"/>
        </w:rPr>
        <w:t xml:space="preserve"> законопроекту передбачається надати доручення </w:t>
      </w:r>
      <w:r w:rsidRPr="00662523">
        <w:rPr>
          <w:rFonts w:ascii="Times New Roman" w:hAnsi="Times New Roman"/>
          <w:sz w:val="28"/>
          <w:szCs w:val="28"/>
        </w:rPr>
        <w:t>Національній комісії, що здійснює державне регулювання у сферах енергетики та комунальних послуг, до введення в дію цього Закону привести свої нормативно-правові акти у відповідність із цим Законом</w:t>
      </w:r>
      <w:r>
        <w:rPr>
          <w:rFonts w:ascii="Times New Roman" w:hAnsi="Times New Roman"/>
          <w:sz w:val="28"/>
          <w:szCs w:val="28"/>
        </w:rPr>
        <w:t>.</w:t>
      </w:r>
    </w:p>
    <w:p w:rsidR="00E14422" w:rsidRDefault="00E14422" w:rsidP="00B32385">
      <w:pPr>
        <w:pStyle w:val="af0"/>
        <w:tabs>
          <w:tab w:val="left" w:pos="0"/>
        </w:tabs>
        <w:spacing w:after="120"/>
        <w:ind w:left="0" w:right="85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523">
        <w:rPr>
          <w:rFonts w:ascii="Times New Roman" w:hAnsi="Times New Roman"/>
          <w:color w:val="000000" w:themeColor="text1"/>
          <w:sz w:val="28"/>
          <w:szCs w:val="28"/>
        </w:rPr>
        <w:t xml:space="preserve">Оскільки відповідно до статті 1 Закону України </w:t>
      </w:r>
      <w:r w:rsidRPr="00D84FCF">
        <w:rPr>
          <w:rFonts w:ascii="Times New Roman" w:hAnsi="Times New Roman"/>
          <w:sz w:val="28"/>
          <w:szCs w:val="28"/>
        </w:rPr>
        <w:t>“</w:t>
      </w:r>
      <w:r w:rsidRPr="00662523">
        <w:rPr>
          <w:rFonts w:ascii="Times New Roman" w:hAnsi="Times New Roman"/>
          <w:color w:val="000000" w:themeColor="text1"/>
          <w:sz w:val="28"/>
          <w:szCs w:val="28"/>
        </w:rPr>
        <w:t xml:space="preserve">Про </w:t>
      </w:r>
      <w:r w:rsidRPr="00662523">
        <w:rPr>
          <w:rFonts w:ascii="Times New Roman" w:hAnsi="Times New Roman"/>
          <w:sz w:val="28"/>
          <w:szCs w:val="28"/>
        </w:rPr>
        <w:t>Національну комісію, що здійснює державне регулювання у сферах енергетики та комунальних послуг</w:t>
      </w:r>
      <w:r w:rsidRPr="00D84FCF">
        <w:rPr>
          <w:rFonts w:ascii="Times New Roman" w:hAnsi="Times New Roman"/>
          <w:sz w:val="28"/>
          <w:szCs w:val="28"/>
        </w:rPr>
        <w:t>”</w:t>
      </w:r>
      <w:r w:rsidRPr="006625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23D8">
        <w:rPr>
          <w:rFonts w:ascii="Times New Roman" w:hAnsi="Times New Roman"/>
          <w:color w:val="000000" w:themeColor="text1"/>
          <w:sz w:val="28"/>
          <w:szCs w:val="28"/>
        </w:rPr>
        <w:t xml:space="preserve">ця </w:t>
      </w:r>
      <w:r w:rsidRPr="00662523">
        <w:rPr>
          <w:rStyle w:val="st42"/>
          <w:sz w:val="28"/>
          <w:szCs w:val="28"/>
        </w:rPr>
        <w:t>Національна комісія</w:t>
      </w:r>
      <w:r w:rsidR="004123D8">
        <w:rPr>
          <w:rStyle w:val="st42"/>
          <w:sz w:val="28"/>
          <w:szCs w:val="28"/>
        </w:rPr>
        <w:t xml:space="preserve"> </w:t>
      </w:r>
      <w:r w:rsidRPr="00662523">
        <w:rPr>
          <w:rStyle w:val="st42"/>
          <w:sz w:val="28"/>
          <w:szCs w:val="28"/>
        </w:rPr>
        <w:t xml:space="preserve">є постійно діючим центральним органом виконавчої влади зі спеціальним статусом, </w:t>
      </w:r>
      <w:r w:rsidR="004123D8">
        <w:rPr>
          <w:rStyle w:val="st42"/>
          <w:sz w:val="28"/>
          <w:szCs w:val="28"/>
        </w:rPr>
        <w:t>що</w:t>
      </w:r>
      <w:r w:rsidRPr="00662523">
        <w:rPr>
          <w:rStyle w:val="st42"/>
          <w:sz w:val="28"/>
          <w:szCs w:val="28"/>
        </w:rPr>
        <w:t xml:space="preserve"> утворюється Кабінетом Міністрів України</w:t>
      </w:r>
      <w:r w:rsidR="004123D8">
        <w:rPr>
          <w:rStyle w:val="st42"/>
          <w:sz w:val="28"/>
          <w:szCs w:val="28"/>
        </w:rPr>
        <w:t xml:space="preserve">, та зважаючи на положення пункту 9 статті 116 Конституції України, за яким </w:t>
      </w:r>
      <w:r w:rsidRPr="00662523">
        <w:rPr>
          <w:rStyle w:val="st42"/>
          <w:sz w:val="28"/>
          <w:szCs w:val="28"/>
        </w:rPr>
        <w:t>повноваження зі спрямування та координації роботи міністерств, інших органів виконавчої влади належать до компетенції Кабінету Міністрів України</w:t>
      </w:r>
      <w:r w:rsidR="004123D8">
        <w:rPr>
          <w:rStyle w:val="st42"/>
          <w:sz w:val="28"/>
          <w:szCs w:val="28"/>
        </w:rPr>
        <w:t xml:space="preserve">, вважаємо, що передбачене </w:t>
      </w:r>
      <w:r w:rsidR="004123D8" w:rsidRPr="00662523">
        <w:rPr>
          <w:rFonts w:ascii="Times New Roman" w:hAnsi="Times New Roman"/>
          <w:color w:val="000000" w:themeColor="text1"/>
          <w:sz w:val="28"/>
          <w:szCs w:val="28"/>
        </w:rPr>
        <w:t xml:space="preserve">пунктом 6 розділу </w:t>
      </w:r>
      <w:r w:rsidR="004123D8" w:rsidRPr="00662523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4123D8" w:rsidRPr="006625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23D8" w:rsidRPr="00D84FCF">
        <w:rPr>
          <w:rFonts w:ascii="Times New Roman" w:hAnsi="Times New Roman"/>
          <w:sz w:val="28"/>
          <w:szCs w:val="28"/>
        </w:rPr>
        <w:lastRenderedPageBreak/>
        <w:t>“</w:t>
      </w:r>
      <w:r w:rsidR="004123D8" w:rsidRPr="00662523">
        <w:rPr>
          <w:rFonts w:ascii="Times New Roman" w:hAnsi="Times New Roman"/>
          <w:color w:val="000000" w:themeColor="text1"/>
          <w:sz w:val="28"/>
          <w:szCs w:val="28"/>
        </w:rPr>
        <w:t>Прикінцеві положення</w:t>
      </w:r>
      <w:r w:rsidR="004123D8" w:rsidRPr="00D84FCF">
        <w:rPr>
          <w:rFonts w:ascii="Times New Roman" w:hAnsi="Times New Roman"/>
          <w:sz w:val="28"/>
          <w:szCs w:val="28"/>
        </w:rPr>
        <w:t>”</w:t>
      </w:r>
      <w:r w:rsidR="004123D8" w:rsidRPr="00662523">
        <w:rPr>
          <w:rFonts w:ascii="Times New Roman" w:hAnsi="Times New Roman"/>
          <w:color w:val="000000" w:themeColor="text1"/>
          <w:sz w:val="28"/>
          <w:szCs w:val="28"/>
        </w:rPr>
        <w:t xml:space="preserve"> законопроекту</w:t>
      </w:r>
      <w:r w:rsidR="004123D8">
        <w:rPr>
          <w:rFonts w:ascii="Times New Roman" w:hAnsi="Times New Roman"/>
          <w:color w:val="000000" w:themeColor="text1"/>
          <w:sz w:val="28"/>
          <w:szCs w:val="28"/>
        </w:rPr>
        <w:t xml:space="preserve"> доручення</w:t>
      </w:r>
      <w:r w:rsidRPr="00662523">
        <w:rPr>
          <w:rStyle w:val="st42"/>
          <w:sz w:val="28"/>
          <w:szCs w:val="28"/>
        </w:rPr>
        <w:t xml:space="preserve"> </w:t>
      </w:r>
      <w:r w:rsidR="004123D8">
        <w:rPr>
          <w:rStyle w:val="st42"/>
          <w:sz w:val="28"/>
          <w:szCs w:val="28"/>
        </w:rPr>
        <w:t xml:space="preserve">знаходиться </w:t>
      </w:r>
      <w:r w:rsidRPr="00662523">
        <w:rPr>
          <w:rFonts w:ascii="Times New Roman" w:hAnsi="Times New Roman"/>
          <w:color w:val="000000"/>
          <w:sz w:val="28"/>
          <w:szCs w:val="28"/>
        </w:rPr>
        <w:t xml:space="preserve">за межами </w:t>
      </w:r>
      <w:r w:rsidRPr="00662523">
        <w:rPr>
          <w:rFonts w:ascii="Times New Roman" w:eastAsia="Times New Roman" w:hAnsi="Times New Roman"/>
          <w:sz w:val="28"/>
          <w:szCs w:val="28"/>
          <w:lang w:eastAsia="ru-RU"/>
        </w:rPr>
        <w:t>конституційних засад діяльності Верховної Ради України.</w:t>
      </w:r>
    </w:p>
    <w:p w:rsidR="00E14422" w:rsidRDefault="00E14422" w:rsidP="00B32385">
      <w:pPr>
        <w:pStyle w:val="af0"/>
        <w:tabs>
          <w:tab w:val="left" w:pos="0"/>
        </w:tabs>
        <w:spacing w:after="120"/>
        <w:ind w:left="0" w:right="85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B09">
        <w:rPr>
          <w:rFonts w:ascii="Times New Roman" w:eastAsia="Times New Roman" w:hAnsi="Times New Roman"/>
          <w:sz w:val="28"/>
          <w:szCs w:val="28"/>
          <w:lang w:eastAsia="ru-RU"/>
        </w:rPr>
        <w:t xml:space="preserve">Тому </w:t>
      </w:r>
      <w:r w:rsidRPr="00394B09">
        <w:rPr>
          <w:rFonts w:ascii="Times New Roman" w:hAnsi="Times New Roman"/>
          <w:color w:val="000000" w:themeColor="text1"/>
          <w:sz w:val="28"/>
          <w:szCs w:val="28"/>
        </w:rPr>
        <w:t xml:space="preserve">пункт 6 розділу </w:t>
      </w:r>
      <w:r w:rsidRPr="00394B09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394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4B09">
        <w:rPr>
          <w:rFonts w:ascii="Times New Roman" w:hAnsi="Times New Roman"/>
          <w:sz w:val="28"/>
          <w:szCs w:val="28"/>
        </w:rPr>
        <w:t>“</w:t>
      </w:r>
      <w:r w:rsidRPr="00394B09">
        <w:rPr>
          <w:rFonts w:ascii="Times New Roman" w:hAnsi="Times New Roman"/>
          <w:color w:val="000000" w:themeColor="text1"/>
          <w:sz w:val="28"/>
          <w:szCs w:val="28"/>
        </w:rPr>
        <w:t>Прикінцеві положення</w:t>
      </w:r>
      <w:r w:rsidRPr="00394B09">
        <w:rPr>
          <w:rFonts w:ascii="Times New Roman" w:hAnsi="Times New Roman"/>
          <w:sz w:val="28"/>
          <w:szCs w:val="28"/>
        </w:rPr>
        <w:t>”</w:t>
      </w:r>
      <w:r w:rsidRPr="00394B09">
        <w:rPr>
          <w:rFonts w:ascii="Times New Roman" w:hAnsi="Times New Roman"/>
          <w:color w:val="000000" w:themeColor="text1"/>
          <w:sz w:val="28"/>
          <w:szCs w:val="28"/>
        </w:rPr>
        <w:t xml:space="preserve"> законопроекту слід виключити.</w:t>
      </w:r>
    </w:p>
    <w:p w:rsidR="00394B09" w:rsidRPr="004123D8" w:rsidRDefault="00394B09" w:rsidP="00E14422">
      <w:pPr>
        <w:pStyle w:val="af0"/>
        <w:tabs>
          <w:tab w:val="left" w:pos="0"/>
        </w:tabs>
        <w:spacing w:after="100"/>
        <w:ind w:left="0" w:right="85" w:firstLine="709"/>
        <w:contextualSpacing w:val="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394B09" w:rsidRPr="00394B09" w:rsidRDefault="00394B09" w:rsidP="004123D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94B09">
        <w:rPr>
          <w:rFonts w:ascii="Times New Roman" w:hAnsi="Times New Roman"/>
          <w:b/>
          <w:sz w:val="28"/>
          <w:szCs w:val="28"/>
        </w:rPr>
        <w:t xml:space="preserve">Узагальнюючий висновок: </w:t>
      </w:r>
      <w:r w:rsidRPr="00394B09">
        <w:rPr>
          <w:rFonts w:ascii="Times New Roman" w:hAnsi="Times New Roman"/>
          <w:sz w:val="28"/>
          <w:szCs w:val="28"/>
        </w:rPr>
        <w:t>законопроект може бути прийнятий у другому читанні за умови врахування висловлених зауважень.</w:t>
      </w:r>
    </w:p>
    <w:p w:rsidR="00E14422" w:rsidRPr="00394B09" w:rsidRDefault="00E14422" w:rsidP="00E14422">
      <w:pPr>
        <w:pStyle w:val="af0"/>
        <w:tabs>
          <w:tab w:val="left" w:pos="0"/>
        </w:tabs>
        <w:spacing w:after="100"/>
        <w:ind w:left="0" w:right="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4422" w:rsidRPr="006162FB" w:rsidRDefault="00E14422" w:rsidP="00E1442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162FB">
        <w:rPr>
          <w:rFonts w:ascii="Times New Roman" w:hAnsi="Times New Roman"/>
          <w:b/>
          <w:sz w:val="28"/>
          <w:szCs w:val="28"/>
        </w:rPr>
        <w:t>Заступник керівника</w:t>
      </w:r>
    </w:p>
    <w:p w:rsidR="00E14422" w:rsidRPr="006162FB" w:rsidRDefault="00E14422" w:rsidP="00E144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62FB">
        <w:rPr>
          <w:rFonts w:ascii="Times New Roman" w:hAnsi="Times New Roman"/>
          <w:b/>
          <w:sz w:val="28"/>
          <w:szCs w:val="28"/>
        </w:rPr>
        <w:t xml:space="preserve">Головного управління </w:t>
      </w:r>
      <w:r w:rsidRPr="006162FB">
        <w:rPr>
          <w:rFonts w:ascii="Times New Roman" w:hAnsi="Times New Roman"/>
          <w:b/>
          <w:sz w:val="28"/>
          <w:szCs w:val="28"/>
        </w:rPr>
        <w:tab/>
      </w:r>
      <w:r w:rsidRPr="006162FB">
        <w:rPr>
          <w:rFonts w:ascii="Times New Roman" w:hAnsi="Times New Roman"/>
          <w:b/>
          <w:sz w:val="28"/>
          <w:szCs w:val="28"/>
        </w:rPr>
        <w:tab/>
      </w:r>
      <w:r w:rsidRPr="006162FB">
        <w:rPr>
          <w:rFonts w:ascii="Times New Roman" w:hAnsi="Times New Roman"/>
          <w:b/>
          <w:sz w:val="28"/>
          <w:szCs w:val="28"/>
        </w:rPr>
        <w:tab/>
      </w:r>
      <w:r w:rsidRPr="006162FB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6162FB">
        <w:rPr>
          <w:rFonts w:ascii="Times New Roman" w:hAnsi="Times New Roman"/>
          <w:b/>
          <w:sz w:val="28"/>
          <w:szCs w:val="28"/>
        </w:rPr>
        <w:tab/>
        <w:t xml:space="preserve"> В. МІЛОВАНОВ</w:t>
      </w:r>
    </w:p>
    <w:p w:rsidR="00E14422" w:rsidRPr="00614DAC" w:rsidRDefault="00E14422" w:rsidP="00E14422">
      <w:pPr>
        <w:tabs>
          <w:tab w:val="left" w:pos="993"/>
        </w:tabs>
        <w:spacing w:after="100"/>
        <w:ind w:right="85" w:firstLine="709"/>
        <w:jc w:val="both"/>
        <w:rPr>
          <w:rFonts w:ascii="Times New Roman" w:hAnsi="Times New Roman"/>
          <w:sz w:val="28"/>
          <w:szCs w:val="28"/>
        </w:rPr>
      </w:pPr>
    </w:p>
    <w:p w:rsidR="007167DA" w:rsidRPr="00E86360" w:rsidRDefault="007167DA" w:rsidP="00E86360">
      <w:pPr>
        <w:rPr>
          <w:rFonts w:ascii="Times New Roman" w:hAnsi="Times New Roman"/>
          <w:sz w:val="28"/>
          <w:szCs w:val="28"/>
        </w:rPr>
      </w:pPr>
    </w:p>
    <w:sectPr w:rsidR="007167DA" w:rsidRPr="00E86360" w:rsidSect="00634A7D">
      <w:headerReference w:type="default" r:id="rId8"/>
      <w:headerReference w:type="first" r:id="rId9"/>
      <w:pgSz w:w="11906" w:h="16838"/>
      <w:pgMar w:top="1134" w:right="851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CD" w:rsidRDefault="005278CD" w:rsidP="005E306B">
      <w:pPr>
        <w:spacing w:after="0" w:line="240" w:lineRule="auto"/>
      </w:pPr>
      <w:r>
        <w:separator/>
      </w:r>
    </w:p>
  </w:endnote>
  <w:endnote w:type="continuationSeparator" w:id="0">
    <w:p w:rsidR="005278CD" w:rsidRDefault="005278CD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CD" w:rsidRDefault="005278CD" w:rsidP="005E306B">
      <w:pPr>
        <w:spacing w:after="0" w:line="240" w:lineRule="auto"/>
      </w:pPr>
      <w:r>
        <w:separator/>
      </w:r>
    </w:p>
  </w:footnote>
  <w:footnote w:type="continuationSeparator" w:id="0">
    <w:p w:rsidR="005278CD" w:rsidRDefault="005278CD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24"/>
      <w:docPartObj>
        <w:docPartGallery w:val="Page Numbers (Top of Page)"/>
        <w:docPartUnique/>
      </w:docPartObj>
    </w:sdtPr>
    <w:sdtEndPr/>
    <w:sdtContent>
      <w:p w:rsidR="00853F7D" w:rsidRDefault="00853F7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0CE">
          <w:rPr>
            <w:noProof/>
          </w:rPr>
          <w:t>2</w:t>
        </w:r>
        <w:r>
          <w:fldChar w:fldCharType="end"/>
        </w:r>
      </w:p>
    </w:sdtContent>
  </w:sdt>
  <w:p w:rsidR="00140AA7" w:rsidRPr="00140AA7" w:rsidRDefault="00140AA7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634A7D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E0A18" w:rsidRDefault="005B71F5" w:rsidP="009A720A">
          <w:pPr>
            <w:pStyle w:val="a3"/>
            <w:tabs>
              <w:tab w:val="clear" w:pos="4677"/>
              <w:tab w:val="clear" w:pos="9355"/>
            </w:tabs>
            <w:spacing w:before="160"/>
            <w:ind w:right="34"/>
            <w:jc w:val="center"/>
            <w:rPr>
              <w:rFonts w:ascii="Times New Roman" w:hAnsi="Times New Roman"/>
              <w:color w:val="1829A8"/>
              <w:spacing w:val="20"/>
              <w:sz w:val="32"/>
              <w:szCs w:val="32"/>
            </w:rPr>
          </w:pPr>
          <w:r>
            <w:rPr>
              <w:noProof/>
              <w:spacing w:val="20"/>
              <w:sz w:val="32"/>
              <w:szCs w:val="32"/>
              <w:lang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E0A18">
            <w:rPr>
              <w:rFonts w:ascii="Times New Roman" w:hAnsi="Times New Roman"/>
              <w:color w:val="1829A8"/>
              <w:spacing w:val="20"/>
              <w:sz w:val="32"/>
              <w:szCs w:val="32"/>
            </w:rPr>
            <w:t>АПАРАТ ВЕРХОВНОЇ РАДИ УКРАЇНИ</w:t>
          </w:r>
        </w:p>
        <w:p w:rsidR="00CE6A4B" w:rsidRPr="00A833C8" w:rsidRDefault="00F44513" w:rsidP="009A720A">
          <w:pPr>
            <w:pStyle w:val="a3"/>
            <w:tabs>
              <w:tab w:val="clear" w:pos="4677"/>
              <w:tab w:val="clear" w:pos="9355"/>
            </w:tabs>
            <w:spacing w:before="2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F4451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Головне юридичне управління</w:t>
          </w:r>
        </w:p>
        <w:p w:rsidR="00C27AE9" w:rsidRPr="00A833C8" w:rsidRDefault="0080545D" w:rsidP="00F44513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 5, тел.:255-</w:t>
          </w:r>
          <w:r w:rsidR="00F44513">
            <w:rPr>
              <w:rFonts w:ascii="Times New Roman" w:hAnsi="Times New Roman"/>
              <w:color w:val="1829A8"/>
              <w:sz w:val="20"/>
              <w:szCs w:val="20"/>
            </w:rPr>
            <w:t>20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F44513">
            <w:rPr>
              <w:rFonts w:ascii="Times New Roman" w:hAnsi="Times New Roman"/>
              <w:color w:val="1829A8"/>
              <w:sz w:val="20"/>
              <w:szCs w:val="20"/>
            </w:rPr>
            <w:t>76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634A7D" w:rsidRPr="00053776" w:rsidTr="00634A7D">
      <w:tc>
        <w:tcPr>
          <w:tcW w:w="1087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9714" w:type="dxa"/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1086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51A3"/>
    <w:multiLevelType w:val="hybridMultilevel"/>
    <w:tmpl w:val="E47297DA"/>
    <w:lvl w:ilvl="0" w:tplc="EF287884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8393B"/>
    <w:multiLevelType w:val="hybridMultilevel"/>
    <w:tmpl w:val="726886AE"/>
    <w:lvl w:ilvl="0" w:tplc="F2680B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0D094C"/>
    <w:multiLevelType w:val="hybridMultilevel"/>
    <w:tmpl w:val="DF40225A"/>
    <w:lvl w:ilvl="0" w:tplc="A18E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2A67D2"/>
    <w:multiLevelType w:val="hybridMultilevel"/>
    <w:tmpl w:val="F6FCCE9E"/>
    <w:lvl w:ilvl="0" w:tplc="8480BD0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140A1C"/>
    <w:multiLevelType w:val="hybridMultilevel"/>
    <w:tmpl w:val="720A7986"/>
    <w:lvl w:ilvl="0" w:tplc="4C84DC0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A8E65DC"/>
    <w:multiLevelType w:val="hybridMultilevel"/>
    <w:tmpl w:val="7374B9BC"/>
    <w:lvl w:ilvl="0" w:tplc="0B0C0F76">
      <w:start w:val="1"/>
      <w:numFmt w:val="decimal"/>
      <w:lvlText w:val="%1."/>
      <w:lvlJc w:val="left"/>
      <w:pPr>
        <w:ind w:left="1069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A875C2"/>
    <w:multiLevelType w:val="hybridMultilevel"/>
    <w:tmpl w:val="F0AED714"/>
    <w:lvl w:ilvl="0" w:tplc="CC0EE82E">
      <w:start w:val="4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534C67"/>
    <w:multiLevelType w:val="hybridMultilevel"/>
    <w:tmpl w:val="3222BE28"/>
    <w:lvl w:ilvl="0" w:tplc="9F921E42">
      <w:start w:val="3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505E0B"/>
    <w:multiLevelType w:val="hybridMultilevel"/>
    <w:tmpl w:val="77081270"/>
    <w:lvl w:ilvl="0" w:tplc="8E7EFEAA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4639E"/>
    <w:multiLevelType w:val="hybridMultilevel"/>
    <w:tmpl w:val="298C4C16"/>
    <w:lvl w:ilvl="0" w:tplc="1A98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993FA7"/>
    <w:multiLevelType w:val="hybridMultilevel"/>
    <w:tmpl w:val="490EFEB4"/>
    <w:lvl w:ilvl="0" w:tplc="F188A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32C38BF"/>
    <w:multiLevelType w:val="hybridMultilevel"/>
    <w:tmpl w:val="26841A6E"/>
    <w:lvl w:ilvl="0" w:tplc="499A2228">
      <w:start w:val="1"/>
      <w:numFmt w:val="decimal"/>
      <w:lvlText w:val="%1."/>
      <w:lvlJc w:val="left"/>
      <w:pPr>
        <w:ind w:left="1069" w:hanging="360"/>
      </w:pPr>
      <w:rPr>
        <w:rFonts w:cstheme="minorBidi"/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3B77DB"/>
    <w:multiLevelType w:val="hybridMultilevel"/>
    <w:tmpl w:val="6F080D82"/>
    <w:lvl w:ilvl="0" w:tplc="4DE0E194">
      <w:start w:val="3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792275"/>
    <w:multiLevelType w:val="hybridMultilevel"/>
    <w:tmpl w:val="1200C85C"/>
    <w:lvl w:ilvl="0" w:tplc="880A49B4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131275"/>
    <w:multiLevelType w:val="hybridMultilevel"/>
    <w:tmpl w:val="32241CF0"/>
    <w:lvl w:ilvl="0" w:tplc="E050FAB8">
      <w:start w:val="3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547A30"/>
    <w:multiLevelType w:val="hybridMultilevel"/>
    <w:tmpl w:val="93FE229A"/>
    <w:lvl w:ilvl="0" w:tplc="623E5628">
      <w:start w:val="7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67CB1F5E"/>
    <w:multiLevelType w:val="hybridMultilevel"/>
    <w:tmpl w:val="7FFA0EF2"/>
    <w:lvl w:ilvl="0" w:tplc="F07A042C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9006F94"/>
    <w:multiLevelType w:val="hybridMultilevel"/>
    <w:tmpl w:val="B5E0C66A"/>
    <w:lvl w:ilvl="0" w:tplc="346436B2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79001A"/>
    <w:multiLevelType w:val="hybridMultilevel"/>
    <w:tmpl w:val="3DB0EA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167A8"/>
    <w:multiLevelType w:val="hybridMultilevel"/>
    <w:tmpl w:val="AE64B0BE"/>
    <w:lvl w:ilvl="0" w:tplc="0F86D37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9D5EEA"/>
    <w:multiLevelType w:val="hybridMultilevel"/>
    <w:tmpl w:val="E9CCCFCE"/>
    <w:lvl w:ilvl="0" w:tplc="02CE16A4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F50AA4"/>
    <w:multiLevelType w:val="hybridMultilevel"/>
    <w:tmpl w:val="A0600512"/>
    <w:lvl w:ilvl="0" w:tplc="B21C4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21"/>
  </w:num>
  <w:num w:numId="7">
    <w:abstractNumId w:val="18"/>
  </w:num>
  <w:num w:numId="8">
    <w:abstractNumId w:val="0"/>
  </w:num>
  <w:num w:numId="9">
    <w:abstractNumId w:val="14"/>
  </w:num>
  <w:num w:numId="10">
    <w:abstractNumId w:val="20"/>
  </w:num>
  <w:num w:numId="11">
    <w:abstractNumId w:val="16"/>
  </w:num>
  <w:num w:numId="12">
    <w:abstractNumId w:val="17"/>
  </w:num>
  <w:num w:numId="13">
    <w:abstractNumId w:val="7"/>
  </w:num>
  <w:num w:numId="14">
    <w:abstractNumId w:val="12"/>
  </w:num>
  <w:num w:numId="15">
    <w:abstractNumId w:val="8"/>
  </w:num>
  <w:num w:numId="16">
    <w:abstractNumId w:val="15"/>
  </w:num>
  <w:num w:numId="17">
    <w:abstractNumId w:val="13"/>
  </w:num>
  <w:num w:numId="18">
    <w:abstractNumId w:val="1"/>
  </w:num>
  <w:num w:numId="19">
    <w:abstractNumId w:val="5"/>
  </w:num>
  <w:num w:numId="2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085E"/>
    <w:rsid w:val="00000B2C"/>
    <w:rsid w:val="000163C3"/>
    <w:rsid w:val="0003690C"/>
    <w:rsid w:val="00043243"/>
    <w:rsid w:val="00080B66"/>
    <w:rsid w:val="0009379A"/>
    <w:rsid w:val="000B6CE8"/>
    <w:rsid w:val="000D4422"/>
    <w:rsid w:val="000F1586"/>
    <w:rsid w:val="001120CE"/>
    <w:rsid w:val="00113853"/>
    <w:rsid w:val="00140AA7"/>
    <w:rsid w:val="00141617"/>
    <w:rsid w:val="00182432"/>
    <w:rsid w:val="00184B3A"/>
    <w:rsid w:val="00184BEC"/>
    <w:rsid w:val="0019108F"/>
    <w:rsid w:val="00193E6D"/>
    <w:rsid w:val="001966F0"/>
    <w:rsid w:val="001A356B"/>
    <w:rsid w:val="001C3AD6"/>
    <w:rsid w:val="001C75FA"/>
    <w:rsid w:val="001D1645"/>
    <w:rsid w:val="001D1C39"/>
    <w:rsid w:val="001D3C24"/>
    <w:rsid w:val="001D4CC8"/>
    <w:rsid w:val="001D4D50"/>
    <w:rsid w:val="00204E8D"/>
    <w:rsid w:val="00235CD7"/>
    <w:rsid w:val="002A5D4C"/>
    <w:rsid w:val="002B1B77"/>
    <w:rsid w:val="002B5FC1"/>
    <w:rsid w:val="002D0561"/>
    <w:rsid w:val="002E0A18"/>
    <w:rsid w:val="002E31BF"/>
    <w:rsid w:val="002E44DA"/>
    <w:rsid w:val="002F4311"/>
    <w:rsid w:val="00300A15"/>
    <w:rsid w:val="00311B04"/>
    <w:rsid w:val="0034240E"/>
    <w:rsid w:val="003562A8"/>
    <w:rsid w:val="003607EE"/>
    <w:rsid w:val="00375602"/>
    <w:rsid w:val="00375A99"/>
    <w:rsid w:val="00394B09"/>
    <w:rsid w:val="00397FFD"/>
    <w:rsid w:val="003A5DE5"/>
    <w:rsid w:val="003C5FA9"/>
    <w:rsid w:val="003D1CBA"/>
    <w:rsid w:val="003E5F4E"/>
    <w:rsid w:val="003E6989"/>
    <w:rsid w:val="004123D8"/>
    <w:rsid w:val="00422A73"/>
    <w:rsid w:val="00451750"/>
    <w:rsid w:val="00453E79"/>
    <w:rsid w:val="004709E9"/>
    <w:rsid w:val="00492C8A"/>
    <w:rsid w:val="00494671"/>
    <w:rsid w:val="004948A3"/>
    <w:rsid w:val="004A7D02"/>
    <w:rsid w:val="004B48FD"/>
    <w:rsid w:val="004B67B7"/>
    <w:rsid w:val="004C49A0"/>
    <w:rsid w:val="004C6087"/>
    <w:rsid w:val="004E0C67"/>
    <w:rsid w:val="004E4F5C"/>
    <w:rsid w:val="004E5B96"/>
    <w:rsid w:val="004E652D"/>
    <w:rsid w:val="004F4461"/>
    <w:rsid w:val="004F7B8A"/>
    <w:rsid w:val="0050620F"/>
    <w:rsid w:val="005278CD"/>
    <w:rsid w:val="00531B76"/>
    <w:rsid w:val="0055005A"/>
    <w:rsid w:val="00554FE5"/>
    <w:rsid w:val="0056352F"/>
    <w:rsid w:val="0056353D"/>
    <w:rsid w:val="005A2451"/>
    <w:rsid w:val="005A4728"/>
    <w:rsid w:val="005B71F5"/>
    <w:rsid w:val="005C688A"/>
    <w:rsid w:val="005D0742"/>
    <w:rsid w:val="005E306B"/>
    <w:rsid w:val="005E4082"/>
    <w:rsid w:val="005F20B5"/>
    <w:rsid w:val="00614DAA"/>
    <w:rsid w:val="00617178"/>
    <w:rsid w:val="006240F0"/>
    <w:rsid w:val="00626A3E"/>
    <w:rsid w:val="00634A7D"/>
    <w:rsid w:val="00641B97"/>
    <w:rsid w:val="00662042"/>
    <w:rsid w:val="0066623D"/>
    <w:rsid w:val="006A6BA6"/>
    <w:rsid w:val="006C7A99"/>
    <w:rsid w:val="006F10E8"/>
    <w:rsid w:val="006F186F"/>
    <w:rsid w:val="006F45A8"/>
    <w:rsid w:val="00713E93"/>
    <w:rsid w:val="007167DA"/>
    <w:rsid w:val="0073224C"/>
    <w:rsid w:val="0073657E"/>
    <w:rsid w:val="007370CD"/>
    <w:rsid w:val="00751BF1"/>
    <w:rsid w:val="007729E4"/>
    <w:rsid w:val="007B061D"/>
    <w:rsid w:val="007B48EC"/>
    <w:rsid w:val="007D0726"/>
    <w:rsid w:val="007D6277"/>
    <w:rsid w:val="007D77AC"/>
    <w:rsid w:val="007F5D91"/>
    <w:rsid w:val="008041AC"/>
    <w:rsid w:val="0080545D"/>
    <w:rsid w:val="00811E1E"/>
    <w:rsid w:val="008208AF"/>
    <w:rsid w:val="00853F7D"/>
    <w:rsid w:val="00883F82"/>
    <w:rsid w:val="008F1912"/>
    <w:rsid w:val="008F3C39"/>
    <w:rsid w:val="009205C1"/>
    <w:rsid w:val="009413B7"/>
    <w:rsid w:val="00944594"/>
    <w:rsid w:val="00945B68"/>
    <w:rsid w:val="00957D31"/>
    <w:rsid w:val="009835C8"/>
    <w:rsid w:val="009856BA"/>
    <w:rsid w:val="009908C1"/>
    <w:rsid w:val="009A720A"/>
    <w:rsid w:val="009C0077"/>
    <w:rsid w:val="009C2341"/>
    <w:rsid w:val="009C75A2"/>
    <w:rsid w:val="00A00059"/>
    <w:rsid w:val="00A074FC"/>
    <w:rsid w:val="00A301F3"/>
    <w:rsid w:val="00A55970"/>
    <w:rsid w:val="00A833C8"/>
    <w:rsid w:val="00AD7F82"/>
    <w:rsid w:val="00AE26E7"/>
    <w:rsid w:val="00B32385"/>
    <w:rsid w:val="00B569E4"/>
    <w:rsid w:val="00B57ED1"/>
    <w:rsid w:val="00B70394"/>
    <w:rsid w:val="00B74B84"/>
    <w:rsid w:val="00BD0801"/>
    <w:rsid w:val="00BE47D0"/>
    <w:rsid w:val="00BE70CC"/>
    <w:rsid w:val="00BF1E95"/>
    <w:rsid w:val="00C11FB6"/>
    <w:rsid w:val="00C27AE9"/>
    <w:rsid w:val="00C34B39"/>
    <w:rsid w:val="00C60F8F"/>
    <w:rsid w:val="00C656DB"/>
    <w:rsid w:val="00CC39A1"/>
    <w:rsid w:val="00CD4A38"/>
    <w:rsid w:val="00CE3E1B"/>
    <w:rsid w:val="00CE6A4B"/>
    <w:rsid w:val="00CE73DE"/>
    <w:rsid w:val="00D059F4"/>
    <w:rsid w:val="00D20581"/>
    <w:rsid w:val="00D242C2"/>
    <w:rsid w:val="00D3575A"/>
    <w:rsid w:val="00D423C8"/>
    <w:rsid w:val="00D468B9"/>
    <w:rsid w:val="00D57E1B"/>
    <w:rsid w:val="00DD6C75"/>
    <w:rsid w:val="00E14422"/>
    <w:rsid w:val="00E221CE"/>
    <w:rsid w:val="00E33A51"/>
    <w:rsid w:val="00E50354"/>
    <w:rsid w:val="00E539DD"/>
    <w:rsid w:val="00E6247F"/>
    <w:rsid w:val="00E821B7"/>
    <w:rsid w:val="00E86360"/>
    <w:rsid w:val="00E91621"/>
    <w:rsid w:val="00EA12FD"/>
    <w:rsid w:val="00EC48A6"/>
    <w:rsid w:val="00EF4B90"/>
    <w:rsid w:val="00F01A33"/>
    <w:rsid w:val="00F44513"/>
    <w:rsid w:val="00F45803"/>
    <w:rsid w:val="00F55423"/>
    <w:rsid w:val="00F6174E"/>
    <w:rsid w:val="00F73A2B"/>
    <w:rsid w:val="00F84FC7"/>
    <w:rsid w:val="00F91DD3"/>
    <w:rsid w:val="00FA4893"/>
    <w:rsid w:val="00FC3DF4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E73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41B97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locked/>
    <w:rsid w:val="003C5FA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en-GB"/>
    </w:rPr>
  </w:style>
  <w:style w:type="character" w:customStyle="1" w:styleId="ab">
    <w:name w:val="Назва Знак"/>
    <w:basedOn w:val="a0"/>
    <w:link w:val="aa"/>
    <w:rsid w:val="003C5FA9"/>
    <w:rPr>
      <w:rFonts w:ascii="Times New Roman" w:eastAsia="Times New Roman" w:hAnsi="Times New Roman"/>
      <w:b/>
      <w:sz w:val="28"/>
      <w:szCs w:val="20"/>
      <w:lang w:val="uk-UA" w:eastAsia="en-GB"/>
    </w:rPr>
  </w:style>
  <w:style w:type="paragraph" w:styleId="ac">
    <w:name w:val="Body Text"/>
    <w:basedOn w:val="a"/>
    <w:link w:val="ad"/>
    <w:semiHidden/>
    <w:unhideWhenUsed/>
    <w:rsid w:val="003C5F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n-GB"/>
    </w:rPr>
  </w:style>
  <w:style w:type="character" w:customStyle="1" w:styleId="ad">
    <w:name w:val="Основний текст Знак"/>
    <w:basedOn w:val="a0"/>
    <w:link w:val="ac"/>
    <w:semiHidden/>
    <w:rsid w:val="003C5FA9"/>
    <w:rPr>
      <w:rFonts w:ascii="Times New Roman" w:eastAsia="Times New Roman" w:hAnsi="Times New Roman"/>
      <w:sz w:val="28"/>
      <w:szCs w:val="20"/>
      <w:lang w:val="uk-UA" w:eastAsia="en-GB"/>
    </w:rPr>
  </w:style>
  <w:style w:type="paragraph" w:styleId="ae">
    <w:name w:val="Body Text Indent"/>
    <w:basedOn w:val="a"/>
    <w:link w:val="af"/>
    <w:unhideWhenUsed/>
    <w:rsid w:val="003C5FA9"/>
    <w:pPr>
      <w:spacing w:after="120" w:line="240" w:lineRule="auto"/>
      <w:ind w:left="283"/>
    </w:pPr>
    <w:rPr>
      <w:rFonts w:ascii="Arial" w:eastAsia="Times New Roman" w:hAnsi="Arial"/>
      <w:sz w:val="28"/>
      <w:szCs w:val="20"/>
      <w:lang w:eastAsia="en-GB"/>
    </w:rPr>
  </w:style>
  <w:style w:type="character" w:customStyle="1" w:styleId="af">
    <w:name w:val="Основний текст з відступом Знак"/>
    <w:basedOn w:val="a0"/>
    <w:link w:val="ae"/>
    <w:rsid w:val="003C5FA9"/>
    <w:rPr>
      <w:rFonts w:ascii="Arial" w:eastAsia="Times New Roman" w:hAnsi="Arial"/>
      <w:sz w:val="28"/>
      <w:szCs w:val="20"/>
      <w:lang w:val="uk-UA" w:eastAsia="en-GB"/>
    </w:rPr>
  </w:style>
  <w:style w:type="paragraph" w:customStyle="1" w:styleId="StyleZakonu">
    <w:name w:val="StyleZakonu"/>
    <w:basedOn w:val="a"/>
    <w:link w:val="StyleZakonu0"/>
    <w:uiPriority w:val="99"/>
    <w:rsid w:val="007167DA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gor">
    <w:name w:val="Igor"/>
    <w:basedOn w:val="a"/>
    <w:autoRedefine/>
    <w:rsid w:val="007167DA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t42">
    <w:name w:val="st42"/>
    <w:uiPriority w:val="99"/>
    <w:rsid w:val="007167DA"/>
    <w:rPr>
      <w:rFonts w:ascii="Times New Roman" w:hAnsi="Times New Roman" w:cs="Times New Roman"/>
      <w:color w:val="000000"/>
    </w:rPr>
  </w:style>
  <w:style w:type="character" w:customStyle="1" w:styleId="StyleZakonu0">
    <w:name w:val="StyleZakonu Знак"/>
    <w:link w:val="StyleZakonu"/>
    <w:uiPriority w:val="99"/>
    <w:locked/>
    <w:rsid w:val="007167DA"/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716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D423C8"/>
    <w:pPr>
      <w:ind w:left="720"/>
      <w:contextualSpacing/>
    </w:pPr>
  </w:style>
  <w:style w:type="character" w:customStyle="1" w:styleId="CharStyle12">
    <w:name w:val="Char Style 12"/>
    <w:link w:val="Style2"/>
    <w:locked/>
    <w:rsid w:val="00311B04"/>
    <w:rPr>
      <w:sz w:val="27"/>
      <w:shd w:val="clear" w:color="auto" w:fill="FFFFFF"/>
    </w:rPr>
  </w:style>
  <w:style w:type="paragraph" w:customStyle="1" w:styleId="Style2">
    <w:name w:val="Style 2"/>
    <w:basedOn w:val="a"/>
    <w:link w:val="CharStyle12"/>
    <w:rsid w:val="00311B04"/>
    <w:pPr>
      <w:widowControl w:val="0"/>
      <w:shd w:val="clear" w:color="auto" w:fill="FFFFFF"/>
      <w:spacing w:before="180" w:after="60" w:line="319" w:lineRule="exact"/>
      <w:jc w:val="both"/>
    </w:pPr>
    <w:rPr>
      <w:sz w:val="27"/>
      <w:lang w:val="en-US"/>
    </w:rPr>
  </w:style>
  <w:style w:type="character" w:customStyle="1" w:styleId="rvts44">
    <w:name w:val="rvts44"/>
    <w:basedOn w:val="a0"/>
    <w:rsid w:val="00617178"/>
  </w:style>
  <w:style w:type="character" w:customStyle="1" w:styleId="st24">
    <w:name w:val="st24"/>
    <w:uiPriority w:val="99"/>
    <w:rsid w:val="006A6BA6"/>
    <w:rPr>
      <w:rFonts w:ascii="Times New Roman" w:hAnsi="Times New Roman" w:cs="Times New Roman" w:hint="default"/>
      <w:b/>
      <w:bCs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41B97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f1">
    <w:name w:val="Normal (Web)"/>
    <w:basedOn w:val="a"/>
    <w:semiHidden/>
    <w:unhideWhenUsed/>
    <w:rsid w:val="00641B9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st101">
    <w:name w:val="st101"/>
    <w:uiPriority w:val="99"/>
    <w:rsid w:val="00641B97"/>
    <w:rPr>
      <w:rFonts w:ascii="Times New Roman" w:hAnsi="Times New Roman" w:cs="Times New Roman" w:hint="default"/>
      <w:b/>
      <w:bCs/>
      <w:color w:val="000000"/>
    </w:rPr>
  </w:style>
  <w:style w:type="paragraph" w:styleId="21">
    <w:name w:val="Body Text 2"/>
    <w:basedOn w:val="a"/>
    <w:link w:val="22"/>
    <w:unhideWhenUsed/>
    <w:rsid w:val="00422A73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422A73"/>
    <w:rPr>
      <w:lang w:val="uk-UA"/>
    </w:rPr>
  </w:style>
  <w:style w:type="paragraph" w:customStyle="1" w:styleId="ParagraphStyle">
    <w:name w:val="Paragraph Style"/>
    <w:rsid w:val="00422A73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val="ru-RU"/>
    </w:rPr>
  </w:style>
  <w:style w:type="character" w:customStyle="1" w:styleId="FontStyle">
    <w:name w:val="Font Style"/>
    <w:uiPriority w:val="99"/>
    <w:rsid w:val="00422A73"/>
    <w:rPr>
      <w:color w:val="000000"/>
      <w:sz w:val="20"/>
      <w:szCs w:val="20"/>
    </w:rPr>
  </w:style>
  <w:style w:type="paragraph" w:customStyle="1" w:styleId="st2">
    <w:name w:val="st2"/>
    <w:uiPriority w:val="99"/>
    <w:rsid w:val="00422A73"/>
    <w:pPr>
      <w:autoSpaceDE w:val="0"/>
      <w:autoSpaceDN w:val="0"/>
      <w:adjustRightInd w:val="0"/>
      <w:spacing w:after="150"/>
      <w:ind w:firstLine="450"/>
      <w:jc w:val="both"/>
    </w:pPr>
    <w:rPr>
      <w:rFonts w:ascii="Courier New" w:eastAsiaTheme="minorHAnsi" w:hAnsi="Courier New" w:cs="Courier New"/>
      <w:sz w:val="24"/>
      <w:szCs w:val="24"/>
      <w:lang w:val="ru-RU"/>
    </w:rPr>
  </w:style>
  <w:style w:type="character" w:customStyle="1" w:styleId="st96">
    <w:name w:val="st96"/>
    <w:uiPriority w:val="99"/>
    <w:rsid w:val="00422A73"/>
    <w:rPr>
      <w:rFonts w:ascii="Times New Roman" w:hAnsi="Times New Roman" w:cs="Times New Roman"/>
      <w:color w:val="0000FF"/>
    </w:rPr>
  </w:style>
  <w:style w:type="character" w:customStyle="1" w:styleId="rvts0">
    <w:name w:val="rvts0"/>
    <w:basedOn w:val="a0"/>
    <w:rsid w:val="00422A73"/>
  </w:style>
  <w:style w:type="character" w:styleId="af2">
    <w:name w:val="Hyperlink"/>
    <w:uiPriority w:val="99"/>
    <w:semiHidden/>
    <w:unhideWhenUsed/>
    <w:rsid w:val="00422A73"/>
    <w:rPr>
      <w:color w:val="0000FF"/>
      <w:u w:val="single"/>
    </w:rPr>
  </w:style>
  <w:style w:type="paragraph" w:styleId="af3">
    <w:name w:val="No Spacing"/>
    <w:uiPriority w:val="1"/>
    <w:qFormat/>
    <w:rsid w:val="00422A73"/>
    <w:rPr>
      <w:rFonts w:ascii="Times New Roman" w:eastAsia="Times New Roman" w:hAnsi="Times New Roman"/>
      <w:sz w:val="28"/>
      <w:lang w:val="ru-RU"/>
    </w:rPr>
  </w:style>
  <w:style w:type="paragraph" w:customStyle="1" w:styleId="st0">
    <w:name w:val="st0"/>
    <w:rsid w:val="00422A73"/>
    <w:pPr>
      <w:autoSpaceDE w:val="0"/>
      <w:autoSpaceDN w:val="0"/>
      <w:adjustRightInd w:val="0"/>
      <w:spacing w:after="150"/>
      <w:ind w:left="450"/>
      <w:jc w:val="both"/>
    </w:pPr>
    <w:rPr>
      <w:rFonts w:ascii="Courier New" w:eastAsiaTheme="minorHAnsi" w:hAnsi="Courier New" w:cs="Courier New"/>
      <w:sz w:val="24"/>
      <w:szCs w:val="24"/>
      <w:lang w:val="ru-RU"/>
    </w:rPr>
  </w:style>
  <w:style w:type="character" w:customStyle="1" w:styleId="st44">
    <w:name w:val="st44"/>
    <w:uiPriority w:val="99"/>
    <w:rsid w:val="00422A73"/>
    <w:rPr>
      <w:rFonts w:ascii="Times New Roman" w:hAnsi="Times New Roman" w:cs="Times New Roman"/>
      <w:b/>
      <w:bCs/>
      <w:color w:val="000000"/>
    </w:rPr>
  </w:style>
  <w:style w:type="paragraph" w:customStyle="1" w:styleId="af4">
    <w:name w:val="Ігор"/>
    <w:basedOn w:val="a"/>
    <w:rsid w:val="00397FFD"/>
    <w:pPr>
      <w:autoSpaceDE w:val="0"/>
      <w:autoSpaceDN w:val="0"/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semiHidden/>
    <w:rsid w:val="00CE73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customStyle="1" w:styleId="acopre">
    <w:name w:val="acopre"/>
    <w:basedOn w:val="a0"/>
    <w:rsid w:val="00E14422"/>
  </w:style>
  <w:style w:type="character" w:styleId="af5">
    <w:name w:val="Emphasis"/>
    <w:basedOn w:val="a0"/>
    <w:uiPriority w:val="20"/>
    <w:qFormat/>
    <w:locked/>
    <w:rsid w:val="00E14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69E0-B8F9-4144-82AF-0FDC5B10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3026</Words>
  <Characters>1725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Радченко Олег Вікторович</cp:lastModifiedBy>
  <cp:revision>5</cp:revision>
  <cp:lastPrinted>2020-10-27T09:52:00Z</cp:lastPrinted>
  <dcterms:created xsi:type="dcterms:W3CDTF">2020-10-27T09:48:00Z</dcterms:created>
  <dcterms:modified xsi:type="dcterms:W3CDTF">2020-10-27T10:29:00Z</dcterms:modified>
</cp:coreProperties>
</file>