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6" w:rsidRDefault="00461C46" w:rsidP="00461C4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C46" w:rsidRPr="00BA1D5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A1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ВИСНОВОК</w:t>
      </w:r>
    </w:p>
    <w:p w:rsidR="00461C46" w:rsidRPr="00BA1D5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A1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проект Закону України</w:t>
      </w:r>
    </w:p>
    <w:p w:rsidR="00B60A29" w:rsidRDefault="00461C46" w:rsidP="0046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BA1D56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 xml:space="preserve">«Про внесення змін до Закону України </w:t>
      </w:r>
    </w:p>
    <w:p w:rsidR="00461C46" w:rsidRPr="00BA1D56" w:rsidRDefault="00461C46" w:rsidP="00461C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</w:pPr>
      <w:r w:rsidRPr="00BA1D56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</w:rPr>
        <w:t>«Про місцеве самоврядування в Україні»»</w:t>
      </w:r>
    </w:p>
    <w:p w:rsidR="00461C46" w:rsidRPr="00461C46" w:rsidRDefault="00461C46" w:rsidP="00461C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(реєстр. № </w:t>
      </w:r>
      <w:r w:rsidRPr="00461C4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2653 від 20.12.2019)</w:t>
      </w:r>
    </w:p>
    <w:p w:rsidR="00316548" w:rsidRDefault="00316548" w:rsidP="00316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46" w:rsidRDefault="00461C46" w:rsidP="00316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Головному науково-експертному управлінні розглянуто поданий законопроект, в якому пропонується </w:t>
      </w:r>
      <w:r w:rsidRPr="00461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до </w:t>
      </w:r>
      <w:r w:rsidRPr="00461C46">
        <w:rPr>
          <w:rFonts w:ascii="Times New Roman" w:eastAsia="Calibri" w:hAnsi="Times New Roman" w:cs="Times New Roman"/>
          <w:sz w:val="28"/>
        </w:rPr>
        <w:t>Закону України «Про місцеве самоврядування в Україні» (далі – Закон)</w:t>
      </w:r>
      <w:r w:rsidR="00B60A29">
        <w:rPr>
          <w:rFonts w:ascii="Times New Roman" w:eastAsia="Calibri" w:hAnsi="Times New Roman" w:cs="Times New Roman"/>
          <w:sz w:val="28"/>
        </w:rPr>
        <w:t xml:space="preserve"> зміни</w:t>
      </w:r>
      <w:r w:rsidRPr="00461C46">
        <w:rPr>
          <w:rFonts w:ascii="Times New Roman" w:eastAsia="Calibri" w:hAnsi="Times New Roman" w:cs="Times New Roman"/>
          <w:sz w:val="28"/>
        </w:rPr>
        <w:t>, якими ввод</w:t>
      </w:r>
      <w:r>
        <w:rPr>
          <w:rFonts w:ascii="Times New Roman" w:eastAsia="Calibri" w:hAnsi="Times New Roman" w:cs="Times New Roman"/>
          <w:sz w:val="28"/>
        </w:rPr>
        <w:t>я</w:t>
      </w:r>
      <w:r w:rsidRPr="00461C46">
        <w:rPr>
          <w:rFonts w:ascii="Times New Roman" w:eastAsia="Calibri" w:hAnsi="Times New Roman" w:cs="Times New Roman"/>
          <w:sz w:val="28"/>
        </w:rPr>
        <w:t xml:space="preserve">ться поняття </w:t>
      </w:r>
      <w:r w:rsidRPr="00461C46">
        <w:rPr>
          <w:rFonts w:ascii="Times New Roman" w:hAnsi="Times New Roman" w:cs="Times New Roman"/>
          <w:sz w:val="28"/>
          <w:szCs w:val="28"/>
        </w:rPr>
        <w:t>«адміністративний центр територіальної громади», «</w:t>
      </w:r>
      <w:r w:rsidRPr="00461C46">
        <w:rPr>
          <w:rFonts w:ascii="Times New Roman" w:eastAsia="Calibri" w:hAnsi="Times New Roman" w:cs="Times New Roman"/>
          <w:sz w:val="28"/>
        </w:rPr>
        <w:t>територія територіальної громади»</w:t>
      </w:r>
      <w:r w:rsidR="00723E93">
        <w:rPr>
          <w:rFonts w:ascii="Times New Roman" w:eastAsia="Calibri" w:hAnsi="Times New Roman" w:cs="Times New Roman"/>
          <w:sz w:val="28"/>
          <w:lang w:val="ru-RU"/>
        </w:rPr>
        <w:t xml:space="preserve">, а </w:t>
      </w:r>
      <w:r w:rsidR="00723E93" w:rsidRPr="00723E93">
        <w:rPr>
          <w:rFonts w:ascii="Times New Roman" w:eastAsia="Calibri" w:hAnsi="Times New Roman" w:cs="Times New Roman"/>
          <w:sz w:val="28"/>
        </w:rPr>
        <w:t xml:space="preserve">також встановити, що </w:t>
      </w:r>
      <w:r w:rsidRPr="00723E93">
        <w:rPr>
          <w:rFonts w:ascii="Times New Roman" w:eastAsia="Calibri" w:hAnsi="Times New Roman" w:cs="Times New Roman"/>
          <w:sz w:val="28"/>
        </w:rPr>
        <w:t>до</w:t>
      </w:r>
      <w:r w:rsidRPr="00461C46">
        <w:rPr>
          <w:rFonts w:ascii="Times New Roman" w:eastAsia="Calibri" w:hAnsi="Times New Roman" w:cs="Times New Roman"/>
          <w:sz w:val="28"/>
        </w:rPr>
        <w:t xml:space="preserve"> прийняття закону про адміністративно-територіальний устрій України Кабінет Міністрів України уповноважується визначати </w:t>
      </w:r>
      <w:r w:rsidRPr="00461C46">
        <w:rPr>
          <w:rFonts w:ascii="Times New Roman" w:hAnsi="Times New Roman" w:cs="Times New Roman"/>
          <w:sz w:val="28"/>
          <w:szCs w:val="28"/>
        </w:rPr>
        <w:t>адміністративні центри та території територіальних громад</w:t>
      </w:r>
      <w:r w:rsidR="00723E93">
        <w:rPr>
          <w:rFonts w:ascii="Times New Roman" w:hAnsi="Times New Roman" w:cs="Times New Roman"/>
          <w:sz w:val="28"/>
          <w:szCs w:val="28"/>
        </w:rPr>
        <w:t xml:space="preserve"> та</w:t>
      </w:r>
      <w:r w:rsidRPr="00461C46">
        <w:rPr>
          <w:rFonts w:ascii="Times New Roman" w:hAnsi="Times New Roman" w:cs="Times New Roman"/>
          <w:sz w:val="28"/>
          <w:szCs w:val="28"/>
        </w:rPr>
        <w:t xml:space="preserve"> подавати до Верховної Ради України проекти законодавчих актів щодо утворення і ліквідації районів</w:t>
      </w:r>
      <w:r w:rsidR="00723E93">
        <w:rPr>
          <w:rFonts w:ascii="Times New Roman" w:hAnsi="Times New Roman" w:cs="Times New Roman"/>
          <w:sz w:val="28"/>
          <w:szCs w:val="28"/>
        </w:rPr>
        <w:t xml:space="preserve">. </w:t>
      </w:r>
      <w:r w:rsidRPr="0046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46" w:rsidRPr="00461C46" w:rsidRDefault="00461C46" w:rsidP="00316548">
      <w:pPr>
        <w:widowControl w:val="0"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думку суб’єкта </w:t>
      </w:r>
      <w:r w:rsidR="00502A6B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законодавчої ініціативи, схвалення цього </w:t>
      </w:r>
      <w:r w:rsidRPr="00461C46">
        <w:rPr>
          <w:rFonts w:ascii="Times New Roman" w:eastAsia="Times New Roman" w:hAnsi="Times New Roman" w:cs="Antiqua"/>
          <w:sz w:val="28"/>
          <w:szCs w:val="28"/>
          <w:lang w:eastAsia="uk-UA"/>
        </w:rPr>
        <w:t xml:space="preserve">законопроекту </w:t>
      </w:r>
      <w:r>
        <w:rPr>
          <w:rFonts w:ascii="Times New Roman" w:eastAsia="Times New Roman" w:hAnsi="Times New Roman" w:cs="Antiqua"/>
          <w:sz w:val="28"/>
          <w:szCs w:val="28"/>
          <w:lang w:eastAsia="uk-UA"/>
        </w:rPr>
        <w:t>«</w:t>
      </w:r>
      <w:r w:rsidRPr="00461C46">
        <w:rPr>
          <w:rFonts w:ascii="Times New Roman" w:eastAsia="Times New Roman" w:hAnsi="Times New Roman" w:cs="Antiqua"/>
          <w:sz w:val="28"/>
          <w:szCs w:val="28"/>
          <w:lang w:eastAsia="uk-UA"/>
        </w:rPr>
        <w:t xml:space="preserve">дозволить завершити процес формування спроможних територіальних громад та створить можливість для 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реформування районного (субрегіонального) рівня адміністративно-територіального устрою України відповідно до </w:t>
      </w:r>
      <w:r w:rsidRPr="00461C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європейських вимог та стандартів</w:t>
      </w:r>
      <w:r>
        <w:rPr>
          <w:rFonts w:ascii="Times New Roman" w:eastAsia="Times New Roman" w:hAnsi="Times New Roman" w:cs="Antiqua"/>
          <w:sz w:val="28"/>
          <w:szCs w:val="28"/>
          <w:lang w:eastAsia="uk-UA"/>
        </w:rPr>
        <w:t xml:space="preserve">» (п. 6 пояснювальної записки). </w:t>
      </w:r>
    </w:p>
    <w:p w:rsidR="00461C46" w:rsidRPr="00461C46" w:rsidRDefault="00461C46" w:rsidP="0031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подібного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змісту вже вноси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Кабінетом Міністрів України 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розгляд парламенту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61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скликанная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4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9515 від 31.01.2019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який 29.08.2019 було відкликано).</w:t>
      </w:r>
      <w:r w:rsidR="00723E93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B60A2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аконопроект</w:t>
      </w:r>
      <w:r w:rsidR="00B60A2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розглядається,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переважно повторює зміст положень вказан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якого Головне управління вже висловлювало свою позицію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(див. </w:t>
      </w:r>
      <w:r w:rsidR="00B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исновок від 14.02.2019</w:t>
      </w:r>
      <w:r w:rsidR="003165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31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у висновку на даний законопроект Головне управління змушене частково повторити раніше висловлені зауваження та зазначити наступне.</w:t>
      </w:r>
    </w:p>
    <w:p w:rsidR="007C02CB" w:rsidRPr="007C02CB" w:rsidRDefault="00723E93" w:rsidP="00316548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Відповідно до правил та вимог законодавчої техніки назва закону – невід’ємний елемент тексту закону, як</w:t>
      </w:r>
      <w:r w:rsidR="00B60A29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відображає зміст та предмет регулювання закону і здійснює інформативно-</w:t>
      </w:r>
      <w:proofErr w:type="spellStart"/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>орієнтаційну</w:t>
      </w:r>
      <w:proofErr w:type="spellEnd"/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функцію. Назва повинна бути оптимально стислою, конкретною, лаконічною, ясною і водночас оригінальною (притаманною лише цьому закону), носити інформативний та </w:t>
      </w:r>
      <w:proofErr w:type="spellStart"/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>орієнтаційний</w:t>
      </w:r>
      <w:proofErr w:type="spellEnd"/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</w:t>
      </w:r>
      <w:r w:rsidR="00461C46" w:rsidRPr="00461C46">
        <w:rPr>
          <w:rFonts w:ascii="Calibri" w:hAnsi="Calibri"/>
          <w:vertAlign w:val="superscript"/>
        </w:rPr>
        <w:footnoteReference w:id="2"/>
      </w:r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Натомість,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запропонована назва даного законопроекту </w:t>
      </w:r>
      <w:r w:rsidR="00461C46" w:rsidRPr="007C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1C46" w:rsidRPr="007C02CB">
        <w:rPr>
          <w:rFonts w:ascii="Times New Roman" w:eastAsia="Calibri" w:hAnsi="Times New Roman" w:cs="Times New Roman"/>
          <w:kern w:val="28"/>
          <w:sz w:val="28"/>
          <w:szCs w:val="28"/>
          <w:lang w:eastAsia="uk-UA"/>
        </w:rPr>
        <w:lastRenderedPageBreak/>
        <w:t>«</w:t>
      </w:r>
      <w:r w:rsidR="00461C46" w:rsidRPr="007C02CB">
        <w:rPr>
          <w:rFonts w:ascii="Times New Roman" w:eastAsia="Calibri" w:hAnsi="Times New Roman" w:cs="Times New Roman"/>
          <w:bCs/>
          <w:color w:val="000000"/>
          <w:sz w:val="28"/>
          <w:shd w:val="clear" w:color="auto" w:fill="FFFFFF"/>
        </w:rPr>
        <w:t xml:space="preserve">Про внесення змін до Закону України «Про місцеве самоврядування в Україні»» </w:t>
      </w:r>
      <w:r>
        <w:rPr>
          <w:rFonts w:ascii="Times New Roman" w:eastAsia="Calibri" w:hAnsi="Times New Roman" w:cs="Times New Roman"/>
          <w:bCs/>
          <w:color w:val="000000"/>
          <w:sz w:val="28"/>
          <w:shd w:val="clear" w:color="auto" w:fill="FFFFFF"/>
        </w:rPr>
        <w:t xml:space="preserve">не відповідає наведеним вимогам, а тому </w:t>
      </w:r>
      <w:r w:rsidR="00461C46" w:rsidRPr="007C02CB">
        <w:rPr>
          <w:rFonts w:ascii="Times New Roman" w:eastAsia="Calibri" w:hAnsi="Times New Roman" w:cs="Times New Roman"/>
          <w:kern w:val="28"/>
          <w:sz w:val="28"/>
          <w:szCs w:val="28"/>
          <w:lang w:eastAsia="uk-UA"/>
        </w:rPr>
        <w:t xml:space="preserve">потребує уточнення щодо його предмету і кола питань, з яких вносяться зміни до </w:t>
      </w:r>
      <w:r w:rsidR="007C02CB" w:rsidRPr="007C02CB">
        <w:rPr>
          <w:rFonts w:ascii="Times New Roman" w:eastAsia="Calibri" w:hAnsi="Times New Roman" w:cs="Times New Roman"/>
          <w:kern w:val="28"/>
          <w:sz w:val="28"/>
          <w:szCs w:val="28"/>
          <w:lang w:eastAsia="uk-UA"/>
        </w:rPr>
        <w:t xml:space="preserve">базового </w:t>
      </w:r>
      <w:r w:rsidR="00461C46" w:rsidRPr="007C02CB">
        <w:rPr>
          <w:rFonts w:ascii="Times New Roman" w:eastAsia="Calibri" w:hAnsi="Times New Roman" w:cs="Times New Roman"/>
          <w:kern w:val="28"/>
          <w:sz w:val="28"/>
          <w:szCs w:val="28"/>
          <w:lang w:eastAsia="uk-UA"/>
        </w:rPr>
        <w:t>Закону</w:t>
      </w:r>
      <w:r w:rsidR="00A84B85" w:rsidRPr="007C02CB">
        <w:rPr>
          <w:rFonts w:ascii="Times New Roman" w:eastAsia="Calibri" w:hAnsi="Times New Roman" w:cs="Times New Roman"/>
          <w:kern w:val="28"/>
          <w:sz w:val="28"/>
          <w:szCs w:val="28"/>
          <w:lang w:eastAsia="uk-UA"/>
        </w:rPr>
        <w:t>.</w:t>
      </w:r>
    </w:p>
    <w:p w:rsidR="007C02CB" w:rsidRDefault="00B21D5C" w:rsidP="0031654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D5C">
        <w:rPr>
          <w:rFonts w:ascii="Times New Roman" w:eastAsia="Calibri" w:hAnsi="Times New Roman" w:cs="Times New Roman"/>
          <w:b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C02CB" w:rsidRPr="00B21D5C">
        <w:rPr>
          <w:rFonts w:ascii="Times New Roman" w:eastAsia="Calibri" w:hAnsi="Times New Roman" w:cs="Times New Roman"/>
          <w:sz w:val="28"/>
        </w:rPr>
        <w:t xml:space="preserve">У проекті пропонується </w:t>
      </w:r>
      <w:r w:rsidR="007C02CB" w:rsidRPr="00B21D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доповнити ст. 1 Закону новими абзацами, </w:t>
      </w:r>
      <w:r w:rsidR="00475F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яких даються визначення понят</w:t>
      </w:r>
      <w:r w:rsidR="00502A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="00475F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</w:t>
      </w:r>
      <w:r w:rsidR="00475F3C" w:rsidRPr="00B21D5C">
        <w:rPr>
          <w:rFonts w:ascii="Times New Roman" w:hAnsi="Times New Roman"/>
          <w:sz w:val="28"/>
          <w:szCs w:val="28"/>
        </w:rPr>
        <w:t>адміністративний центр територіальної громади</w:t>
      </w:r>
      <w:r w:rsidR="00475F3C">
        <w:rPr>
          <w:rFonts w:ascii="Times New Roman" w:hAnsi="Times New Roman"/>
          <w:sz w:val="28"/>
          <w:szCs w:val="28"/>
        </w:rPr>
        <w:t xml:space="preserve">» та </w:t>
      </w:r>
      <w:r w:rsidR="00475F3C" w:rsidRPr="00B21D5C">
        <w:rPr>
          <w:rFonts w:ascii="Times New Roman" w:hAnsi="Times New Roman"/>
          <w:sz w:val="28"/>
          <w:szCs w:val="28"/>
        </w:rPr>
        <w:t>«територія територіальної громади (громада)</w:t>
      </w:r>
      <w:r w:rsidR="00475F3C">
        <w:rPr>
          <w:rFonts w:ascii="Times New Roman" w:hAnsi="Times New Roman"/>
          <w:sz w:val="28"/>
          <w:szCs w:val="28"/>
        </w:rPr>
        <w:t xml:space="preserve">». Зокрема, </w:t>
      </w:r>
      <w:r w:rsidR="007C02CB" w:rsidRPr="00B21D5C">
        <w:rPr>
          <w:rFonts w:ascii="Times New Roman" w:hAnsi="Times New Roman"/>
          <w:sz w:val="28"/>
          <w:szCs w:val="28"/>
        </w:rPr>
        <w:t xml:space="preserve">«адміністративний центр територіальної громади – населений пункт (село, селище, місто), який має розвинуту інфраструктуру та в якому розташовані органи місцевого самоврядування територіальної громади», а «територія територіальної громади (громада) – територія, в межах якої територіальна громада здійснює свої повноваження щодо вирішення питань місцевого значення в межах Конституції і законів України, як безпосередньо, так і через органи місцевого самоврядування» </w:t>
      </w:r>
      <w:r w:rsidR="007C02CB" w:rsidRPr="00B21D5C">
        <w:rPr>
          <w:rFonts w:ascii="Times New Roman" w:eastAsia="Calibri" w:hAnsi="Times New Roman" w:cs="Times New Roman"/>
          <w:sz w:val="28"/>
          <w:szCs w:val="28"/>
        </w:rPr>
        <w:t xml:space="preserve">(п. 1 Розділу </w:t>
      </w:r>
      <w:r w:rsidR="007C02CB" w:rsidRPr="00B21D5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C02CB" w:rsidRPr="00B21D5C">
        <w:rPr>
          <w:rFonts w:ascii="Times New Roman" w:eastAsia="Calibri" w:hAnsi="Times New Roman" w:cs="Times New Roman"/>
          <w:sz w:val="28"/>
          <w:szCs w:val="28"/>
        </w:rPr>
        <w:t xml:space="preserve"> проекту).</w:t>
      </w:r>
    </w:p>
    <w:p w:rsidR="00663797" w:rsidRPr="002F5B12" w:rsidRDefault="005D0908" w:rsidP="0031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По-перше, </w:t>
      </w:r>
      <w:r w:rsidR="00502A6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FE52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52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FE5249" w:rsidRPr="00B21D5C">
        <w:rPr>
          <w:rFonts w:ascii="Times New Roman" w:hAnsi="Times New Roman"/>
          <w:sz w:val="28"/>
          <w:szCs w:val="28"/>
        </w:rPr>
        <w:t>адміністративний центр територіальної громади</w:t>
      </w:r>
      <w:r w:rsidR="00FE5249">
        <w:rPr>
          <w:rFonts w:ascii="Times New Roman" w:hAnsi="Times New Roman"/>
          <w:sz w:val="28"/>
          <w:szCs w:val="28"/>
        </w:rPr>
        <w:t xml:space="preserve">» вже </w:t>
      </w:r>
      <w:r w:rsidR="00502A6B">
        <w:rPr>
          <w:rFonts w:ascii="Times New Roman" w:hAnsi="Times New Roman"/>
          <w:sz w:val="28"/>
          <w:szCs w:val="28"/>
        </w:rPr>
        <w:t>визначені</w:t>
      </w:r>
      <w:r w:rsidR="00FE5249">
        <w:rPr>
          <w:rFonts w:ascii="Times New Roman" w:hAnsi="Times New Roman"/>
          <w:sz w:val="28"/>
          <w:szCs w:val="28"/>
        </w:rPr>
        <w:t xml:space="preserve"> у ч.</w:t>
      </w:r>
      <w:r w:rsidR="00B60A29">
        <w:rPr>
          <w:rFonts w:ascii="Times New Roman" w:hAnsi="Times New Roman"/>
          <w:sz w:val="28"/>
          <w:szCs w:val="28"/>
        </w:rPr>
        <w:t xml:space="preserve"> </w:t>
      </w:r>
      <w:r w:rsidR="00FE5249">
        <w:rPr>
          <w:rFonts w:ascii="Times New Roman" w:hAnsi="Times New Roman"/>
          <w:sz w:val="28"/>
          <w:szCs w:val="28"/>
        </w:rPr>
        <w:t xml:space="preserve">2 ст. 4 Закону України «Про добровільне об’єднання територіальних громад». Отже, у запропонованому в законопроекті </w:t>
      </w:r>
      <w:r w:rsidR="00663797">
        <w:rPr>
          <w:rFonts w:ascii="Times New Roman" w:hAnsi="Times New Roman"/>
          <w:sz w:val="28"/>
          <w:szCs w:val="28"/>
        </w:rPr>
        <w:t>визначенні</w:t>
      </w:r>
      <w:r w:rsidR="00FE5249">
        <w:rPr>
          <w:rFonts w:ascii="Times New Roman" w:hAnsi="Times New Roman"/>
          <w:sz w:val="28"/>
          <w:szCs w:val="28"/>
        </w:rPr>
        <w:t xml:space="preserve"> цього поняття немає законодавчої потреби. При цьому запропоноване </w:t>
      </w:r>
      <w:r w:rsidR="00AC66C0">
        <w:rPr>
          <w:rFonts w:ascii="Times New Roman" w:hAnsi="Times New Roman"/>
          <w:sz w:val="28"/>
          <w:szCs w:val="28"/>
        </w:rPr>
        <w:t xml:space="preserve">у проекті </w:t>
      </w:r>
      <w:r w:rsidR="00FE5249">
        <w:rPr>
          <w:rFonts w:ascii="Times New Roman" w:hAnsi="Times New Roman"/>
          <w:sz w:val="28"/>
          <w:szCs w:val="28"/>
        </w:rPr>
        <w:t>визначення не узгоджується з</w:t>
      </w:r>
      <w:r w:rsidR="00B60A29">
        <w:rPr>
          <w:rFonts w:ascii="Times New Roman" w:hAnsi="Times New Roman"/>
          <w:sz w:val="28"/>
          <w:szCs w:val="28"/>
        </w:rPr>
        <w:t xml:space="preserve"> уже існуючим</w:t>
      </w:r>
      <w:r w:rsidR="00FE5249">
        <w:rPr>
          <w:rFonts w:ascii="Times New Roman" w:hAnsi="Times New Roman"/>
          <w:sz w:val="28"/>
          <w:szCs w:val="28"/>
        </w:rPr>
        <w:t xml:space="preserve"> визначенням цього поняття, </w:t>
      </w:r>
      <w:r w:rsidR="00B60A29">
        <w:rPr>
          <w:rFonts w:ascii="Times New Roman" w:hAnsi="Times New Roman"/>
          <w:sz w:val="28"/>
          <w:szCs w:val="28"/>
        </w:rPr>
        <w:t>тому</w:t>
      </w:r>
      <w:r w:rsidR="00FE5249">
        <w:rPr>
          <w:rFonts w:ascii="Times New Roman" w:hAnsi="Times New Roman"/>
          <w:sz w:val="28"/>
          <w:szCs w:val="28"/>
        </w:rPr>
        <w:t xml:space="preserve"> у разі прийняття даного законопроекту як закону </w:t>
      </w:r>
      <w:r w:rsidR="00B60A29">
        <w:rPr>
          <w:rFonts w:ascii="Times New Roman" w:hAnsi="Times New Roman"/>
          <w:sz w:val="28"/>
          <w:szCs w:val="28"/>
        </w:rPr>
        <w:t>виникне</w:t>
      </w:r>
      <w:r w:rsidR="00FE5249">
        <w:rPr>
          <w:rFonts w:ascii="Times New Roman" w:hAnsi="Times New Roman"/>
          <w:sz w:val="28"/>
          <w:szCs w:val="28"/>
        </w:rPr>
        <w:t xml:space="preserve"> колізі</w:t>
      </w:r>
      <w:r w:rsidR="00B60A29">
        <w:rPr>
          <w:rFonts w:ascii="Times New Roman" w:hAnsi="Times New Roman"/>
          <w:sz w:val="28"/>
          <w:szCs w:val="28"/>
        </w:rPr>
        <w:t>я</w:t>
      </w:r>
      <w:r w:rsidR="00FE5249">
        <w:rPr>
          <w:rFonts w:ascii="Times New Roman" w:hAnsi="Times New Roman"/>
          <w:sz w:val="28"/>
          <w:szCs w:val="28"/>
        </w:rPr>
        <w:t xml:space="preserve"> норм законодавства.</w:t>
      </w:r>
      <w:r w:rsidR="00663797">
        <w:rPr>
          <w:rFonts w:ascii="Times New Roman" w:hAnsi="Times New Roman"/>
          <w:sz w:val="28"/>
          <w:szCs w:val="28"/>
        </w:rPr>
        <w:t xml:space="preserve"> Водночас, раціональність </w:t>
      </w:r>
      <w:r w:rsidR="00B60A29">
        <w:rPr>
          <w:rFonts w:ascii="Times New Roman" w:hAnsi="Times New Roman"/>
          <w:sz w:val="28"/>
          <w:szCs w:val="28"/>
        </w:rPr>
        <w:t>визначення</w:t>
      </w:r>
      <w:r w:rsidR="00663797">
        <w:rPr>
          <w:rFonts w:ascii="Times New Roman" w:hAnsi="Times New Roman"/>
          <w:sz w:val="28"/>
          <w:szCs w:val="28"/>
        </w:rPr>
        <w:t xml:space="preserve"> в Законі України «Про місцеве самоврядування в Україні» понять</w:t>
      </w:r>
      <w:r w:rsidR="00663797" w:rsidRPr="002F5B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«територія територіальної громади»</w:t>
      </w:r>
      <w:r w:rsidR="006637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="00663797" w:rsidRPr="002F5B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3797" w:rsidRPr="007C02CB">
        <w:rPr>
          <w:rFonts w:ascii="Times New Roman" w:hAnsi="Times New Roman"/>
          <w:sz w:val="28"/>
          <w:szCs w:val="28"/>
        </w:rPr>
        <w:t>«адміністративн</w:t>
      </w:r>
      <w:r w:rsidR="00663797">
        <w:rPr>
          <w:rFonts w:ascii="Times New Roman" w:hAnsi="Times New Roman"/>
          <w:sz w:val="28"/>
          <w:szCs w:val="28"/>
        </w:rPr>
        <w:t xml:space="preserve">ий </w:t>
      </w:r>
      <w:r w:rsidR="00663797" w:rsidRPr="007C02CB">
        <w:rPr>
          <w:rFonts w:ascii="Times New Roman" w:hAnsi="Times New Roman"/>
          <w:sz w:val="28"/>
          <w:szCs w:val="28"/>
        </w:rPr>
        <w:t xml:space="preserve">центр територіальної громади» </w:t>
      </w:r>
      <w:r w:rsidR="00663797">
        <w:rPr>
          <w:rFonts w:ascii="Times New Roman" w:hAnsi="Times New Roman"/>
          <w:sz w:val="28"/>
          <w:szCs w:val="28"/>
        </w:rPr>
        <w:t xml:space="preserve">викликає сумніви ще й тому, що </w:t>
      </w:r>
      <w:r w:rsidR="006637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далі в цьому Законі </w:t>
      </w:r>
      <w:r w:rsidR="00663797" w:rsidRPr="002F5B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</w:t>
      </w:r>
      <w:r w:rsidR="006637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663797" w:rsidRPr="002F5B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термін</w:t>
      </w:r>
      <w:r w:rsidR="006637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663797" w:rsidRPr="002F5B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в</w:t>
      </w:r>
      <w:r w:rsidR="006637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живаються. </w:t>
      </w:r>
    </w:p>
    <w:p w:rsidR="007C02CB" w:rsidRPr="007C02CB" w:rsidRDefault="00AC66C0" w:rsidP="0031654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По-друге, в</w:t>
      </w:r>
      <w:r w:rsidR="007C02CB" w:rsidRPr="007C02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важаємо за необхідне вкотре звернути увагу на хибність ідеї (на якій фактично ґрунтуються 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даного з</w:t>
      </w:r>
      <w:r w:rsidR="007C02CB"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аконопроекту) про </w:t>
      </w:r>
      <w:r w:rsidR="007C02CB" w:rsidRPr="007C02CB">
        <w:rPr>
          <w:rFonts w:ascii="Times New Roman" w:eastAsia="Calibri" w:hAnsi="Times New Roman" w:cs="Times New Roman"/>
          <w:sz w:val="28"/>
          <w:szCs w:val="28"/>
        </w:rPr>
        <w:t>визнання «об’єднаних територіальних громад» елементом системи адміністративно-територіального устрою. Цей підхід не відповідає змісту ч. 1 ст. 133 Конституції України, яка не передбачає такого елементу системи адміністративно-територіального устрою України, як «об’єднані територіальні громади».</w:t>
      </w:r>
    </w:p>
    <w:p w:rsidR="007C02CB" w:rsidRPr="00156CD5" w:rsidRDefault="007C02CB" w:rsidP="00316548">
      <w:pPr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CB">
        <w:rPr>
          <w:rFonts w:ascii="Times New Roman" w:eastAsia="Calibri" w:hAnsi="Times New Roman" w:cs="Times New Roman"/>
          <w:sz w:val="28"/>
          <w:szCs w:val="28"/>
        </w:rPr>
        <w:t xml:space="preserve">Головне управління, як і раніше, вважає, що побудована у законодавстві України модель публічного управління на місцях через «добровільні об’єднання територіальних громад» </w:t>
      </w:r>
      <w:r w:rsidRPr="007C02CB">
        <w:rPr>
          <w:rFonts w:ascii="Times New Roman" w:eastAsia="Calibri" w:hAnsi="Times New Roman" w:cs="Times New Roman"/>
          <w:sz w:val="28"/>
          <w:szCs w:val="28"/>
          <w:u w:val="single"/>
        </w:rPr>
        <w:t>не має</w:t>
      </w:r>
      <w:r w:rsidRPr="007C02CB">
        <w:rPr>
          <w:rFonts w:ascii="Times New Roman" w:eastAsia="Calibri" w:hAnsi="Times New Roman" w:cs="Times New Roman"/>
          <w:sz w:val="28"/>
          <w:szCs w:val="28"/>
        </w:rPr>
        <w:t xml:space="preserve"> під собою належної конституційної основи, адже у ч. 1 ст. 140 Конституції України передбачається можливість добровільного </w:t>
      </w:r>
      <w:r w:rsidRPr="007C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об’єднання лише у сільську громаду жителів кількох сіл. При цьому 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системний аналіз положень </w:t>
      </w:r>
      <w:r w:rsidR="0050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 України</w:t>
      </w:r>
      <w:r w:rsidR="0050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1 ст. 133, ч. ч. 1 та 3 ст. 140, ст. 141, ч. 1 ст. 143) свідчить, що система місцевого самоврядування має будуватися відповідно до системи адміністративно-територіального устрою України (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Автономна Республіка Крим, області, райони, міста, райони в містах, селища і села</w:t>
      </w:r>
      <w:r w:rsidRPr="00B6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а не </w:t>
      </w:r>
      <w:r w:rsidRPr="007C0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навпаки</w:t>
      </w:r>
      <w:r w:rsidRPr="00B6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CD5" w:rsidRPr="00B6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CD5" w:rsidRP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 за нормами Конституції України ор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156CD5" w:rsidRP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ісцевого самоврядування мають </w:t>
      </w:r>
      <w:r w:rsidR="00156CD5" w:rsidRP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 у селах, селищах</w:t>
      </w:r>
      <w:r w:rsidR="00FD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CD5" w:rsidRP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містах, районах та областях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створення якихось проміжних органів місцевого самоврядування на базі «</w:t>
      </w:r>
      <w:r w:rsidR="00FD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</w:t>
      </w:r>
      <w:r w:rsidR="0050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торіальних громад» і тим більше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коригування під ці 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FD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адміністративно-територіального устрою не відповідає положенням</w:t>
      </w:r>
      <w:r w:rsidR="00FD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</w:t>
      </w:r>
      <w:r w:rsidR="0050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акону України. </w:t>
      </w:r>
      <w:r w:rsidR="001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02CB" w:rsidRDefault="00FD1E99" w:rsidP="00316548">
      <w:pPr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огляду на наведене</w:t>
      </w:r>
      <w:r w:rsidR="007C02CB" w:rsidRPr="007C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Головне управління вважає</w:t>
      </w:r>
      <w:r w:rsidR="007C02CB" w:rsidRPr="007C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2CB" w:rsidRPr="00FD1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що чинне законодавство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України </w:t>
      </w:r>
      <w:r w:rsidR="007C02CB" w:rsidRPr="00FD1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сфері</w:t>
      </w:r>
      <w:r w:rsidRPr="00FD1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місцевого самоврядування стосовно</w:t>
      </w:r>
      <w:r w:rsidR="007C02CB" w:rsidRPr="00FD1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добровільного об’єднання територіальних громад потребує приведення у відповідність до конституційних норм</w:t>
      </w:r>
      <w:r w:rsidR="007C02CB" w:rsidRPr="007C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підтримує подальшої деталізації тих положень цього законодавства, які мають ознаки неконституційності. </w:t>
      </w:r>
    </w:p>
    <w:p w:rsidR="007C02CB" w:rsidRDefault="00FD1E99" w:rsidP="00316548">
      <w:pPr>
        <w:pStyle w:val="ad"/>
        <w:spacing w:before="0"/>
        <w:ind w:firstLine="709"/>
        <w:rPr>
          <w:rFonts w:ascii="Times New Roman" w:eastAsia="Calibri" w:hAnsi="Times New Roman"/>
          <w:sz w:val="28"/>
          <w:szCs w:val="28"/>
        </w:rPr>
      </w:pPr>
      <w:r w:rsidRPr="00FD1E99">
        <w:rPr>
          <w:rFonts w:ascii="Times New Roman" w:eastAsia="Calibri" w:hAnsi="Times New Roman"/>
          <w:b/>
          <w:sz w:val="28"/>
        </w:rPr>
        <w:t>2.</w:t>
      </w:r>
      <w:r>
        <w:rPr>
          <w:rFonts w:ascii="Times New Roman" w:eastAsia="Calibri" w:hAnsi="Times New Roman"/>
          <w:sz w:val="28"/>
        </w:rPr>
        <w:t xml:space="preserve"> </w:t>
      </w:r>
      <w:r w:rsidR="007C02CB" w:rsidRPr="007C02CB">
        <w:rPr>
          <w:rFonts w:ascii="Times New Roman" w:eastAsia="Calibri" w:hAnsi="Times New Roman"/>
          <w:sz w:val="28"/>
        </w:rPr>
        <w:t>У проекті п</w:t>
      </w:r>
      <w:r w:rsidR="007C02CB" w:rsidRPr="00BA1D56">
        <w:rPr>
          <w:rFonts w:ascii="Times New Roman" w:eastAsia="Calibri" w:hAnsi="Times New Roman"/>
          <w:sz w:val="28"/>
        </w:rPr>
        <w:t xml:space="preserve">ропонується доповнити 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розділ V </w:t>
      </w:r>
      <w:r w:rsidR="007C02CB" w:rsidRPr="00BA1D56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Прикінцеві та перехідні положення» </w:t>
      </w:r>
      <w:r w:rsidR="00502A6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Закону 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>пунктом 7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1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за яким «до прийняття закону про адміністративно-територіальний устрій України визначення </w:t>
      </w:r>
      <w:r w:rsidR="007C02CB">
        <w:rPr>
          <w:rFonts w:ascii="Times New Roman" w:hAnsi="Times New Roman"/>
          <w:sz w:val="28"/>
          <w:szCs w:val="28"/>
        </w:rPr>
        <w:t>адміністративних центрів територіальних громад та територій територіальних громад (громад), а також подання до Верховної Ради України проектів законодавчих актів щодо утворення і ліквідації районів здій</w:t>
      </w:r>
      <w:r w:rsidR="00502A6B">
        <w:rPr>
          <w:rFonts w:ascii="Times New Roman" w:hAnsi="Times New Roman"/>
          <w:sz w:val="28"/>
          <w:szCs w:val="28"/>
        </w:rPr>
        <w:t>снює Кабінет Міністрів України»</w:t>
      </w:r>
      <w:r w:rsidR="007C02CB">
        <w:rPr>
          <w:rFonts w:ascii="Times New Roman" w:hAnsi="Times New Roman"/>
          <w:sz w:val="28"/>
          <w:szCs w:val="28"/>
        </w:rPr>
        <w:t xml:space="preserve"> 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(п. 2 Розділу </w:t>
      </w:r>
      <w:r w:rsidR="007C02CB" w:rsidRPr="00BA1D56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 проекту).</w:t>
      </w:r>
    </w:p>
    <w:p w:rsidR="007C02CB" w:rsidRDefault="00043646" w:rsidP="00316548">
      <w:pPr>
        <w:pStyle w:val="ad"/>
        <w:spacing w:before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2.1 </w:t>
      </w:r>
      <w:r w:rsidR="00316548">
        <w:rPr>
          <w:rFonts w:ascii="Times New Roman" w:eastAsia="Calibri" w:hAnsi="Times New Roman"/>
          <w:sz w:val="28"/>
        </w:rPr>
        <w:t>Перш за все</w:t>
      </w:r>
      <w:r w:rsidR="00502A6B">
        <w:rPr>
          <w:rFonts w:ascii="Times New Roman" w:eastAsia="Calibri" w:hAnsi="Times New Roman"/>
          <w:sz w:val="28"/>
        </w:rPr>
        <w:t>,</w:t>
      </w:r>
      <w:r w:rsidR="007C02CB" w:rsidRPr="00BA1D56">
        <w:rPr>
          <w:rFonts w:ascii="Times New Roman" w:eastAsia="Calibri" w:hAnsi="Times New Roman"/>
          <w:sz w:val="28"/>
        </w:rPr>
        <w:t xml:space="preserve"> необхідно заначити, що п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рийняття закону про адміністративно-територіальний устрій є давно назрілою необхідністю, яка </w:t>
      </w:r>
      <w:r w:rsidR="007C02CB" w:rsidRPr="00BA1D56">
        <w:rPr>
          <w:rFonts w:ascii="Times New Roman" w:eastAsia="Calibri" w:hAnsi="Times New Roman"/>
          <w:color w:val="000000"/>
          <w:sz w:val="28"/>
          <w:szCs w:val="28"/>
        </w:rPr>
        <w:t xml:space="preserve">випливає із вимоги п. 13 ч. 1 ст. 92 Конституції України, проте до цього часу це питання </w:t>
      </w:r>
      <w:r w:rsidR="00E9439F">
        <w:rPr>
          <w:rFonts w:ascii="Times New Roman" w:eastAsia="Calibri" w:hAnsi="Times New Roman"/>
          <w:color w:val="000000"/>
          <w:sz w:val="28"/>
          <w:szCs w:val="28"/>
        </w:rPr>
        <w:t xml:space="preserve">законодавцем не вирішено. Отже, </w:t>
      </w:r>
      <w:r w:rsidR="007C02CB" w:rsidRPr="00BA1D56">
        <w:rPr>
          <w:rFonts w:ascii="Times New Roman" w:eastAsia="Calibri" w:hAnsi="Times New Roman"/>
          <w:color w:val="000000"/>
          <w:sz w:val="28"/>
          <w:szCs w:val="28"/>
        </w:rPr>
        <w:t xml:space="preserve">нагальним завданням суб’єктів права законодавчої ініціативи є саме прийняття вказаного закону, а не </w:t>
      </w:r>
      <w:r w:rsidR="00E9439F">
        <w:rPr>
          <w:rFonts w:ascii="Times New Roman" w:eastAsia="Calibri" w:hAnsi="Times New Roman"/>
          <w:color w:val="000000"/>
          <w:sz w:val="28"/>
          <w:szCs w:val="28"/>
        </w:rPr>
        <w:t xml:space="preserve">систематичне 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внесення </w:t>
      </w:r>
      <w:r w:rsidR="00E9439F">
        <w:rPr>
          <w:rFonts w:ascii="Times New Roman" w:eastAsia="Calibri" w:hAnsi="Times New Roman"/>
          <w:sz w:val="28"/>
          <w:szCs w:val="28"/>
        </w:rPr>
        <w:t xml:space="preserve">сумнівних з </w:t>
      </w:r>
      <w:r w:rsidR="00316548">
        <w:rPr>
          <w:rFonts w:ascii="Times New Roman" w:eastAsia="Calibri" w:hAnsi="Times New Roman"/>
          <w:sz w:val="28"/>
          <w:szCs w:val="28"/>
        </w:rPr>
        <w:t>точки зору конституційності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 змін до чинного законодавства, які, по суті, відкладають прийняття базового законодавчого акту.</w:t>
      </w:r>
    </w:p>
    <w:p w:rsidR="007C02CB" w:rsidRDefault="00043646" w:rsidP="00316548">
      <w:pPr>
        <w:pStyle w:val="ad"/>
        <w:spacing w:before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2.2 </w:t>
      </w:r>
      <w:r w:rsidR="007C02CB">
        <w:rPr>
          <w:rFonts w:ascii="Times New Roman" w:eastAsia="Calibri" w:hAnsi="Times New Roman"/>
          <w:sz w:val="28"/>
          <w:szCs w:val="28"/>
        </w:rPr>
        <w:t>Крім того, з</w:t>
      </w:r>
      <w:r w:rsidR="007C02CB" w:rsidRPr="00BA1D56">
        <w:rPr>
          <w:rFonts w:ascii="Times New Roman" w:eastAsia="Calibri" w:hAnsi="Times New Roman"/>
          <w:sz w:val="28"/>
        </w:rPr>
        <w:t xml:space="preserve">апропонований припис про покладання на Уряд повноважень щодо 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визначення </w:t>
      </w:r>
      <w:r w:rsidR="007C02CB">
        <w:rPr>
          <w:rFonts w:ascii="Times New Roman" w:hAnsi="Times New Roman"/>
          <w:sz w:val="28"/>
          <w:szCs w:val="28"/>
        </w:rPr>
        <w:t>адміністративних центрів територіальних громад та територій територіальних громад (громад)</w:t>
      </w:r>
      <w:r w:rsidR="007C02CB" w:rsidRPr="00BA1D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а також подання до Верховної Ради України проектів законодавчих актів щодо утворення і ліквідації районів 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не узгоджується зі змістом права законодавчої ініціативи (ст. 93 Конституції України), адже він необґрунтовано обмежує </w:t>
      </w:r>
      <w:r>
        <w:rPr>
          <w:rFonts w:ascii="Times New Roman" w:eastAsia="Calibri" w:hAnsi="Times New Roman"/>
          <w:sz w:val="28"/>
          <w:szCs w:val="28"/>
        </w:rPr>
        <w:t xml:space="preserve">інших </w:t>
      </w:r>
      <w:r w:rsidR="007C02CB" w:rsidRPr="00BA1D56">
        <w:rPr>
          <w:rFonts w:ascii="Times New Roman" w:eastAsia="Calibri" w:hAnsi="Times New Roman"/>
          <w:sz w:val="28"/>
          <w:szCs w:val="28"/>
        </w:rPr>
        <w:t xml:space="preserve">суб’єктів права законодавчої ініціативи в реалізації цього права. </w:t>
      </w:r>
    </w:p>
    <w:p w:rsidR="00BE5327" w:rsidRDefault="007C02CB" w:rsidP="00316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56">
        <w:rPr>
          <w:rFonts w:ascii="Times New Roman" w:eastAsia="Calibri" w:hAnsi="Times New Roman" w:cs="Times New Roman"/>
          <w:sz w:val="28"/>
          <w:szCs w:val="28"/>
        </w:rPr>
        <w:t xml:space="preserve">Окрім цього, зміст запропонованої новели не узгоджується зі змістом </w:t>
      </w:r>
      <w:r w:rsidRPr="00BA1D56">
        <w:rPr>
          <w:rFonts w:ascii="Times New Roman" w:eastAsia="Calibri" w:hAnsi="Times New Roman" w:cs="Times New Roman"/>
          <w:sz w:val="28"/>
          <w:szCs w:val="28"/>
          <w:lang w:eastAsia="ru-RU"/>
        </w:rPr>
        <w:t>п. 29 ч. 1 ст. 85 Конституції України</w:t>
      </w:r>
      <w:r w:rsidRPr="00BA1D56">
        <w:rPr>
          <w:rFonts w:ascii="Times New Roman" w:eastAsia="Calibri" w:hAnsi="Times New Roman" w:cs="Times New Roman"/>
          <w:sz w:val="28"/>
          <w:szCs w:val="28"/>
        </w:rPr>
        <w:t>, за якою</w:t>
      </w:r>
      <w:r w:rsidR="00316548">
        <w:rPr>
          <w:rFonts w:ascii="Times New Roman" w:eastAsia="Calibri" w:hAnsi="Times New Roman" w:cs="Times New Roman"/>
          <w:sz w:val="28"/>
          <w:szCs w:val="28"/>
        </w:rPr>
        <w:t xml:space="preserve"> утворення і ліквідація районів,</w:t>
      </w:r>
      <w:r w:rsidRPr="00BA1D56">
        <w:rPr>
          <w:rFonts w:ascii="Times New Roman" w:eastAsia="Calibri" w:hAnsi="Times New Roman" w:cs="Times New Roman"/>
          <w:sz w:val="28"/>
          <w:szCs w:val="28"/>
        </w:rPr>
        <w:t xml:space="preserve"> встановлення і зміна меж міст є компетенцією парламенту. Тому зміст запропонованої новели можна розуміти також як спробу необґрунтованого обмеження конституційних п</w:t>
      </w:r>
      <w:r w:rsidR="00043646">
        <w:rPr>
          <w:rFonts w:ascii="Times New Roman" w:eastAsia="Calibri" w:hAnsi="Times New Roman" w:cs="Times New Roman"/>
          <w:sz w:val="28"/>
          <w:szCs w:val="28"/>
        </w:rPr>
        <w:t>овноважень законодавчого органу, який, по суті, не зможе реалізувати відповідну функцію без подання Уряду.</w:t>
      </w:r>
    </w:p>
    <w:p w:rsidR="007C02CB" w:rsidRDefault="00BE5327" w:rsidP="00316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 Ідея покладання на Уряд повноваження визначати адміністративні центри територіальних громад не узгоджується з положеннями Закону України «Про добровільне об’єднання територіальних громад», де закріплений інший порядок вирішення цих питань. Зокрема, виходячи зі змісту ст. 7 вказаного Закону</w:t>
      </w:r>
      <w:r w:rsidR="00502A6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визначення адміністративного центру об’єднаної територіальної громади відбувається за рішеннями сільських, селищних, міських рад, що об’єднуються.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C02CB" w:rsidRPr="00BA1D56" w:rsidRDefault="00BE5327" w:rsidP="00316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>Прийняття</w:t>
      </w:r>
      <w:r w:rsidR="00316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 рішень</w:t>
      </w:r>
      <w:r w:rsidR="00316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 парламенту </w:t>
      </w:r>
      <w:r w:rsidR="00316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у межах </w:t>
      </w:r>
      <w:r w:rsidR="00316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його компетенції, визначеної п. 29 ч. 1 ст. 85 Конституції України, за усталеною практикою здійснюється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шляхом прийняття постанов. Такий підхід, на наш погляд, є цілком обґрунтованим з огляду на те, що акти, в яких викладаються рішення, прийняті на підставі п. 29 ч. 1 ст. 85 Конституції України, не мають нормативного змісту. З цієї точки зору запропоноване у проекті </w:t>
      </w:r>
      <w:r w:rsidR="007C02CB" w:rsidRPr="00BA1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подання до Верховної Ради України </w:t>
      </w:r>
      <w:r w:rsidR="007C02CB" w:rsidRPr="00BA1D56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проектів законодавчих актів</w:t>
      </w:r>
      <w:r w:rsidR="007C02CB" w:rsidRPr="00BA1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щодо утворення і ліквідації районів, </w:t>
      </w:r>
      <w:r w:rsidR="00316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яке має</w:t>
      </w:r>
      <w:r w:rsidR="007C02CB" w:rsidRPr="00BA1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здійсню</w:t>
      </w:r>
      <w:r w:rsidR="00316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вати</w:t>
      </w:r>
      <w:r w:rsidR="007C02CB" w:rsidRPr="00BA1D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Кабінет Міністрів України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>, не є обґрунтованим. Більш того, у пояснювальній записці до проекту не міститься чітких та зрозумілих аргументів стосовно переваг запропонованого механізму правового регулювання відпові</w:t>
      </w:r>
      <w:r w:rsidR="00024B88">
        <w:rPr>
          <w:rFonts w:ascii="Times New Roman" w:eastAsia="Calibri" w:hAnsi="Times New Roman" w:cs="Times New Roman"/>
          <w:sz w:val="28"/>
          <w:szCs w:val="28"/>
        </w:rPr>
        <w:t xml:space="preserve">дних відносин порівняно з чинною практикою вирішення цих питань.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З огляду на це Головне управління не підтримує подання </w:t>
      </w:r>
      <w:r w:rsidR="00502A6B">
        <w:rPr>
          <w:rFonts w:ascii="Times New Roman" w:eastAsia="Calibri" w:hAnsi="Times New Roman" w:cs="Times New Roman"/>
          <w:sz w:val="28"/>
          <w:szCs w:val="28"/>
        </w:rPr>
        <w:t xml:space="preserve">відповідних 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проектів у формі </w:t>
      </w:r>
      <w:r w:rsidR="00502A6B">
        <w:rPr>
          <w:rFonts w:ascii="Times New Roman" w:eastAsia="Calibri" w:hAnsi="Times New Roman" w:cs="Times New Roman"/>
          <w:sz w:val="28"/>
          <w:szCs w:val="28"/>
        </w:rPr>
        <w:t>проектів «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>законо</w:t>
      </w:r>
      <w:r w:rsidR="00502A6B">
        <w:rPr>
          <w:rFonts w:ascii="Times New Roman" w:eastAsia="Calibri" w:hAnsi="Times New Roman" w:cs="Times New Roman"/>
          <w:sz w:val="28"/>
          <w:szCs w:val="28"/>
        </w:rPr>
        <w:t>давчих актів»</w:t>
      </w:r>
      <w:r w:rsidR="007C02CB" w:rsidRPr="00BA1D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0F7B" w:rsidRPr="00BF0F7B" w:rsidRDefault="00024B88" w:rsidP="0031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7C02CB" w:rsidRPr="00BF0F7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ч. 2 ст. 94 Регламенту Верховної Ради України невідповідність положень законопроекту Конституції України є підставою для його повернення без включення до порядку денного та розгляду на пленарному засіданні.</w:t>
      </w:r>
    </w:p>
    <w:p w:rsidR="007C02CB" w:rsidRPr="00BA1D56" w:rsidRDefault="007C02CB" w:rsidP="00316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F7B" w:rsidRDefault="00BF0F7B" w:rsidP="0031654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uk-UA"/>
        </w:rPr>
      </w:pPr>
      <w:r w:rsidRPr="00256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Узагальнюючий висновок: </w:t>
      </w:r>
      <w:r w:rsidRPr="0025629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uk-UA"/>
        </w:rPr>
        <w:t xml:space="preserve">за результатами розгляду у першому читанні законопроект доцільно </w:t>
      </w:r>
      <w:r w:rsidR="008B13E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uk-UA"/>
        </w:rPr>
        <w:t xml:space="preserve">відхилити. </w:t>
      </w:r>
    </w:p>
    <w:p w:rsidR="008B13E4" w:rsidRPr="0025629C" w:rsidRDefault="008B13E4" w:rsidP="0031654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uk-UA"/>
        </w:rPr>
      </w:pPr>
    </w:p>
    <w:p w:rsidR="00316548" w:rsidRDefault="00316548" w:rsidP="00316548">
      <w:pPr>
        <w:spacing w:after="0" w:line="240" w:lineRule="auto"/>
        <w:ind w:right="-5" w:firstLine="709"/>
        <w:rPr>
          <w:rFonts w:ascii="Times New Roman" w:hAnsi="Times New Roman" w:cs="Times New Roman"/>
          <w:b/>
          <w:w w:val="101"/>
          <w:sz w:val="28"/>
          <w:szCs w:val="28"/>
        </w:rPr>
      </w:pPr>
      <w:r>
        <w:rPr>
          <w:rFonts w:ascii="Times New Roman" w:hAnsi="Times New Roman" w:cs="Times New Roman"/>
          <w:b/>
          <w:w w:val="101"/>
          <w:sz w:val="28"/>
          <w:szCs w:val="28"/>
        </w:rPr>
        <w:t>Перший заступник</w:t>
      </w:r>
      <w:r w:rsidR="008B13E4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>к</w:t>
      </w:r>
      <w:r w:rsidR="00BF0F7B" w:rsidRPr="00590E5C">
        <w:rPr>
          <w:rFonts w:ascii="Times New Roman" w:hAnsi="Times New Roman" w:cs="Times New Roman"/>
          <w:b/>
          <w:w w:val="101"/>
          <w:sz w:val="28"/>
          <w:szCs w:val="28"/>
        </w:rPr>
        <w:t>ерівник</w:t>
      </w:r>
      <w:r w:rsidR="008B13E4">
        <w:rPr>
          <w:rFonts w:ascii="Times New Roman" w:hAnsi="Times New Roman" w:cs="Times New Roman"/>
          <w:b/>
          <w:w w:val="101"/>
          <w:sz w:val="28"/>
          <w:szCs w:val="28"/>
        </w:rPr>
        <w:t>а</w:t>
      </w:r>
      <w:r w:rsidR="00BF0F7B" w:rsidRPr="00590E5C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</w:p>
    <w:p w:rsidR="00BF0F7B" w:rsidRPr="00590E5C" w:rsidRDefault="00BF0F7B" w:rsidP="00316548">
      <w:pPr>
        <w:spacing w:after="0" w:line="240" w:lineRule="auto"/>
        <w:ind w:right="-5" w:firstLine="709"/>
        <w:rPr>
          <w:rFonts w:ascii="Times New Roman" w:hAnsi="Times New Roman" w:cs="Times New Roman"/>
          <w:w w:val="101"/>
          <w:sz w:val="28"/>
          <w:szCs w:val="28"/>
        </w:rPr>
      </w:pPr>
      <w:r w:rsidRPr="00590E5C">
        <w:rPr>
          <w:rFonts w:ascii="Times New Roman" w:hAnsi="Times New Roman" w:cs="Times New Roman"/>
          <w:b/>
          <w:w w:val="101"/>
          <w:sz w:val="28"/>
          <w:szCs w:val="28"/>
        </w:rPr>
        <w:t>Головного</w:t>
      </w:r>
      <w:r w:rsidR="00316548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Pr="00590E5C">
        <w:rPr>
          <w:rFonts w:ascii="Times New Roman" w:hAnsi="Times New Roman" w:cs="Times New Roman"/>
          <w:b/>
          <w:w w:val="101"/>
          <w:sz w:val="28"/>
          <w:szCs w:val="28"/>
        </w:rPr>
        <w:t xml:space="preserve">управління </w:t>
      </w:r>
      <w:r w:rsidRPr="00590E5C">
        <w:rPr>
          <w:rFonts w:ascii="Times New Roman" w:hAnsi="Times New Roman" w:cs="Times New Roman"/>
          <w:b/>
          <w:w w:val="101"/>
          <w:sz w:val="28"/>
          <w:szCs w:val="28"/>
        </w:rPr>
        <w:tab/>
      </w:r>
      <w:r w:rsidRPr="00590E5C">
        <w:rPr>
          <w:rFonts w:ascii="Times New Roman" w:hAnsi="Times New Roman" w:cs="Times New Roman"/>
          <w:b/>
          <w:w w:val="101"/>
          <w:sz w:val="28"/>
          <w:szCs w:val="28"/>
        </w:rPr>
        <w:tab/>
      </w:r>
      <w:r w:rsidRPr="00590E5C">
        <w:rPr>
          <w:rFonts w:ascii="Times New Roman" w:hAnsi="Times New Roman" w:cs="Times New Roman"/>
          <w:b/>
          <w:w w:val="101"/>
          <w:sz w:val="28"/>
          <w:szCs w:val="28"/>
        </w:rPr>
        <w:tab/>
      </w:r>
      <w:r w:rsidR="008B13E4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</w:t>
      </w:r>
      <w:r w:rsidR="00316548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</w:t>
      </w:r>
      <w:r w:rsidR="008B13E4">
        <w:rPr>
          <w:rFonts w:ascii="Times New Roman" w:hAnsi="Times New Roman" w:cs="Times New Roman"/>
          <w:b/>
          <w:w w:val="101"/>
          <w:sz w:val="28"/>
          <w:szCs w:val="28"/>
        </w:rPr>
        <w:t>С.О. Гудзинський</w:t>
      </w:r>
    </w:p>
    <w:p w:rsidR="00BF0F7B" w:rsidRPr="00590E5C" w:rsidRDefault="00BF0F7B" w:rsidP="00316548">
      <w:pPr>
        <w:keepNext/>
        <w:tabs>
          <w:tab w:val="left" w:pos="9355"/>
        </w:tabs>
        <w:spacing w:after="0" w:line="240" w:lineRule="auto"/>
        <w:ind w:right="-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7B" w:rsidRPr="00403247" w:rsidRDefault="00BF0F7B" w:rsidP="00316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90E5C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Pr="00590E5C">
        <w:rPr>
          <w:rFonts w:ascii="Times New Roman" w:eastAsia="Calibri" w:hAnsi="Times New Roman" w:cs="Times New Roman"/>
          <w:sz w:val="24"/>
          <w:szCs w:val="24"/>
        </w:rPr>
        <w:t>.: О. Мірошниченко</w:t>
      </w:r>
    </w:p>
    <w:p w:rsidR="00461C46" w:rsidRPr="00BA1D56" w:rsidRDefault="00461C46" w:rsidP="0046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461C46" w:rsidRPr="00BA1D56" w:rsidSect="00BF0F7B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6B" w:rsidRDefault="004A4D6B" w:rsidP="00461C46">
      <w:pPr>
        <w:spacing w:after="0" w:line="240" w:lineRule="auto"/>
      </w:pPr>
      <w:r>
        <w:separator/>
      </w:r>
    </w:p>
  </w:endnote>
  <w:endnote w:type="continuationSeparator" w:id="0">
    <w:p w:rsidR="004A4D6B" w:rsidRDefault="004A4D6B" w:rsidP="004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404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F7B" w:rsidRPr="00B60A29" w:rsidRDefault="00BF0F7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60A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0A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0A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1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0A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F7B" w:rsidRDefault="00BF0F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6B" w:rsidRDefault="004A4D6B" w:rsidP="00461C46">
      <w:pPr>
        <w:spacing w:after="0" w:line="240" w:lineRule="auto"/>
      </w:pPr>
      <w:r>
        <w:separator/>
      </w:r>
    </w:p>
  </w:footnote>
  <w:footnote w:type="continuationSeparator" w:id="0">
    <w:p w:rsidR="004A4D6B" w:rsidRDefault="004A4D6B" w:rsidP="00461C46">
      <w:pPr>
        <w:spacing w:after="0" w:line="240" w:lineRule="auto"/>
      </w:pPr>
      <w:r>
        <w:continuationSeparator/>
      </w:r>
    </w:p>
  </w:footnote>
  <w:footnote w:id="1">
    <w:p w:rsidR="00461C46" w:rsidRPr="00B60A29" w:rsidRDefault="00461C46" w:rsidP="007C02CB">
      <w:pPr>
        <w:pStyle w:val="3"/>
        <w:shd w:val="clear" w:color="auto" w:fill="FFFFFF"/>
        <w:spacing w:before="0"/>
        <w:ind w:firstLine="284"/>
        <w:jc w:val="both"/>
        <w:textAlignment w:val="baseline"/>
        <w:rPr>
          <w:sz w:val="20"/>
          <w:szCs w:val="20"/>
        </w:rPr>
      </w:pPr>
      <w:r w:rsidRPr="00B60A29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B60A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0A2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Висновок від 14.02.2019 на проект </w:t>
      </w:r>
      <w:r w:rsidR="00B60A2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З</w:t>
      </w:r>
      <w:r w:rsidRPr="00B60A2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акону</w:t>
      </w:r>
      <w:r w:rsidR="00B60A2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України</w:t>
      </w:r>
      <w:r w:rsidRPr="00B60A2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uk-UA"/>
        </w:rPr>
        <w:t xml:space="preserve"> «Про внесення змін до Закону України «Про місцеве самоврядування в Україні»</w:t>
      </w:r>
      <w:r w:rsidR="00502A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uk-UA"/>
        </w:rPr>
        <w:t>»</w:t>
      </w:r>
      <w:r w:rsidRPr="00B60A2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uk-UA"/>
        </w:rPr>
        <w:t xml:space="preserve"> (реєстр.</w:t>
      </w:r>
      <w:r w:rsidR="00B60A2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uk-UA"/>
        </w:rPr>
        <w:t xml:space="preserve"> </w:t>
      </w:r>
      <w:r w:rsidRPr="00B60A2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uk-UA"/>
        </w:rPr>
        <w:t xml:space="preserve">№ </w:t>
      </w:r>
      <w:r w:rsidRPr="00B60A29">
        <w:rPr>
          <w:rFonts w:ascii="Times New Roman" w:eastAsia="Times New Roman" w:hAnsi="Times New Roman" w:cs="Times New Roman"/>
          <w:color w:val="auto"/>
          <w:sz w:val="20"/>
          <w:szCs w:val="20"/>
          <w:lang w:eastAsia="uk-UA"/>
        </w:rPr>
        <w:t xml:space="preserve">9515 від 31.01.2019). Режим доступу: </w:t>
      </w:r>
      <w:hyperlink r:id="rId1" w:history="1">
        <w:r w:rsidRPr="00B60A29">
          <w:rPr>
            <w:rFonts w:ascii="Times New Roman" w:hAnsi="Times New Roman" w:cs="Times New Roman"/>
            <w:color w:val="auto"/>
            <w:sz w:val="20"/>
            <w:szCs w:val="20"/>
          </w:rPr>
          <w:t>http://w1.c1.rada.gov.ua/pls/zweb2/webproc4_1?pf3511=65400</w:t>
        </w:r>
      </w:hyperlink>
    </w:p>
  </w:footnote>
  <w:footnote w:id="2">
    <w:p w:rsidR="00461C46" w:rsidRPr="00316548" w:rsidRDefault="00461C46" w:rsidP="007C02CB">
      <w:pPr>
        <w:pStyle w:val="a3"/>
        <w:ind w:firstLine="284"/>
        <w:jc w:val="both"/>
        <w:rPr>
          <w:rFonts w:ascii="Times New Roman" w:hAnsi="Times New Roman"/>
        </w:rPr>
      </w:pPr>
      <w:r w:rsidRPr="007C02CB">
        <w:rPr>
          <w:rStyle w:val="a5"/>
          <w:rFonts w:ascii="Times New Roman" w:hAnsi="Times New Roman"/>
          <w:sz w:val="24"/>
          <w:szCs w:val="24"/>
        </w:rPr>
        <w:footnoteRef/>
      </w:r>
      <w:r w:rsidR="00B6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548">
        <w:rPr>
          <w:rFonts w:ascii="Times New Roman" w:hAnsi="Times New Roman"/>
        </w:rPr>
        <w:t>Законопроектування</w:t>
      </w:r>
      <w:proofErr w:type="spellEnd"/>
      <w:r w:rsidR="00B60A29" w:rsidRPr="00316548"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>: /</w:t>
      </w:r>
      <w:r w:rsidR="00316548" w:rsidRPr="00316548"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>О.Л.</w:t>
      </w:r>
      <w:r w:rsidR="00B60A29" w:rsidRPr="00316548"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>Копиленко,</w:t>
      </w:r>
      <w:r w:rsidR="00B60A29" w:rsidRPr="00316548"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 xml:space="preserve">О.В. </w:t>
      </w:r>
      <w:proofErr w:type="spellStart"/>
      <w:r w:rsidRPr="00316548">
        <w:rPr>
          <w:rFonts w:ascii="Times New Roman" w:hAnsi="Times New Roman"/>
        </w:rPr>
        <w:t>Богачова</w:t>
      </w:r>
      <w:proofErr w:type="spellEnd"/>
      <w:r w:rsidRPr="00316548">
        <w:rPr>
          <w:rFonts w:ascii="Times New Roman" w:hAnsi="Times New Roman"/>
        </w:rPr>
        <w:t xml:space="preserve"> </w:t>
      </w:r>
      <w:r w:rsidR="00316548" w:rsidRPr="00316548">
        <w:rPr>
          <w:rFonts w:ascii="Times New Roman" w:hAnsi="Times New Roman"/>
        </w:rPr>
        <w:t>т</w:t>
      </w:r>
      <w:r w:rsidRPr="00316548">
        <w:rPr>
          <w:rFonts w:ascii="Times New Roman" w:hAnsi="Times New Roman"/>
        </w:rPr>
        <w:t>а</w:t>
      </w:r>
      <w:r w:rsidR="00B60A29" w:rsidRPr="00316548">
        <w:rPr>
          <w:rFonts w:ascii="Times New Roman" w:hAnsi="Times New Roman"/>
        </w:rPr>
        <w:t xml:space="preserve">  </w:t>
      </w:r>
      <w:r w:rsidRPr="00316548">
        <w:rPr>
          <w:rFonts w:ascii="Times New Roman" w:hAnsi="Times New Roman"/>
        </w:rPr>
        <w:t xml:space="preserve">ін.; </w:t>
      </w:r>
      <w:r w:rsidR="00B60A29" w:rsidRPr="00316548">
        <w:rPr>
          <w:rFonts w:ascii="Times New Roman" w:hAnsi="Times New Roman"/>
        </w:rPr>
        <w:t xml:space="preserve">  </w:t>
      </w:r>
      <w:r w:rsidRPr="00316548">
        <w:rPr>
          <w:rFonts w:ascii="Times New Roman" w:hAnsi="Times New Roman"/>
        </w:rPr>
        <w:t xml:space="preserve">за </w:t>
      </w:r>
      <w:r w:rsidR="00B60A29" w:rsidRPr="00316548">
        <w:rPr>
          <w:rFonts w:ascii="Times New Roman" w:hAnsi="Times New Roman"/>
        </w:rPr>
        <w:t xml:space="preserve">  </w:t>
      </w:r>
      <w:r w:rsidRPr="00316548">
        <w:rPr>
          <w:rFonts w:ascii="Times New Roman" w:hAnsi="Times New Roman"/>
        </w:rPr>
        <w:t xml:space="preserve">ред. </w:t>
      </w:r>
      <w:r w:rsidR="00B60A29" w:rsidRPr="00316548">
        <w:rPr>
          <w:rFonts w:ascii="Times New Roman" w:hAnsi="Times New Roman"/>
        </w:rPr>
        <w:t xml:space="preserve">  </w:t>
      </w:r>
      <w:r w:rsidRPr="00316548">
        <w:rPr>
          <w:rFonts w:ascii="Times New Roman" w:hAnsi="Times New Roman"/>
        </w:rPr>
        <w:t>О.Л.</w:t>
      </w:r>
      <w:r w:rsidR="00B60A29" w:rsidRPr="00316548">
        <w:rPr>
          <w:rFonts w:ascii="Times New Roman" w:hAnsi="Times New Roman"/>
        </w:rPr>
        <w:t xml:space="preserve"> </w:t>
      </w:r>
      <w:r w:rsidRPr="00316548">
        <w:rPr>
          <w:rFonts w:ascii="Times New Roman" w:hAnsi="Times New Roman"/>
        </w:rPr>
        <w:t xml:space="preserve">Копиленка, О.В. </w:t>
      </w:r>
      <w:proofErr w:type="spellStart"/>
      <w:r w:rsidRPr="00316548">
        <w:rPr>
          <w:rFonts w:ascii="Times New Roman" w:hAnsi="Times New Roman"/>
        </w:rPr>
        <w:t>Богачової</w:t>
      </w:r>
      <w:proofErr w:type="spellEnd"/>
      <w:r w:rsidRPr="00316548">
        <w:rPr>
          <w:rFonts w:ascii="Times New Roman" w:hAnsi="Times New Roman"/>
        </w:rPr>
        <w:t>. – К. : Реферат, 2010. – 176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46" w:rsidRPr="00502A6B" w:rsidRDefault="00461C46" w:rsidP="00502A6B">
    <w:pPr>
      <w:pStyle w:val="a9"/>
      <w:jc w:val="right"/>
      <w:rPr>
        <w:rFonts w:ascii="Times New Roman" w:hAnsi="Times New Roman" w:cs="Times New Roman"/>
      </w:rPr>
    </w:pPr>
    <w:r w:rsidRPr="00502A6B">
      <w:rPr>
        <w:rFonts w:ascii="Times New Roman" w:hAnsi="Times New Roman" w:cs="Times New Roman"/>
      </w:rPr>
      <w:t>До №</w:t>
    </w:r>
    <w:r w:rsidR="00502A6B">
      <w:rPr>
        <w:rFonts w:ascii="Times New Roman" w:hAnsi="Times New Roman" w:cs="Times New Roman"/>
      </w:rPr>
      <w:t xml:space="preserve"> </w:t>
    </w:r>
    <w:r w:rsidRPr="00502A6B">
      <w:rPr>
        <w:rFonts w:ascii="Times New Roman" w:hAnsi="Times New Roman" w:cs="Times New Roman"/>
      </w:rPr>
      <w:t>2653 від 20.12.2019</w:t>
    </w:r>
  </w:p>
  <w:p w:rsidR="00461C46" w:rsidRPr="00502A6B" w:rsidRDefault="00461C46" w:rsidP="00502A6B">
    <w:pPr>
      <w:spacing w:after="0" w:line="240" w:lineRule="auto"/>
      <w:jc w:val="right"/>
      <w:rPr>
        <w:rFonts w:ascii="Times New Roman" w:eastAsia="Times New Roman" w:hAnsi="Times New Roman" w:cs="Times New Roman"/>
        <w:lang w:eastAsia="uk-UA"/>
      </w:rPr>
    </w:pPr>
    <w:r w:rsidRPr="00502A6B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proofErr w:type="spellStart"/>
    <w:r w:rsidRPr="00502A6B">
      <w:rPr>
        <w:rFonts w:ascii="Times New Roman" w:hAnsi="Times New Roman" w:cs="Times New Roman"/>
      </w:rPr>
      <w:t>Н.д</w:t>
    </w:r>
    <w:proofErr w:type="spellEnd"/>
    <w:r w:rsidRPr="00502A6B">
      <w:rPr>
        <w:rFonts w:ascii="Times New Roman" w:hAnsi="Times New Roman" w:cs="Times New Roman"/>
      </w:rPr>
      <w:t xml:space="preserve">. </w:t>
    </w:r>
    <w:hyperlink r:id="rId1" w:tgtFrame="_blank" w:history="1">
      <w:proofErr w:type="spellStart"/>
      <w:r w:rsidRPr="00502A6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Безгін</w:t>
      </w:r>
      <w:proofErr w:type="spellEnd"/>
    </w:hyperlink>
    <w:r w:rsidRPr="00502A6B">
      <w:rPr>
        <w:rFonts w:ascii="Times New Roman" w:eastAsia="Times New Roman" w:hAnsi="Times New Roman" w:cs="Times New Roman"/>
        <w:lang w:eastAsia="uk-UA"/>
      </w:rPr>
      <w:t xml:space="preserve"> </w:t>
    </w:r>
    <w:r w:rsidRPr="00502A6B">
      <w:rPr>
        <w:rFonts w:ascii="Times New Roman" w:eastAsia="Times New Roman" w:hAnsi="Times New Roman" w:cs="Times New Roman"/>
        <w:shd w:val="clear" w:color="auto" w:fill="FFFFFF"/>
        <w:lang w:eastAsia="uk-UA"/>
      </w:rPr>
      <w:t> </w:t>
    </w:r>
    <w:r w:rsidR="00316548" w:rsidRPr="00502A6B">
      <w:rPr>
        <w:rFonts w:ascii="Times New Roman" w:eastAsia="Times New Roman" w:hAnsi="Times New Roman" w:cs="Times New Roman"/>
        <w:shd w:val="clear" w:color="auto" w:fill="FFFFFF"/>
        <w:lang w:eastAsia="uk-UA"/>
      </w:rPr>
      <w:t>В.Ю.</w:t>
    </w:r>
    <w:r w:rsidRPr="00502A6B">
      <w:rPr>
        <w:rFonts w:ascii="Times New Roman" w:eastAsia="Times New Roman" w:hAnsi="Times New Roman" w:cs="Times New Roman"/>
        <w:shd w:val="clear" w:color="auto" w:fill="FFFFFF"/>
        <w:lang w:eastAsia="uk-UA"/>
      </w:rPr>
      <w:t xml:space="preserve">, </w:t>
    </w:r>
    <w:r w:rsidRPr="00502A6B">
      <w:rPr>
        <w:rFonts w:ascii="Times New Roman" w:eastAsia="Times New Roman" w:hAnsi="Times New Roman" w:cs="Times New Roman"/>
        <w:lang w:eastAsia="uk-UA"/>
      </w:rPr>
      <w:t xml:space="preserve"> </w:t>
    </w:r>
    <w:hyperlink r:id="rId2" w:tgtFrame="_blank" w:history="1">
      <w:r w:rsidRPr="00502A6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Корнієнко О.С., </w:t>
      </w:r>
    </w:hyperlink>
  </w:p>
  <w:p w:rsidR="00461C46" w:rsidRPr="00502A6B" w:rsidRDefault="00461C46" w:rsidP="00502A6B">
    <w:pPr>
      <w:spacing w:after="0" w:line="240" w:lineRule="auto"/>
      <w:jc w:val="right"/>
      <w:rPr>
        <w:rFonts w:ascii="Times New Roman" w:hAnsi="Times New Roman" w:cs="Times New Roman"/>
      </w:rPr>
    </w:pPr>
    <w:r w:rsidRPr="00502A6B">
      <w:rPr>
        <w:rFonts w:ascii="Times New Roman" w:eastAsia="Times New Roman" w:hAnsi="Times New Roman" w:cs="Times New Roman"/>
        <w:lang w:eastAsia="uk-UA"/>
      </w:rPr>
      <w:t xml:space="preserve">                                                                        </w:t>
    </w:r>
    <w:hyperlink r:id="rId3" w:tgtFrame="_blank" w:history="1">
      <w:proofErr w:type="spellStart"/>
      <w:r w:rsidRPr="00502A6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Клочко</w:t>
      </w:r>
      <w:proofErr w:type="spellEnd"/>
      <w:r w:rsidRPr="00502A6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А.А. та ін. 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7B" w:rsidRPr="00B60A29" w:rsidRDefault="00BF0F7B" w:rsidP="00B60A29">
    <w:pPr>
      <w:pStyle w:val="a9"/>
      <w:jc w:val="right"/>
      <w:rPr>
        <w:rFonts w:ascii="Times New Roman" w:hAnsi="Times New Roman" w:cs="Times New Roman"/>
      </w:rPr>
    </w:pPr>
    <w:r w:rsidRPr="00B60A29">
      <w:rPr>
        <w:rFonts w:ascii="Times New Roman" w:hAnsi="Times New Roman" w:cs="Times New Roman"/>
      </w:rPr>
      <w:t>До №</w:t>
    </w:r>
    <w:r w:rsidR="00B60A29" w:rsidRPr="00B60A29">
      <w:rPr>
        <w:rFonts w:ascii="Times New Roman" w:hAnsi="Times New Roman" w:cs="Times New Roman"/>
      </w:rPr>
      <w:t xml:space="preserve"> </w:t>
    </w:r>
    <w:r w:rsidRPr="00B60A29">
      <w:rPr>
        <w:rFonts w:ascii="Times New Roman" w:hAnsi="Times New Roman" w:cs="Times New Roman"/>
      </w:rPr>
      <w:t>2653 від 20.12.2019</w:t>
    </w:r>
  </w:p>
  <w:p w:rsidR="00BF0F7B" w:rsidRPr="00B60A29" w:rsidRDefault="00BF0F7B" w:rsidP="00B60A29">
    <w:pPr>
      <w:spacing w:after="0" w:line="240" w:lineRule="auto"/>
      <w:jc w:val="right"/>
      <w:rPr>
        <w:rFonts w:ascii="Times New Roman" w:eastAsia="Times New Roman" w:hAnsi="Times New Roman" w:cs="Times New Roman"/>
        <w:lang w:eastAsia="uk-UA"/>
      </w:rPr>
    </w:pPr>
    <w:r w:rsidRPr="00B60A29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proofErr w:type="spellStart"/>
    <w:r w:rsidRPr="00B60A29">
      <w:rPr>
        <w:rFonts w:ascii="Times New Roman" w:hAnsi="Times New Roman" w:cs="Times New Roman"/>
      </w:rPr>
      <w:t>Н.д</w:t>
    </w:r>
    <w:proofErr w:type="spellEnd"/>
    <w:r w:rsidRPr="00B60A29">
      <w:rPr>
        <w:rFonts w:ascii="Times New Roman" w:hAnsi="Times New Roman" w:cs="Times New Roman"/>
      </w:rPr>
      <w:t xml:space="preserve">. </w:t>
    </w:r>
    <w:hyperlink r:id="rId1" w:tgtFrame="_blank" w:history="1">
      <w:proofErr w:type="spellStart"/>
      <w:r w:rsidRPr="00B60A29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Безгін</w:t>
      </w:r>
      <w:proofErr w:type="spellEnd"/>
    </w:hyperlink>
    <w:r w:rsidRPr="00B60A29">
      <w:rPr>
        <w:rFonts w:ascii="Times New Roman" w:eastAsia="Times New Roman" w:hAnsi="Times New Roman" w:cs="Times New Roman"/>
        <w:lang w:eastAsia="uk-UA"/>
      </w:rPr>
      <w:t xml:space="preserve"> </w:t>
    </w:r>
    <w:r w:rsidRPr="00B60A29">
      <w:rPr>
        <w:rFonts w:ascii="Times New Roman" w:eastAsia="Times New Roman" w:hAnsi="Times New Roman" w:cs="Times New Roman"/>
        <w:shd w:val="clear" w:color="auto" w:fill="FFFFFF"/>
        <w:lang w:eastAsia="uk-UA"/>
      </w:rPr>
      <w:t xml:space="preserve"> В.Ю., </w:t>
    </w:r>
    <w:r w:rsidRPr="00B60A29">
      <w:rPr>
        <w:rFonts w:ascii="Times New Roman" w:eastAsia="Times New Roman" w:hAnsi="Times New Roman" w:cs="Times New Roman"/>
        <w:lang w:eastAsia="uk-UA"/>
      </w:rPr>
      <w:t xml:space="preserve"> </w:t>
    </w:r>
    <w:hyperlink r:id="rId2" w:tgtFrame="_blank" w:history="1">
      <w:r w:rsidRPr="00B60A29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Корнієнко О.С., </w:t>
      </w:r>
    </w:hyperlink>
  </w:p>
  <w:p w:rsidR="00BF0F7B" w:rsidRPr="00B60A29" w:rsidRDefault="00BF0F7B" w:rsidP="00B60A29">
    <w:pPr>
      <w:pStyle w:val="a9"/>
      <w:jc w:val="right"/>
    </w:pPr>
    <w:r w:rsidRPr="00B60A29">
      <w:rPr>
        <w:rFonts w:ascii="Times New Roman" w:eastAsia="Times New Roman" w:hAnsi="Times New Roman" w:cs="Times New Roman"/>
        <w:lang w:eastAsia="uk-UA"/>
      </w:rPr>
      <w:t xml:space="preserve">                                                                                                     </w:t>
    </w:r>
    <w:hyperlink r:id="rId3" w:tgtFrame="_blank" w:history="1">
      <w:proofErr w:type="spellStart"/>
      <w:r w:rsidRPr="00B60A29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Клочко</w:t>
      </w:r>
      <w:proofErr w:type="spellEnd"/>
      <w:r w:rsidRPr="00B60A29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А.А. та ін.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396"/>
    <w:multiLevelType w:val="hybridMultilevel"/>
    <w:tmpl w:val="AB8A5572"/>
    <w:lvl w:ilvl="0" w:tplc="6BFAD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198"/>
    <w:multiLevelType w:val="multilevel"/>
    <w:tmpl w:val="9CB07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A4536"/>
    <w:multiLevelType w:val="multilevel"/>
    <w:tmpl w:val="E892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513C8"/>
    <w:multiLevelType w:val="hybridMultilevel"/>
    <w:tmpl w:val="8206B684"/>
    <w:lvl w:ilvl="0" w:tplc="6D16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51D7"/>
    <w:multiLevelType w:val="multilevel"/>
    <w:tmpl w:val="A90CC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E11018"/>
    <w:multiLevelType w:val="multilevel"/>
    <w:tmpl w:val="33B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6"/>
    <w:rsid w:val="00024B88"/>
    <w:rsid w:val="00043646"/>
    <w:rsid w:val="0006674D"/>
    <w:rsid w:val="00156CD5"/>
    <w:rsid w:val="00162D1C"/>
    <w:rsid w:val="00187844"/>
    <w:rsid w:val="00316548"/>
    <w:rsid w:val="004406D6"/>
    <w:rsid w:val="00461C46"/>
    <w:rsid w:val="00475F3C"/>
    <w:rsid w:val="004A4D6B"/>
    <w:rsid w:val="00502A6B"/>
    <w:rsid w:val="005762A1"/>
    <w:rsid w:val="005D0908"/>
    <w:rsid w:val="00600E51"/>
    <w:rsid w:val="00663797"/>
    <w:rsid w:val="00723E93"/>
    <w:rsid w:val="00735773"/>
    <w:rsid w:val="007C02CB"/>
    <w:rsid w:val="008B13E4"/>
    <w:rsid w:val="009221AD"/>
    <w:rsid w:val="00A84B85"/>
    <w:rsid w:val="00AC66C0"/>
    <w:rsid w:val="00B21D5C"/>
    <w:rsid w:val="00B55298"/>
    <w:rsid w:val="00B60A29"/>
    <w:rsid w:val="00BE5327"/>
    <w:rsid w:val="00BF00F1"/>
    <w:rsid w:val="00BF0F7B"/>
    <w:rsid w:val="00C85C77"/>
    <w:rsid w:val="00E82978"/>
    <w:rsid w:val="00E9439F"/>
    <w:rsid w:val="00FD1E9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EC74-47CE-4267-968A-5A88B25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61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C46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461C46"/>
    <w:rPr>
      <w:sz w:val="20"/>
      <w:szCs w:val="20"/>
    </w:rPr>
  </w:style>
  <w:style w:type="character" w:styleId="a5">
    <w:name w:val="footnote reference"/>
    <w:semiHidden/>
    <w:rsid w:val="00461C46"/>
    <w:rPr>
      <w:vertAlign w:val="superscript"/>
    </w:rPr>
  </w:style>
  <w:style w:type="paragraph" w:customStyle="1" w:styleId="a6">
    <w:name w:val="Назва документа"/>
    <w:basedOn w:val="a"/>
    <w:next w:val="a"/>
    <w:rsid w:val="00461C46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61C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1C4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1C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61C46"/>
  </w:style>
  <w:style w:type="paragraph" w:styleId="ab">
    <w:name w:val="footer"/>
    <w:basedOn w:val="a"/>
    <w:link w:val="ac"/>
    <w:uiPriority w:val="99"/>
    <w:unhideWhenUsed/>
    <w:rsid w:val="00461C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61C46"/>
  </w:style>
  <w:style w:type="paragraph" w:customStyle="1" w:styleId="21">
    <w:name w:val="Середня сітка 21"/>
    <w:qFormat/>
    <w:rsid w:val="00461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1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d">
    <w:name w:val="Нормальний текст"/>
    <w:basedOn w:val="a"/>
    <w:rsid w:val="007C02C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7C02CB"/>
  </w:style>
  <w:style w:type="paragraph" w:styleId="ae">
    <w:name w:val="Balloon Text"/>
    <w:basedOn w:val="a"/>
    <w:link w:val="af"/>
    <w:uiPriority w:val="99"/>
    <w:semiHidden/>
    <w:unhideWhenUsed/>
    <w:rsid w:val="0092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1.c1.rada.gov.ua/pls/zweb2/webproc4_1?pf3511=654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td.rada.gov.ua/mps/info/page/21135" TargetMode="External"/><Relationship Id="rId2" Type="http://schemas.openxmlformats.org/officeDocument/2006/relationships/hyperlink" Target="https://itd.rada.gov.ua/mps/info/page/21153" TargetMode="External"/><Relationship Id="rId1" Type="http://schemas.openxmlformats.org/officeDocument/2006/relationships/hyperlink" Target="https://itd.rada.gov.ua/mps/info/page/2097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td.rada.gov.ua/mps/info/page/21135" TargetMode="External"/><Relationship Id="rId2" Type="http://schemas.openxmlformats.org/officeDocument/2006/relationships/hyperlink" Target="https://itd.rada.gov.ua/mps/info/page/21153" TargetMode="External"/><Relationship Id="rId1" Type="http://schemas.openxmlformats.org/officeDocument/2006/relationships/hyperlink" Target="https://itd.rada.gov.ua/mps/info/page/2097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4396-09DC-407A-9AEE-CADBB15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5833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Оксана Петрівна</dc:creator>
  <cp:keywords/>
  <dc:description/>
  <cp:lastModifiedBy>Інна Григорівна Лопотуха</cp:lastModifiedBy>
  <cp:revision>2</cp:revision>
  <cp:lastPrinted>2020-01-10T09:48:00Z</cp:lastPrinted>
  <dcterms:created xsi:type="dcterms:W3CDTF">2020-01-10T09:57:00Z</dcterms:created>
  <dcterms:modified xsi:type="dcterms:W3CDTF">2020-01-10T09:57:00Z</dcterms:modified>
</cp:coreProperties>
</file>