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3C" w:rsidRPr="00287E3C" w:rsidRDefault="00287E3C" w:rsidP="00287E3C">
      <w:pPr>
        <w:jc w:val="right"/>
        <w:rPr>
          <w:sz w:val="28"/>
          <w:szCs w:val="28"/>
          <w:lang w:val="ru-RU"/>
        </w:rPr>
      </w:pPr>
      <w:r w:rsidRPr="00287E3C">
        <w:rPr>
          <w:sz w:val="28"/>
          <w:szCs w:val="28"/>
        </w:rPr>
        <w:t xml:space="preserve">До реєстр. № </w:t>
      </w:r>
      <w:r>
        <w:rPr>
          <w:sz w:val="28"/>
          <w:szCs w:val="28"/>
        </w:rPr>
        <w:t>2686</w:t>
      </w:r>
    </w:p>
    <w:p w:rsidR="009452CC" w:rsidRPr="00287E3C" w:rsidRDefault="00287E3C" w:rsidP="00287E3C">
      <w:pPr>
        <w:jc w:val="right"/>
        <w:rPr>
          <w:bCs/>
          <w:sz w:val="28"/>
          <w:szCs w:val="28"/>
        </w:rPr>
      </w:pPr>
      <w:r w:rsidRPr="00287E3C">
        <w:rPr>
          <w:sz w:val="28"/>
          <w:szCs w:val="28"/>
        </w:rPr>
        <w:t xml:space="preserve">від </w:t>
      </w:r>
      <w:r>
        <w:rPr>
          <w:sz w:val="28"/>
          <w:szCs w:val="28"/>
        </w:rPr>
        <w:t>27.12</w:t>
      </w:r>
      <w:r w:rsidRPr="00287E3C">
        <w:rPr>
          <w:sz w:val="28"/>
          <w:szCs w:val="28"/>
        </w:rPr>
        <w:t>.20</w:t>
      </w:r>
      <w:r>
        <w:rPr>
          <w:sz w:val="28"/>
          <w:szCs w:val="28"/>
        </w:rPr>
        <w:t>19</w:t>
      </w:r>
    </w:p>
    <w:p w:rsidR="009452CC" w:rsidRDefault="009452CC" w:rsidP="0004743B">
      <w:pPr>
        <w:jc w:val="right"/>
        <w:rPr>
          <w:bCs/>
          <w:sz w:val="28"/>
          <w:szCs w:val="28"/>
        </w:rPr>
      </w:pPr>
    </w:p>
    <w:p w:rsidR="0004743B" w:rsidRDefault="0004743B" w:rsidP="0004743B">
      <w:pPr>
        <w:rPr>
          <w:b/>
          <w:sz w:val="28"/>
          <w:szCs w:val="28"/>
        </w:rPr>
      </w:pPr>
    </w:p>
    <w:p w:rsidR="00AC373C" w:rsidRDefault="00AC373C" w:rsidP="0004743B">
      <w:pPr>
        <w:rPr>
          <w:b/>
          <w:sz w:val="28"/>
          <w:szCs w:val="28"/>
        </w:rPr>
      </w:pPr>
    </w:p>
    <w:p w:rsidR="00287E3C" w:rsidRDefault="00287E3C" w:rsidP="00287E3C">
      <w:pPr>
        <w:jc w:val="center"/>
        <w:rPr>
          <w:b/>
          <w:sz w:val="32"/>
          <w:szCs w:val="32"/>
        </w:rPr>
      </w:pPr>
      <w:r>
        <w:rPr>
          <w:b/>
          <w:sz w:val="32"/>
          <w:szCs w:val="32"/>
        </w:rPr>
        <w:t>ВИСНОВОК</w:t>
      </w:r>
    </w:p>
    <w:p w:rsidR="00287E3C" w:rsidRDefault="00287E3C" w:rsidP="00287E3C">
      <w:pPr>
        <w:jc w:val="center"/>
        <w:rPr>
          <w:b/>
          <w:szCs w:val="28"/>
        </w:rPr>
      </w:pPr>
    </w:p>
    <w:p w:rsidR="00287E3C" w:rsidRDefault="00287E3C" w:rsidP="00287E3C">
      <w:pPr>
        <w:jc w:val="center"/>
        <w:rPr>
          <w:b/>
          <w:sz w:val="28"/>
          <w:szCs w:val="28"/>
        </w:rPr>
      </w:pPr>
      <w:r>
        <w:rPr>
          <w:b/>
          <w:sz w:val="28"/>
          <w:szCs w:val="28"/>
        </w:rPr>
        <w:t>Комітету Верховної Ради України</w:t>
      </w:r>
    </w:p>
    <w:p w:rsidR="00287E3C" w:rsidRDefault="00287E3C" w:rsidP="00287E3C">
      <w:pPr>
        <w:jc w:val="center"/>
        <w:rPr>
          <w:b/>
          <w:sz w:val="28"/>
          <w:szCs w:val="28"/>
        </w:rPr>
      </w:pPr>
      <w:r>
        <w:rPr>
          <w:b/>
          <w:sz w:val="28"/>
          <w:szCs w:val="28"/>
        </w:rPr>
        <w:t>з питань правової політики</w:t>
      </w:r>
    </w:p>
    <w:p w:rsidR="0004743B" w:rsidRDefault="0004743B" w:rsidP="0004743B">
      <w:pPr>
        <w:rPr>
          <w:b/>
          <w:sz w:val="28"/>
          <w:szCs w:val="28"/>
        </w:rPr>
      </w:pPr>
    </w:p>
    <w:p w:rsidR="0004743B" w:rsidRDefault="0004743B" w:rsidP="0004743B">
      <w:pPr>
        <w:jc w:val="center"/>
        <w:rPr>
          <w:b/>
          <w:sz w:val="28"/>
          <w:szCs w:val="28"/>
        </w:rPr>
      </w:pPr>
      <w:r w:rsidRPr="0004743B">
        <w:rPr>
          <w:b/>
          <w:sz w:val="28"/>
          <w:szCs w:val="28"/>
        </w:rPr>
        <w:t xml:space="preserve">щодо проекту Закону про внесення змін до деяких законодавчих </w:t>
      </w:r>
    </w:p>
    <w:p w:rsidR="00BE4076" w:rsidRDefault="0004743B" w:rsidP="0004743B">
      <w:pPr>
        <w:jc w:val="center"/>
        <w:rPr>
          <w:b/>
          <w:sz w:val="28"/>
          <w:szCs w:val="28"/>
        </w:rPr>
      </w:pPr>
      <w:r w:rsidRPr="0004743B">
        <w:rPr>
          <w:b/>
          <w:sz w:val="28"/>
          <w:szCs w:val="28"/>
        </w:rPr>
        <w:t xml:space="preserve">актів України щодо обліку трудової діяльності працівника </w:t>
      </w:r>
    </w:p>
    <w:p w:rsidR="00BE4076" w:rsidRDefault="0004743B" w:rsidP="0004743B">
      <w:pPr>
        <w:jc w:val="center"/>
        <w:rPr>
          <w:b/>
          <w:sz w:val="28"/>
          <w:szCs w:val="28"/>
        </w:rPr>
      </w:pPr>
      <w:r w:rsidRPr="0004743B">
        <w:rPr>
          <w:b/>
          <w:sz w:val="28"/>
          <w:szCs w:val="28"/>
        </w:rPr>
        <w:t>в</w:t>
      </w:r>
      <w:r w:rsidR="00BE4076">
        <w:rPr>
          <w:b/>
          <w:sz w:val="28"/>
          <w:szCs w:val="28"/>
        </w:rPr>
        <w:t xml:space="preserve"> </w:t>
      </w:r>
      <w:r w:rsidRPr="0004743B">
        <w:rPr>
          <w:b/>
          <w:sz w:val="28"/>
          <w:szCs w:val="28"/>
        </w:rPr>
        <w:t xml:space="preserve">електронній формі </w:t>
      </w:r>
    </w:p>
    <w:p w:rsidR="0004743B" w:rsidRPr="0004743B" w:rsidRDefault="0004743B" w:rsidP="0004743B">
      <w:pPr>
        <w:jc w:val="center"/>
        <w:rPr>
          <w:b/>
          <w:sz w:val="28"/>
          <w:szCs w:val="28"/>
        </w:rPr>
      </w:pPr>
      <w:r w:rsidRPr="0004743B">
        <w:rPr>
          <w:b/>
          <w:sz w:val="28"/>
          <w:szCs w:val="28"/>
        </w:rPr>
        <w:t>(реєстр. № 2686 від 27 грудня 2019 року)</w:t>
      </w:r>
    </w:p>
    <w:p w:rsidR="0004743B" w:rsidRDefault="0004743B" w:rsidP="0004743B">
      <w:pPr>
        <w:pStyle w:val="a4"/>
        <w:ind w:firstLine="0"/>
        <w:rPr>
          <w:szCs w:val="28"/>
        </w:rPr>
      </w:pPr>
    </w:p>
    <w:p w:rsidR="0004743B" w:rsidRDefault="0004743B" w:rsidP="00287E3C">
      <w:pPr>
        <w:ind w:firstLine="709"/>
        <w:jc w:val="both"/>
        <w:rPr>
          <w:sz w:val="28"/>
          <w:szCs w:val="28"/>
        </w:rPr>
      </w:pPr>
      <w:r w:rsidRPr="0004743B">
        <w:rPr>
          <w:sz w:val="28"/>
          <w:szCs w:val="28"/>
        </w:rPr>
        <w:t>Комітет з питань правової політики розглянув на своєму засіданні</w:t>
      </w:r>
      <w:r w:rsidR="00A7564E">
        <w:rPr>
          <w:sz w:val="28"/>
          <w:szCs w:val="28"/>
        </w:rPr>
        <w:t xml:space="preserve">                  19</w:t>
      </w:r>
      <w:r w:rsidR="00A7564E" w:rsidRPr="00A7564E">
        <w:rPr>
          <w:sz w:val="28"/>
          <w:szCs w:val="28"/>
        </w:rPr>
        <w:t xml:space="preserve"> лютого 2020 року (протокол № </w:t>
      </w:r>
      <w:r w:rsidR="00A7564E">
        <w:rPr>
          <w:sz w:val="28"/>
          <w:szCs w:val="28"/>
        </w:rPr>
        <w:t>21</w:t>
      </w:r>
      <w:r w:rsidR="00A7564E" w:rsidRPr="00A7564E">
        <w:rPr>
          <w:sz w:val="28"/>
          <w:szCs w:val="28"/>
        </w:rPr>
        <w:t>)</w:t>
      </w:r>
      <w:r w:rsidR="00A7564E">
        <w:t xml:space="preserve"> </w:t>
      </w:r>
      <w:r w:rsidRPr="0004743B">
        <w:rPr>
          <w:sz w:val="28"/>
          <w:szCs w:val="28"/>
        </w:rPr>
        <w:t xml:space="preserve">на відповідність Конституції України проект Закону про внесення змін до деяких законодавчих актів України щодо обліку трудової діяльності працівника в електронній формі (реєстр. № 2686 </w:t>
      </w:r>
      <w:r w:rsidR="00A7564E">
        <w:rPr>
          <w:sz w:val="28"/>
          <w:szCs w:val="28"/>
        </w:rPr>
        <w:t xml:space="preserve">        </w:t>
      </w:r>
      <w:r w:rsidRPr="0004743B">
        <w:rPr>
          <w:sz w:val="28"/>
          <w:szCs w:val="28"/>
        </w:rPr>
        <w:t xml:space="preserve">від 27 </w:t>
      </w:r>
      <w:r>
        <w:rPr>
          <w:sz w:val="28"/>
          <w:szCs w:val="28"/>
        </w:rPr>
        <w:t>грудня</w:t>
      </w:r>
      <w:r w:rsidRPr="0004743B">
        <w:rPr>
          <w:sz w:val="28"/>
          <w:szCs w:val="28"/>
        </w:rPr>
        <w:t xml:space="preserve"> 2019 року), поданий Кабінетом Міністрів України (далі – Законопроект).</w:t>
      </w:r>
    </w:p>
    <w:p w:rsidR="0004743B" w:rsidRPr="00887570" w:rsidRDefault="0004743B" w:rsidP="00BE4076">
      <w:pPr>
        <w:widowControl w:val="0"/>
        <w:shd w:val="clear" w:color="auto" w:fill="FFFFFF"/>
        <w:ind w:firstLine="709"/>
        <w:jc w:val="both"/>
        <w:rPr>
          <w:spacing w:val="-4"/>
          <w:sz w:val="28"/>
          <w:szCs w:val="28"/>
        </w:rPr>
      </w:pPr>
      <w:r>
        <w:rPr>
          <w:sz w:val="28"/>
          <w:szCs w:val="28"/>
        </w:rPr>
        <w:t xml:space="preserve">Згідно із пояснювальною запискою Законопроектом </w:t>
      </w:r>
      <w:r w:rsidRPr="00887570">
        <w:rPr>
          <w:spacing w:val="-4"/>
          <w:sz w:val="28"/>
          <w:szCs w:val="28"/>
        </w:rPr>
        <w:t xml:space="preserve">пропонується внести зміни до Кодексу законів про працю України, Основ законодавства України про загальнообов’язкове державне соціальне страхування, Закону України </w:t>
      </w:r>
      <w:r>
        <w:rPr>
          <w:spacing w:val="-4"/>
          <w:sz w:val="28"/>
          <w:szCs w:val="28"/>
        </w:rPr>
        <w:t>«</w:t>
      </w:r>
      <w:r w:rsidRPr="00887570">
        <w:rPr>
          <w:spacing w:val="-4"/>
          <w:sz w:val="28"/>
          <w:szCs w:val="28"/>
        </w:rPr>
        <w:t>Про збір та облік єдиного внеску на загальнообов’язкове державне соціальне страхуван</w:t>
      </w:r>
      <w:r>
        <w:rPr>
          <w:spacing w:val="-4"/>
          <w:sz w:val="28"/>
          <w:szCs w:val="28"/>
        </w:rPr>
        <w:t>ня»</w:t>
      </w:r>
      <w:r w:rsidRPr="00887570">
        <w:rPr>
          <w:spacing w:val="-4"/>
          <w:sz w:val="28"/>
          <w:szCs w:val="28"/>
        </w:rPr>
        <w:t xml:space="preserve"> та деяких інших законодавчих актів щодо запровадження ведення трудових книжок в електронній формі </w:t>
      </w:r>
      <w:r w:rsidRPr="00887570">
        <w:rPr>
          <w:bCs/>
          <w:color w:val="000000"/>
          <w:spacing w:val="-4"/>
          <w:sz w:val="28"/>
          <w:szCs w:val="28"/>
        </w:rPr>
        <w:t>в реєстрі застрахованих осіб Державного реєстру загальнообов’язкового державного соціального страхування</w:t>
      </w:r>
      <w:r w:rsidRPr="00887570">
        <w:rPr>
          <w:spacing w:val="-4"/>
          <w:sz w:val="28"/>
          <w:szCs w:val="28"/>
        </w:rPr>
        <w:t>.</w:t>
      </w:r>
    </w:p>
    <w:p w:rsidR="0004743B" w:rsidRPr="00287E3C" w:rsidRDefault="0004743B" w:rsidP="00287E3C">
      <w:pPr>
        <w:widowControl w:val="0"/>
        <w:shd w:val="clear" w:color="auto" w:fill="FFFFFF"/>
        <w:ind w:firstLine="709"/>
        <w:jc w:val="both"/>
        <w:rPr>
          <w:spacing w:val="-4"/>
          <w:sz w:val="28"/>
          <w:szCs w:val="28"/>
        </w:rPr>
      </w:pPr>
      <w:r w:rsidRPr="00887570">
        <w:rPr>
          <w:spacing w:val="-4"/>
          <w:sz w:val="28"/>
          <w:szCs w:val="28"/>
        </w:rPr>
        <w:t xml:space="preserve">У зв’язку з цим </w:t>
      </w:r>
      <w:r w:rsidR="00BE4076">
        <w:rPr>
          <w:spacing w:val="-4"/>
          <w:sz w:val="28"/>
          <w:szCs w:val="28"/>
        </w:rPr>
        <w:t>З</w:t>
      </w:r>
      <w:r w:rsidRPr="00887570">
        <w:rPr>
          <w:spacing w:val="-4"/>
          <w:sz w:val="28"/>
          <w:szCs w:val="28"/>
        </w:rPr>
        <w:t>аконопроектом передбачається врегулювати механізм накопичення, обробки та використання цієї інформації, зокрема, для підтвердження наявного стажу роботи для укладення трудового договору, призначення пенсій та інших цілей, передбачених законодавством, доступу до цієї інформації осіб, якої вона ст</w:t>
      </w:r>
      <w:r>
        <w:rPr>
          <w:spacing w:val="-4"/>
          <w:sz w:val="28"/>
          <w:szCs w:val="28"/>
        </w:rPr>
        <w:t>осується, а також за її згоди – </w:t>
      </w:r>
      <w:r w:rsidRPr="00887570">
        <w:rPr>
          <w:spacing w:val="-4"/>
          <w:sz w:val="28"/>
          <w:szCs w:val="28"/>
        </w:rPr>
        <w:t>третіх осіб.</w:t>
      </w:r>
    </w:p>
    <w:p w:rsidR="0004743B" w:rsidRDefault="0004743B" w:rsidP="00BE4076">
      <w:pPr>
        <w:ind w:firstLine="709"/>
        <w:jc w:val="both"/>
        <w:rPr>
          <w:sz w:val="28"/>
          <w:szCs w:val="28"/>
        </w:rPr>
      </w:pPr>
      <w:r>
        <w:rPr>
          <w:sz w:val="28"/>
          <w:szCs w:val="28"/>
        </w:rPr>
        <w:t>Вирішуючи питання про відповідність Законопроекту положенням Конституції України, Комітет виходить з наступного.</w:t>
      </w:r>
    </w:p>
    <w:p w:rsidR="0004743B" w:rsidRDefault="0004743B" w:rsidP="00BE4076">
      <w:pPr>
        <w:ind w:firstLine="709"/>
        <w:jc w:val="both"/>
        <w:rPr>
          <w:sz w:val="28"/>
          <w:szCs w:val="28"/>
        </w:rPr>
      </w:pPr>
      <w:r>
        <w:rPr>
          <w:sz w:val="28"/>
          <w:szCs w:val="28"/>
        </w:rPr>
        <w:t>У Конституції України зазначається, що Україна є правовою державою (стаття 1), органи законодавчої, виконавчої та судової влади здійснюють свої повноваження у встановлених цією Конституцією межах і відповідно до законів України (частина друга статті 6), закони та інші нормативно-правові акти приймаються на основі Конституції України і повинні відповідати їй (частина друга статті 8). За приписом частини другої статті 19 Конституції України органи державної влади зобов’язані діяти лише на підставі, в межах повноважень та у спосіб, що передбачені Конституцією та законами України.</w:t>
      </w:r>
    </w:p>
    <w:p w:rsidR="009D653A" w:rsidRDefault="009D653A" w:rsidP="00BE4076">
      <w:pPr>
        <w:ind w:firstLine="709"/>
        <w:jc w:val="both"/>
        <w:rPr>
          <w:sz w:val="28"/>
          <w:szCs w:val="28"/>
        </w:rPr>
      </w:pPr>
      <w:r w:rsidRPr="009D653A">
        <w:rPr>
          <w:sz w:val="28"/>
          <w:szCs w:val="28"/>
        </w:rPr>
        <w:t xml:space="preserve">Відповідно до статті 43 Конституції України кожен має право на працю, що включає можливість заробляти собі на життя працею, яку він вільно обирає або на яку вільно погоджується. Держава створює умови для повного здійснення </w:t>
      </w:r>
      <w:r w:rsidRPr="009D653A">
        <w:rPr>
          <w:sz w:val="28"/>
          <w:szCs w:val="28"/>
        </w:rPr>
        <w:lastRenderedPageBreak/>
        <w:t>громадянами права на працю, гарантує рівні можливості у виборі професії та роду трудової діяльності.</w:t>
      </w:r>
    </w:p>
    <w:p w:rsidR="00BE4076" w:rsidRPr="00BE4076" w:rsidRDefault="00BE4076" w:rsidP="00BE4076">
      <w:pPr>
        <w:ind w:firstLine="709"/>
        <w:jc w:val="both"/>
        <w:rPr>
          <w:sz w:val="28"/>
          <w:szCs w:val="28"/>
        </w:rPr>
      </w:pPr>
      <w:r>
        <w:rPr>
          <w:sz w:val="28"/>
          <w:szCs w:val="28"/>
        </w:rPr>
        <w:t xml:space="preserve">Стаття 46 </w:t>
      </w:r>
      <w:r w:rsidRPr="009D653A">
        <w:rPr>
          <w:sz w:val="28"/>
          <w:szCs w:val="28"/>
        </w:rPr>
        <w:t xml:space="preserve">Конституції України </w:t>
      </w:r>
      <w:r w:rsidR="009F2BFB">
        <w:rPr>
          <w:sz w:val="28"/>
          <w:szCs w:val="28"/>
        </w:rPr>
        <w:t xml:space="preserve">визначає </w:t>
      </w:r>
      <w:r w:rsidR="009F2BFB" w:rsidRPr="00BE4076">
        <w:rPr>
          <w:sz w:val="28"/>
          <w:szCs w:val="28"/>
        </w:rPr>
        <w:t xml:space="preserve">право </w:t>
      </w:r>
      <w:r w:rsidR="009F2BFB">
        <w:rPr>
          <w:sz w:val="28"/>
          <w:szCs w:val="28"/>
        </w:rPr>
        <w:t>г</w:t>
      </w:r>
      <w:r w:rsidRPr="00BE4076">
        <w:rPr>
          <w:sz w:val="28"/>
          <w:szCs w:val="28"/>
        </w:rPr>
        <w:t xml:space="preserve">ромадян на соціальний захист, </w:t>
      </w:r>
      <w:r>
        <w:rPr>
          <w:sz w:val="28"/>
          <w:szCs w:val="28"/>
        </w:rPr>
        <w:t xml:space="preserve">що </w:t>
      </w:r>
      <w:r w:rsidRPr="00BE4076">
        <w:rPr>
          <w:sz w:val="28"/>
          <w:szCs w:val="28"/>
        </w:rPr>
        <w:t>гарантується загальнообов'язковим державним соціальним страхуванням</w:t>
      </w:r>
      <w:r w:rsidR="009F2BFB">
        <w:rPr>
          <w:sz w:val="28"/>
          <w:szCs w:val="28"/>
        </w:rPr>
        <w:t>.</w:t>
      </w:r>
    </w:p>
    <w:p w:rsidR="00BE4076" w:rsidRDefault="00BE4076" w:rsidP="00BE4076">
      <w:pPr>
        <w:ind w:firstLine="709"/>
        <w:jc w:val="both"/>
        <w:rPr>
          <w:sz w:val="28"/>
          <w:szCs w:val="28"/>
        </w:rPr>
      </w:pPr>
      <w:r w:rsidRPr="00BE4076">
        <w:rPr>
          <w:sz w:val="28"/>
          <w:szCs w:val="28"/>
        </w:rPr>
        <w:t>На думку Конституційного Суду України, держава, виходячи з існуючих фінансово-економічних можливостей, має право вирішувати соціальні питання на власний розсуд. Проте держава не може вдаватися до обмежень, що порушують сутність конституційних соціальних прав осіб, яка безпосередньо пов’язана</w:t>
      </w:r>
      <w:r>
        <w:rPr>
          <w:sz w:val="28"/>
          <w:szCs w:val="28"/>
        </w:rPr>
        <w:t xml:space="preserve"> з обов</w:t>
      </w:r>
      <w:r w:rsidRPr="00BE4076">
        <w:rPr>
          <w:sz w:val="28"/>
          <w:szCs w:val="28"/>
        </w:rPr>
        <w:t>’язком держави за будь-яких обставин забезпечувати достатні умови життя, сумісні з людською гідністю</w:t>
      </w:r>
      <w:r w:rsidR="009F2BFB">
        <w:rPr>
          <w:sz w:val="28"/>
          <w:szCs w:val="28"/>
        </w:rPr>
        <w:t xml:space="preserve"> (абзац п’ятий підпункту 2.3 пункту 2 </w:t>
      </w:r>
      <w:r w:rsidR="009F2BFB" w:rsidRPr="00BE4076">
        <w:rPr>
          <w:sz w:val="28"/>
          <w:szCs w:val="28"/>
        </w:rPr>
        <w:t>мотивувальної частини</w:t>
      </w:r>
      <w:r w:rsidR="009F2BFB">
        <w:rPr>
          <w:sz w:val="28"/>
          <w:szCs w:val="28"/>
        </w:rPr>
        <w:t xml:space="preserve"> Рішення </w:t>
      </w:r>
      <w:r w:rsidR="009F2BFB" w:rsidRPr="00BE4076">
        <w:rPr>
          <w:sz w:val="28"/>
          <w:szCs w:val="28"/>
        </w:rPr>
        <w:t>Конституційн</w:t>
      </w:r>
      <w:r w:rsidR="009F2BFB">
        <w:rPr>
          <w:sz w:val="28"/>
          <w:szCs w:val="28"/>
        </w:rPr>
        <w:t>ого</w:t>
      </w:r>
      <w:r w:rsidR="009F2BFB" w:rsidRPr="00BE4076">
        <w:rPr>
          <w:sz w:val="28"/>
          <w:szCs w:val="28"/>
        </w:rPr>
        <w:t xml:space="preserve"> Суд</w:t>
      </w:r>
      <w:r w:rsidR="009F2BFB">
        <w:rPr>
          <w:sz w:val="28"/>
          <w:szCs w:val="28"/>
        </w:rPr>
        <w:t>у</w:t>
      </w:r>
      <w:r w:rsidR="009F2BFB" w:rsidRPr="00BE4076">
        <w:rPr>
          <w:sz w:val="28"/>
          <w:szCs w:val="28"/>
        </w:rPr>
        <w:t xml:space="preserve"> України</w:t>
      </w:r>
      <w:r w:rsidR="009F2BFB">
        <w:rPr>
          <w:sz w:val="28"/>
          <w:szCs w:val="28"/>
        </w:rPr>
        <w:t xml:space="preserve"> від</w:t>
      </w:r>
      <w:r w:rsidR="00814A39">
        <w:rPr>
          <w:sz w:val="28"/>
          <w:szCs w:val="28"/>
        </w:rPr>
        <w:t xml:space="preserve"> </w:t>
      </w:r>
      <w:r w:rsidR="009F2BFB" w:rsidRPr="009F2BFB">
        <w:rPr>
          <w:sz w:val="28"/>
          <w:szCs w:val="28"/>
        </w:rPr>
        <w:t>22 травня 2018 року</w:t>
      </w:r>
      <w:r w:rsidR="009F2BFB">
        <w:rPr>
          <w:sz w:val="28"/>
          <w:szCs w:val="28"/>
        </w:rPr>
        <w:t xml:space="preserve"> №</w:t>
      </w:r>
      <w:r w:rsidR="009F2BFB" w:rsidRPr="009F2BFB">
        <w:rPr>
          <w:sz w:val="28"/>
          <w:szCs w:val="28"/>
        </w:rPr>
        <w:t xml:space="preserve"> 5-р/2018</w:t>
      </w:r>
      <w:r w:rsidR="009F2BFB">
        <w:rPr>
          <w:sz w:val="28"/>
          <w:szCs w:val="28"/>
        </w:rPr>
        <w:t>)</w:t>
      </w:r>
      <w:r w:rsidRPr="00BE4076">
        <w:rPr>
          <w:sz w:val="28"/>
          <w:szCs w:val="28"/>
        </w:rPr>
        <w:t>.</w:t>
      </w:r>
    </w:p>
    <w:p w:rsidR="008C2577" w:rsidRPr="00814A39" w:rsidRDefault="008C2577" w:rsidP="008C2577">
      <w:pPr>
        <w:ind w:firstLine="709"/>
        <w:jc w:val="both"/>
        <w:rPr>
          <w:sz w:val="28"/>
          <w:szCs w:val="20"/>
        </w:rPr>
      </w:pPr>
      <w:r>
        <w:rPr>
          <w:sz w:val="28"/>
          <w:szCs w:val="20"/>
        </w:rPr>
        <w:t>В</w:t>
      </w:r>
      <w:r w:rsidRPr="00814A39">
        <w:rPr>
          <w:sz w:val="28"/>
          <w:szCs w:val="20"/>
        </w:rPr>
        <w:t xml:space="preserve"> абзаці</w:t>
      </w:r>
      <w:r>
        <w:rPr>
          <w:sz w:val="28"/>
          <w:szCs w:val="20"/>
        </w:rPr>
        <w:t xml:space="preserve"> </w:t>
      </w:r>
      <w:r w:rsidRPr="00814A39">
        <w:rPr>
          <w:sz w:val="28"/>
          <w:szCs w:val="20"/>
        </w:rPr>
        <w:t>сьомому пункту</w:t>
      </w:r>
      <w:r>
        <w:rPr>
          <w:sz w:val="28"/>
          <w:szCs w:val="20"/>
        </w:rPr>
        <w:t xml:space="preserve"> </w:t>
      </w:r>
      <w:r w:rsidRPr="00814A39">
        <w:rPr>
          <w:sz w:val="28"/>
          <w:szCs w:val="20"/>
        </w:rPr>
        <w:t>2 мотивувальної частини Рішення від</w:t>
      </w:r>
      <w:r>
        <w:rPr>
          <w:sz w:val="28"/>
          <w:szCs w:val="20"/>
        </w:rPr>
        <w:t xml:space="preserve"> </w:t>
      </w:r>
      <w:r w:rsidRPr="00814A39">
        <w:rPr>
          <w:sz w:val="28"/>
          <w:szCs w:val="20"/>
        </w:rPr>
        <w:t>20 червня 2001року №</w:t>
      </w:r>
      <w:r>
        <w:rPr>
          <w:sz w:val="28"/>
          <w:szCs w:val="20"/>
        </w:rPr>
        <w:t xml:space="preserve"> </w:t>
      </w:r>
      <w:r w:rsidRPr="00814A39">
        <w:rPr>
          <w:sz w:val="28"/>
          <w:szCs w:val="20"/>
        </w:rPr>
        <w:t>10-рп/2001 Конституційний Суд України зазначив, що Основний Закон України закріплює основоположні засади права громадян на соціальний захист і відносить до законодавчого регулювання механізм реалізації цього права.</w:t>
      </w:r>
    </w:p>
    <w:p w:rsidR="00814A39" w:rsidRDefault="00814A39" w:rsidP="00814A39">
      <w:pPr>
        <w:ind w:firstLine="709"/>
        <w:jc w:val="both"/>
        <w:rPr>
          <w:sz w:val="28"/>
          <w:szCs w:val="28"/>
        </w:rPr>
      </w:pPr>
      <w:r w:rsidRPr="00814A39">
        <w:rPr>
          <w:sz w:val="28"/>
          <w:szCs w:val="28"/>
        </w:rPr>
        <w:t>Конституційний Суд України вважає, що з метою виконання конституційного обов’язку щодо утвердження соціальних прав держава має не</w:t>
      </w:r>
      <w:r w:rsidR="00486359">
        <w:rPr>
          <w:sz w:val="28"/>
          <w:szCs w:val="28"/>
        </w:rPr>
        <w:t> </w:t>
      </w:r>
      <w:r w:rsidRPr="00814A39">
        <w:rPr>
          <w:sz w:val="28"/>
          <w:szCs w:val="28"/>
        </w:rPr>
        <w:t>лише створити систему соціального захисту, а й забезпечити її належне функціонування</w:t>
      </w:r>
      <w:r>
        <w:rPr>
          <w:sz w:val="28"/>
          <w:szCs w:val="28"/>
        </w:rPr>
        <w:t xml:space="preserve"> (абзац п’ятий підпункту 2.1 пункту 2 </w:t>
      </w:r>
      <w:r w:rsidRPr="00BE4076">
        <w:rPr>
          <w:sz w:val="28"/>
          <w:szCs w:val="28"/>
        </w:rPr>
        <w:t>мотивувальної частини</w:t>
      </w:r>
      <w:r>
        <w:rPr>
          <w:sz w:val="28"/>
          <w:szCs w:val="28"/>
        </w:rPr>
        <w:t xml:space="preserve"> Рішення </w:t>
      </w:r>
      <w:r w:rsidRPr="00BE4076">
        <w:rPr>
          <w:sz w:val="28"/>
          <w:szCs w:val="28"/>
        </w:rPr>
        <w:t>Конституційн</w:t>
      </w:r>
      <w:r>
        <w:rPr>
          <w:sz w:val="28"/>
          <w:szCs w:val="28"/>
        </w:rPr>
        <w:t>ого</w:t>
      </w:r>
      <w:r w:rsidRPr="00BE4076">
        <w:rPr>
          <w:sz w:val="28"/>
          <w:szCs w:val="28"/>
        </w:rPr>
        <w:t xml:space="preserve"> Суд</w:t>
      </w:r>
      <w:r>
        <w:rPr>
          <w:sz w:val="28"/>
          <w:szCs w:val="28"/>
        </w:rPr>
        <w:t>у</w:t>
      </w:r>
      <w:r w:rsidRPr="00BE4076">
        <w:rPr>
          <w:sz w:val="28"/>
          <w:szCs w:val="28"/>
        </w:rPr>
        <w:t xml:space="preserve"> України</w:t>
      </w:r>
      <w:r>
        <w:rPr>
          <w:sz w:val="28"/>
          <w:szCs w:val="28"/>
        </w:rPr>
        <w:t xml:space="preserve"> від </w:t>
      </w:r>
      <w:r w:rsidRPr="00814A39">
        <w:rPr>
          <w:sz w:val="28"/>
          <w:szCs w:val="28"/>
        </w:rPr>
        <w:t>7 листопада 2018 року № 9-р/2018</w:t>
      </w:r>
      <w:r>
        <w:rPr>
          <w:sz w:val="28"/>
          <w:szCs w:val="28"/>
        </w:rPr>
        <w:t>)</w:t>
      </w:r>
      <w:r w:rsidRPr="00BE4076">
        <w:rPr>
          <w:sz w:val="28"/>
          <w:szCs w:val="28"/>
        </w:rPr>
        <w:t>.</w:t>
      </w:r>
    </w:p>
    <w:p w:rsidR="00814A39" w:rsidRPr="00814A39" w:rsidRDefault="00814A39" w:rsidP="00814A39">
      <w:pPr>
        <w:ind w:firstLine="709"/>
        <w:jc w:val="both"/>
        <w:rPr>
          <w:sz w:val="28"/>
          <w:szCs w:val="20"/>
        </w:rPr>
      </w:pPr>
      <w:r w:rsidRPr="00814A39">
        <w:rPr>
          <w:sz w:val="28"/>
          <w:szCs w:val="28"/>
        </w:rPr>
        <w:t>Відповідно до пунктів</w:t>
      </w:r>
      <w:r w:rsidR="00486359">
        <w:rPr>
          <w:sz w:val="28"/>
          <w:szCs w:val="28"/>
        </w:rPr>
        <w:t xml:space="preserve"> </w:t>
      </w:r>
      <w:r w:rsidRPr="00814A39">
        <w:rPr>
          <w:sz w:val="28"/>
          <w:szCs w:val="28"/>
        </w:rPr>
        <w:t>1,</w:t>
      </w:r>
      <w:r w:rsidR="00486359">
        <w:rPr>
          <w:sz w:val="28"/>
          <w:szCs w:val="28"/>
        </w:rPr>
        <w:t xml:space="preserve"> </w:t>
      </w:r>
      <w:r w:rsidRPr="00814A39">
        <w:rPr>
          <w:sz w:val="28"/>
          <w:szCs w:val="20"/>
        </w:rPr>
        <w:t>6,</w:t>
      </w:r>
      <w:r w:rsidR="00486359">
        <w:rPr>
          <w:sz w:val="28"/>
          <w:szCs w:val="20"/>
        </w:rPr>
        <w:t xml:space="preserve"> </w:t>
      </w:r>
      <w:r w:rsidRPr="00814A39">
        <w:rPr>
          <w:sz w:val="28"/>
          <w:szCs w:val="28"/>
        </w:rPr>
        <w:t>12 частини</w:t>
      </w:r>
      <w:r w:rsidR="00486359">
        <w:rPr>
          <w:sz w:val="28"/>
          <w:szCs w:val="28"/>
        </w:rPr>
        <w:t xml:space="preserve"> </w:t>
      </w:r>
      <w:r w:rsidRPr="00814A39">
        <w:rPr>
          <w:sz w:val="28"/>
          <w:szCs w:val="28"/>
        </w:rPr>
        <w:t>першої статті</w:t>
      </w:r>
      <w:r w:rsidR="00486359">
        <w:rPr>
          <w:sz w:val="28"/>
          <w:szCs w:val="28"/>
        </w:rPr>
        <w:t xml:space="preserve"> </w:t>
      </w:r>
      <w:r w:rsidRPr="00814A39">
        <w:rPr>
          <w:sz w:val="28"/>
          <w:szCs w:val="28"/>
        </w:rPr>
        <w:t>92 Конституції України в</w:t>
      </w:r>
      <w:r w:rsidRPr="00814A39">
        <w:rPr>
          <w:color w:val="000000"/>
          <w:sz w:val="28"/>
          <w:szCs w:val="20"/>
        </w:rPr>
        <w:t>иключно законами України</w:t>
      </w:r>
      <w:r w:rsidRPr="00814A39">
        <w:rPr>
          <w:sz w:val="28"/>
          <w:szCs w:val="28"/>
        </w:rPr>
        <w:t xml:space="preserve"> </w:t>
      </w:r>
      <w:r w:rsidRPr="00814A39">
        <w:rPr>
          <w:color w:val="000000"/>
          <w:sz w:val="28"/>
          <w:szCs w:val="20"/>
        </w:rPr>
        <w:t xml:space="preserve">визначаються права і свободи людини і громадянина, гарантії цих прав і свобод; </w:t>
      </w:r>
      <w:r w:rsidRPr="00814A39">
        <w:rPr>
          <w:sz w:val="28"/>
          <w:szCs w:val="20"/>
        </w:rPr>
        <w:t>основи соціального захисту</w:t>
      </w:r>
      <w:r>
        <w:rPr>
          <w:sz w:val="28"/>
          <w:szCs w:val="20"/>
        </w:rPr>
        <w:t>;</w:t>
      </w:r>
      <w:r w:rsidRPr="00814A39">
        <w:rPr>
          <w:sz w:val="28"/>
          <w:szCs w:val="20"/>
        </w:rPr>
        <w:t xml:space="preserve"> засади регулювання праці і зайнятості; організація і діяльність органів виконавчої влади.</w:t>
      </w:r>
    </w:p>
    <w:p w:rsidR="0004743B" w:rsidRPr="00287E3C" w:rsidRDefault="00AA1ED1" w:rsidP="0028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A661D">
        <w:rPr>
          <w:rStyle w:val="rvts0"/>
          <w:sz w:val="28"/>
          <w:szCs w:val="28"/>
        </w:rPr>
        <w:t>Верховна Рада України – єдиний орган законодавчої влади в Україні, одним із повноважень якого є прийняття законів (стаття 75, пункт 3 частини першої статті 85 Конституції України</w:t>
      </w:r>
      <w:r w:rsidR="00814A39">
        <w:rPr>
          <w:rStyle w:val="rvts0"/>
          <w:sz w:val="28"/>
          <w:szCs w:val="28"/>
        </w:rPr>
        <w:t>)</w:t>
      </w:r>
      <w:r w:rsidRPr="00FA661D">
        <w:rPr>
          <w:sz w:val="28"/>
          <w:szCs w:val="28"/>
        </w:rPr>
        <w:t>.</w:t>
      </w:r>
    </w:p>
    <w:p w:rsidR="0004743B" w:rsidRDefault="0004743B" w:rsidP="00BE4076">
      <w:pPr>
        <w:ind w:firstLine="709"/>
        <w:jc w:val="both"/>
        <w:rPr>
          <w:sz w:val="28"/>
          <w:szCs w:val="28"/>
        </w:rPr>
      </w:pPr>
      <w:r>
        <w:rPr>
          <w:sz w:val="28"/>
          <w:szCs w:val="28"/>
        </w:rPr>
        <w:t>Враховуючи викладене, Комітет дійшов висновку, що проект Закону</w:t>
      </w:r>
      <w:r w:rsidR="00AA1ED1" w:rsidRPr="00AA1ED1">
        <w:rPr>
          <w:sz w:val="28"/>
          <w:szCs w:val="28"/>
        </w:rPr>
        <w:t xml:space="preserve"> </w:t>
      </w:r>
      <w:r w:rsidR="00AA1ED1" w:rsidRPr="0004743B">
        <w:rPr>
          <w:sz w:val="28"/>
          <w:szCs w:val="28"/>
        </w:rPr>
        <w:t xml:space="preserve">про внесення змін до деяких законодавчих актів України щодо обліку трудової діяльності працівника в електронній формі (реєстр. № 2686 від 27 </w:t>
      </w:r>
      <w:r w:rsidR="00AA1ED1">
        <w:rPr>
          <w:sz w:val="28"/>
          <w:szCs w:val="28"/>
        </w:rPr>
        <w:t>грудня</w:t>
      </w:r>
      <w:r w:rsidR="00AA1ED1" w:rsidRPr="0004743B">
        <w:rPr>
          <w:sz w:val="28"/>
          <w:szCs w:val="28"/>
        </w:rPr>
        <w:t xml:space="preserve"> </w:t>
      </w:r>
      <w:r w:rsidR="00AA1ED1">
        <w:rPr>
          <w:sz w:val="28"/>
          <w:szCs w:val="28"/>
        </w:rPr>
        <w:t xml:space="preserve">          </w:t>
      </w:r>
      <w:r w:rsidR="00AA1ED1" w:rsidRPr="0004743B">
        <w:rPr>
          <w:sz w:val="28"/>
          <w:szCs w:val="28"/>
        </w:rPr>
        <w:t>2019 року), поданий Кабінетом Міністрів України</w:t>
      </w:r>
      <w:r>
        <w:rPr>
          <w:sz w:val="28"/>
          <w:szCs w:val="28"/>
        </w:rPr>
        <w:t>, не суперечить положенням Конституції України.</w:t>
      </w:r>
    </w:p>
    <w:p w:rsidR="0004743B" w:rsidRDefault="0004743B" w:rsidP="00BE4076">
      <w:pPr>
        <w:ind w:firstLine="709"/>
      </w:pPr>
    </w:p>
    <w:p w:rsidR="007734B5" w:rsidRDefault="007734B5" w:rsidP="00BE4076">
      <w:pPr>
        <w:ind w:firstLine="709"/>
      </w:pPr>
    </w:p>
    <w:p w:rsidR="00287E3C" w:rsidRDefault="00287E3C" w:rsidP="00A7564E">
      <w:bookmarkStart w:id="0" w:name="_GoBack"/>
      <w:bookmarkEnd w:id="0"/>
    </w:p>
    <w:p w:rsidR="00A7564E" w:rsidRPr="00A7564E" w:rsidRDefault="00A7564E" w:rsidP="00A7564E">
      <w:pPr>
        <w:spacing w:line="360" w:lineRule="auto"/>
        <w:rPr>
          <w:b/>
          <w:sz w:val="28"/>
          <w:szCs w:val="28"/>
        </w:rPr>
      </w:pPr>
      <w:r w:rsidRPr="00A7564E">
        <w:rPr>
          <w:b/>
          <w:sz w:val="28"/>
          <w:szCs w:val="28"/>
        </w:rPr>
        <w:t xml:space="preserve">Голова Комітету </w:t>
      </w:r>
      <w:r w:rsidRPr="00A7564E">
        <w:rPr>
          <w:b/>
          <w:sz w:val="28"/>
          <w:szCs w:val="28"/>
        </w:rPr>
        <w:tab/>
      </w:r>
      <w:r w:rsidRPr="00A7564E">
        <w:rPr>
          <w:b/>
          <w:sz w:val="28"/>
          <w:szCs w:val="28"/>
        </w:rPr>
        <w:tab/>
      </w:r>
      <w:r w:rsidRPr="00A7564E">
        <w:rPr>
          <w:b/>
          <w:sz w:val="28"/>
          <w:szCs w:val="28"/>
        </w:rPr>
        <w:tab/>
      </w:r>
      <w:r w:rsidRPr="00A7564E">
        <w:rPr>
          <w:b/>
          <w:sz w:val="28"/>
          <w:szCs w:val="28"/>
        </w:rPr>
        <w:tab/>
      </w:r>
      <w:r w:rsidRPr="00A7564E">
        <w:rPr>
          <w:b/>
          <w:sz w:val="28"/>
          <w:szCs w:val="28"/>
        </w:rPr>
        <w:tab/>
      </w:r>
      <w:r w:rsidRPr="00A7564E">
        <w:rPr>
          <w:b/>
          <w:sz w:val="28"/>
          <w:szCs w:val="28"/>
        </w:rPr>
        <w:tab/>
        <w:t xml:space="preserve">                 </w:t>
      </w:r>
      <w:r>
        <w:rPr>
          <w:b/>
          <w:sz w:val="28"/>
          <w:szCs w:val="28"/>
        </w:rPr>
        <w:t xml:space="preserve">    </w:t>
      </w:r>
      <w:r w:rsidRPr="00A7564E">
        <w:rPr>
          <w:b/>
          <w:sz w:val="28"/>
          <w:szCs w:val="28"/>
        </w:rPr>
        <w:t>А.Є. КОСТІН</w:t>
      </w:r>
    </w:p>
    <w:p w:rsidR="00A7564E" w:rsidRDefault="00A7564E" w:rsidP="00BE4076">
      <w:pPr>
        <w:ind w:firstLine="709"/>
      </w:pPr>
    </w:p>
    <w:sectPr w:rsidR="00A756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3B"/>
    <w:rsid w:val="0004743B"/>
    <w:rsid w:val="00287E3C"/>
    <w:rsid w:val="00486359"/>
    <w:rsid w:val="007734B5"/>
    <w:rsid w:val="00814A39"/>
    <w:rsid w:val="00890582"/>
    <w:rsid w:val="008C2577"/>
    <w:rsid w:val="009452CC"/>
    <w:rsid w:val="009D653A"/>
    <w:rsid w:val="009F2BFB"/>
    <w:rsid w:val="00A7564E"/>
    <w:rsid w:val="00AA1ED1"/>
    <w:rsid w:val="00AC373C"/>
    <w:rsid w:val="00BE4076"/>
    <w:rsid w:val="00C32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3441"/>
  <w15:chartTrackingRefBased/>
  <w15:docId w15:val="{977CF014-CD84-4A44-A5F1-C41A3453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43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4743B"/>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743B"/>
    <w:rPr>
      <w:color w:val="0000FF"/>
      <w:u w:val="single"/>
    </w:rPr>
  </w:style>
  <w:style w:type="paragraph" w:styleId="a4">
    <w:name w:val="Body Text Indent"/>
    <w:basedOn w:val="a"/>
    <w:link w:val="a5"/>
    <w:uiPriority w:val="99"/>
    <w:semiHidden/>
    <w:unhideWhenUsed/>
    <w:rsid w:val="0004743B"/>
    <w:pPr>
      <w:ind w:firstLine="720"/>
      <w:jc w:val="both"/>
    </w:pPr>
    <w:rPr>
      <w:sz w:val="28"/>
    </w:rPr>
  </w:style>
  <w:style w:type="character" w:customStyle="1" w:styleId="a5">
    <w:name w:val="Основний текст з відступом Знак"/>
    <w:basedOn w:val="a0"/>
    <w:link w:val="a4"/>
    <w:uiPriority w:val="99"/>
    <w:semiHidden/>
    <w:rsid w:val="0004743B"/>
    <w:rPr>
      <w:rFonts w:ascii="Times New Roman" w:eastAsia="Times New Roman" w:hAnsi="Times New Roman" w:cs="Times New Roman"/>
      <w:sz w:val="28"/>
      <w:szCs w:val="24"/>
      <w:lang w:eastAsia="ru-RU"/>
    </w:rPr>
  </w:style>
  <w:style w:type="paragraph" w:customStyle="1" w:styleId="rvps2">
    <w:name w:val="rvps2"/>
    <w:basedOn w:val="a"/>
    <w:rsid w:val="0004743B"/>
    <w:pPr>
      <w:spacing w:before="100" w:beforeAutospacing="1" w:after="100" w:afterAutospacing="1"/>
    </w:pPr>
    <w:rPr>
      <w:color w:val="000000"/>
      <w:lang w:val="ru-RU"/>
    </w:rPr>
  </w:style>
  <w:style w:type="character" w:customStyle="1" w:styleId="rvts0">
    <w:name w:val="rvts0"/>
    <w:rsid w:val="0004743B"/>
    <w:rPr>
      <w:rFonts w:ascii="Times New Roman" w:hAnsi="Times New Roman" w:cs="Times New Roman" w:hint="default"/>
    </w:rPr>
  </w:style>
  <w:style w:type="character" w:customStyle="1" w:styleId="30">
    <w:name w:val="Заголовок 3 Знак"/>
    <w:basedOn w:val="a0"/>
    <w:link w:val="3"/>
    <w:uiPriority w:val="9"/>
    <w:rsid w:val="0004743B"/>
    <w:rPr>
      <w:rFonts w:ascii="Times New Roman" w:eastAsia="Times New Roman" w:hAnsi="Times New Roman" w:cs="Times New Roman"/>
      <w:b/>
      <w:bCs/>
      <w:sz w:val="27"/>
      <w:szCs w:val="27"/>
      <w:lang w:eastAsia="uk-UA"/>
    </w:rPr>
  </w:style>
  <w:style w:type="paragraph" w:styleId="a6">
    <w:name w:val="Balloon Text"/>
    <w:basedOn w:val="a"/>
    <w:link w:val="a7"/>
    <w:uiPriority w:val="99"/>
    <w:semiHidden/>
    <w:unhideWhenUsed/>
    <w:rsid w:val="009452CC"/>
    <w:rPr>
      <w:rFonts w:ascii="Segoe UI" w:hAnsi="Segoe UI" w:cs="Segoe UI"/>
      <w:sz w:val="18"/>
      <w:szCs w:val="18"/>
    </w:rPr>
  </w:style>
  <w:style w:type="character" w:customStyle="1" w:styleId="a7">
    <w:name w:val="Текст у виносці Знак"/>
    <w:basedOn w:val="a0"/>
    <w:link w:val="a6"/>
    <w:uiPriority w:val="99"/>
    <w:semiHidden/>
    <w:rsid w:val="009452CC"/>
    <w:rPr>
      <w:rFonts w:ascii="Segoe UI" w:eastAsia="Times New Roman" w:hAnsi="Segoe UI" w:cs="Segoe UI"/>
      <w:sz w:val="18"/>
      <w:szCs w:val="18"/>
      <w:lang w:eastAsia="ru-RU"/>
    </w:rPr>
  </w:style>
  <w:style w:type="character" w:customStyle="1" w:styleId="rvts44">
    <w:name w:val="rvts44"/>
    <w:basedOn w:val="a0"/>
    <w:rsid w:val="0081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558">
      <w:bodyDiv w:val="1"/>
      <w:marLeft w:val="0"/>
      <w:marRight w:val="0"/>
      <w:marTop w:val="0"/>
      <w:marBottom w:val="0"/>
      <w:divBdr>
        <w:top w:val="none" w:sz="0" w:space="0" w:color="auto"/>
        <w:left w:val="none" w:sz="0" w:space="0" w:color="auto"/>
        <w:bottom w:val="none" w:sz="0" w:space="0" w:color="auto"/>
        <w:right w:val="none" w:sz="0" w:space="0" w:color="auto"/>
      </w:divBdr>
    </w:div>
    <w:div w:id="698554346">
      <w:bodyDiv w:val="1"/>
      <w:marLeft w:val="0"/>
      <w:marRight w:val="0"/>
      <w:marTop w:val="0"/>
      <w:marBottom w:val="0"/>
      <w:divBdr>
        <w:top w:val="none" w:sz="0" w:space="0" w:color="auto"/>
        <w:left w:val="none" w:sz="0" w:space="0" w:color="auto"/>
        <w:bottom w:val="none" w:sz="0" w:space="0" w:color="auto"/>
        <w:right w:val="none" w:sz="0" w:space="0" w:color="auto"/>
      </w:divBdr>
    </w:div>
    <w:div w:id="1532961849">
      <w:bodyDiv w:val="1"/>
      <w:marLeft w:val="0"/>
      <w:marRight w:val="0"/>
      <w:marTop w:val="0"/>
      <w:marBottom w:val="0"/>
      <w:divBdr>
        <w:top w:val="none" w:sz="0" w:space="0" w:color="auto"/>
        <w:left w:val="none" w:sz="0" w:space="0" w:color="auto"/>
        <w:bottom w:val="none" w:sz="0" w:space="0" w:color="auto"/>
        <w:right w:val="none" w:sz="0" w:space="0" w:color="auto"/>
      </w:divBdr>
    </w:div>
    <w:div w:id="20785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3026</Words>
  <Characters>1725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Придибайло Андрій Григорович</dc:creator>
  <cp:keywords/>
  <dc:description/>
  <cp:lastModifiedBy>Придибайло Андрій Григорович</cp:lastModifiedBy>
  <cp:revision>8</cp:revision>
  <cp:lastPrinted>2020-02-11T07:39:00Z</cp:lastPrinted>
  <dcterms:created xsi:type="dcterms:W3CDTF">2020-02-11T07:52:00Z</dcterms:created>
  <dcterms:modified xsi:type="dcterms:W3CDTF">2020-02-21T08:10:00Z</dcterms:modified>
</cp:coreProperties>
</file>