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91" w:rsidRDefault="009A5B91" w:rsidP="0053641F">
      <w:pPr>
        <w:jc w:val="center"/>
        <w:rPr>
          <w:b/>
          <w:bCs/>
          <w:sz w:val="28"/>
          <w:szCs w:val="28"/>
        </w:rPr>
      </w:pPr>
      <w:r>
        <w:rPr>
          <w:b/>
          <w:bCs/>
          <w:sz w:val="28"/>
          <w:szCs w:val="28"/>
        </w:rPr>
        <w:t>ПОРІВНЯЛЬНА ТАБЛИЦЯ</w:t>
      </w:r>
    </w:p>
    <w:p w:rsidR="009A5B91" w:rsidRPr="00A40199" w:rsidRDefault="009A5B91" w:rsidP="0096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3641F">
        <w:rPr>
          <w:b/>
          <w:bCs/>
          <w:sz w:val="28"/>
          <w:szCs w:val="28"/>
        </w:rPr>
        <w:t xml:space="preserve">до проекту Закону України </w:t>
      </w:r>
      <w:r w:rsidRPr="0080246F">
        <w:rPr>
          <w:b/>
          <w:bCs/>
          <w:sz w:val="28"/>
          <w:szCs w:val="28"/>
        </w:rPr>
        <w:t>"</w:t>
      </w:r>
      <w:r w:rsidRPr="0053641F">
        <w:rPr>
          <w:b/>
          <w:bCs/>
          <w:sz w:val="28"/>
          <w:szCs w:val="28"/>
          <w:lang w:eastAsia="ru-RU"/>
        </w:rPr>
        <w:t xml:space="preserve">Про внесення змін до </w:t>
      </w:r>
      <w:r>
        <w:rPr>
          <w:b/>
          <w:bCs/>
          <w:sz w:val="28"/>
          <w:szCs w:val="28"/>
          <w:lang w:eastAsia="ru-RU"/>
        </w:rPr>
        <w:t xml:space="preserve">статті 28 </w:t>
      </w:r>
      <w:r w:rsidRPr="0053641F">
        <w:rPr>
          <w:b/>
          <w:bCs/>
          <w:sz w:val="28"/>
          <w:szCs w:val="28"/>
          <w:lang w:eastAsia="ru-RU"/>
        </w:rPr>
        <w:t xml:space="preserve">Закону України </w:t>
      </w:r>
      <w:r w:rsidRPr="0080246F">
        <w:rPr>
          <w:b/>
          <w:bCs/>
          <w:sz w:val="28"/>
          <w:szCs w:val="28"/>
        </w:rPr>
        <w:t>"</w:t>
      </w:r>
      <w:r w:rsidRPr="0053641F">
        <w:rPr>
          <w:b/>
          <w:bCs/>
          <w:sz w:val="28"/>
          <w:szCs w:val="28"/>
        </w:rPr>
        <w:t>Про загальнообов’язкове державне пенсійне страхування</w:t>
      </w:r>
      <w:r w:rsidRPr="0080246F">
        <w:rPr>
          <w:b/>
          <w:bCs/>
          <w:sz w:val="28"/>
          <w:szCs w:val="28"/>
        </w:rPr>
        <w:t>"</w:t>
      </w:r>
      <w:r w:rsidRPr="0053641F">
        <w:rPr>
          <w:b/>
          <w:bCs/>
          <w:sz w:val="28"/>
          <w:szCs w:val="28"/>
          <w:lang w:eastAsia="ru-RU"/>
        </w:rPr>
        <w:t xml:space="preserve"> </w:t>
      </w:r>
      <w:r w:rsidRPr="00A75247">
        <w:rPr>
          <w:b/>
          <w:bCs/>
          <w:sz w:val="28"/>
          <w:szCs w:val="28"/>
          <w:lang w:eastAsia="ru-RU"/>
        </w:rPr>
        <w:t xml:space="preserve">щодо </w:t>
      </w:r>
      <w:r>
        <w:rPr>
          <w:b/>
          <w:bCs/>
          <w:sz w:val="28"/>
          <w:szCs w:val="28"/>
          <w:lang w:eastAsia="ru-RU"/>
        </w:rPr>
        <w:t>розміру мінімальної пенсії за віком</w:t>
      </w:r>
      <w:r w:rsidRPr="0080246F">
        <w:rPr>
          <w:b/>
          <w:bCs/>
          <w:sz w:val="28"/>
          <w:szCs w:val="28"/>
        </w:rPr>
        <w:t>"</w:t>
      </w:r>
    </w:p>
    <w:p w:rsidR="009A5B91" w:rsidRPr="00014DA7" w:rsidRDefault="009A5B91" w:rsidP="0053641F">
      <w:pPr>
        <w:tabs>
          <w:tab w:val="center" w:pos="7285"/>
          <w:tab w:val="left" w:pos="9797"/>
        </w:tabs>
        <w:rPr>
          <w:sz w:val="28"/>
          <w:szCs w:val="28"/>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3"/>
        <w:gridCol w:w="7513"/>
      </w:tblGrid>
      <w:tr w:rsidR="009A5B91" w:rsidRPr="00014DA7" w:rsidTr="00BD77A7">
        <w:trPr>
          <w:trHeight w:val="411"/>
        </w:trPr>
        <w:tc>
          <w:tcPr>
            <w:tcW w:w="7513" w:type="dxa"/>
          </w:tcPr>
          <w:p w:rsidR="009A5B91" w:rsidRPr="0080246F" w:rsidRDefault="009A5B91" w:rsidP="00CD4671">
            <w:pPr>
              <w:ind w:left="1" w:hanging="3"/>
              <w:jc w:val="center"/>
              <w:rPr>
                <w:b/>
                <w:bCs/>
                <w:sz w:val="28"/>
                <w:szCs w:val="28"/>
              </w:rPr>
            </w:pPr>
            <w:r w:rsidRPr="0080246F">
              <w:rPr>
                <w:b/>
                <w:bCs/>
                <w:sz w:val="28"/>
                <w:szCs w:val="28"/>
              </w:rPr>
              <w:t>Зміст положення (норми) чинного</w:t>
            </w:r>
          </w:p>
          <w:p w:rsidR="009A5B91" w:rsidRPr="0080246F" w:rsidRDefault="009A5B91" w:rsidP="00CD4671">
            <w:pPr>
              <w:ind w:left="1" w:hanging="3"/>
              <w:jc w:val="center"/>
              <w:rPr>
                <w:b/>
                <w:bCs/>
                <w:sz w:val="28"/>
                <w:szCs w:val="28"/>
              </w:rPr>
            </w:pPr>
            <w:r w:rsidRPr="0080246F">
              <w:rPr>
                <w:b/>
                <w:bCs/>
                <w:sz w:val="28"/>
                <w:szCs w:val="28"/>
              </w:rPr>
              <w:t xml:space="preserve">акта законодавства </w:t>
            </w:r>
          </w:p>
        </w:tc>
        <w:tc>
          <w:tcPr>
            <w:tcW w:w="7513" w:type="dxa"/>
          </w:tcPr>
          <w:p w:rsidR="009A5B91" w:rsidRPr="0080246F" w:rsidRDefault="009A5B91" w:rsidP="00CD4671">
            <w:pPr>
              <w:ind w:left="1" w:hanging="3"/>
              <w:jc w:val="center"/>
              <w:rPr>
                <w:b/>
                <w:bCs/>
                <w:sz w:val="28"/>
                <w:szCs w:val="28"/>
              </w:rPr>
            </w:pPr>
            <w:r w:rsidRPr="0080246F">
              <w:rPr>
                <w:b/>
                <w:bCs/>
                <w:sz w:val="28"/>
                <w:szCs w:val="28"/>
              </w:rPr>
              <w:t xml:space="preserve">Зміст відповідного положення (норми) </w:t>
            </w:r>
          </w:p>
          <w:p w:rsidR="009A5B91" w:rsidRPr="0080246F" w:rsidRDefault="009A5B91" w:rsidP="00CD4671">
            <w:pPr>
              <w:ind w:left="1" w:hanging="3"/>
              <w:jc w:val="center"/>
              <w:rPr>
                <w:b/>
                <w:bCs/>
                <w:sz w:val="28"/>
                <w:szCs w:val="28"/>
              </w:rPr>
            </w:pPr>
            <w:r w:rsidRPr="0080246F">
              <w:rPr>
                <w:b/>
                <w:bCs/>
                <w:sz w:val="28"/>
                <w:szCs w:val="28"/>
              </w:rPr>
              <w:t xml:space="preserve">проекту акта </w:t>
            </w:r>
          </w:p>
        </w:tc>
      </w:tr>
      <w:tr w:rsidR="009A5B91" w:rsidRPr="00014DA7">
        <w:trPr>
          <w:trHeight w:val="409"/>
        </w:trPr>
        <w:tc>
          <w:tcPr>
            <w:tcW w:w="15026" w:type="dxa"/>
            <w:gridSpan w:val="2"/>
          </w:tcPr>
          <w:p w:rsidR="009A5B91" w:rsidRDefault="009A5B91" w:rsidP="00962D8E">
            <w:pPr>
              <w:tabs>
                <w:tab w:val="left" w:pos="426"/>
                <w:tab w:val="left" w:pos="567"/>
                <w:tab w:val="left" w:pos="851"/>
              </w:tabs>
              <w:jc w:val="center"/>
              <w:rPr>
                <w:b/>
                <w:bCs/>
                <w:sz w:val="28"/>
                <w:szCs w:val="28"/>
              </w:rPr>
            </w:pPr>
          </w:p>
          <w:p w:rsidR="009A5B91" w:rsidRDefault="009A5B91" w:rsidP="00962D8E">
            <w:pPr>
              <w:tabs>
                <w:tab w:val="left" w:pos="426"/>
                <w:tab w:val="left" w:pos="567"/>
                <w:tab w:val="left" w:pos="851"/>
              </w:tabs>
              <w:jc w:val="center"/>
              <w:rPr>
                <w:b/>
                <w:bCs/>
                <w:sz w:val="28"/>
                <w:szCs w:val="28"/>
              </w:rPr>
            </w:pPr>
            <w:r>
              <w:rPr>
                <w:b/>
                <w:bCs/>
                <w:sz w:val="28"/>
                <w:szCs w:val="28"/>
              </w:rPr>
              <w:t xml:space="preserve">Закон України </w:t>
            </w:r>
            <w:r w:rsidRPr="0080246F">
              <w:rPr>
                <w:b/>
                <w:bCs/>
                <w:sz w:val="28"/>
                <w:szCs w:val="28"/>
              </w:rPr>
              <w:t>"</w:t>
            </w:r>
            <w:r w:rsidRPr="003826A7">
              <w:rPr>
                <w:b/>
                <w:bCs/>
                <w:sz w:val="28"/>
                <w:szCs w:val="28"/>
              </w:rPr>
              <w:t>Про загальнообов’язкове державне пенсійне страхування</w:t>
            </w:r>
            <w:r w:rsidRPr="0080246F">
              <w:rPr>
                <w:b/>
                <w:bCs/>
                <w:sz w:val="28"/>
                <w:szCs w:val="28"/>
              </w:rPr>
              <w:t>"</w:t>
            </w:r>
          </w:p>
          <w:p w:rsidR="009A5B91" w:rsidRDefault="009A5B91" w:rsidP="003826A7">
            <w:pPr>
              <w:tabs>
                <w:tab w:val="left" w:pos="426"/>
                <w:tab w:val="left" w:pos="567"/>
                <w:tab w:val="left" w:pos="851"/>
              </w:tabs>
              <w:jc w:val="center"/>
              <w:rPr>
                <w:b/>
                <w:bCs/>
                <w:sz w:val="28"/>
                <w:szCs w:val="28"/>
              </w:rPr>
            </w:pPr>
            <w:r w:rsidRPr="003826A7">
              <w:rPr>
                <w:b/>
                <w:bCs/>
                <w:sz w:val="28"/>
                <w:szCs w:val="28"/>
              </w:rPr>
              <w:t>(Відомості Верховної Ради України (ВВР), 2003, №№ 49-51, ст. 376)</w:t>
            </w:r>
          </w:p>
          <w:p w:rsidR="009A5B91" w:rsidRPr="00C146F0" w:rsidRDefault="009A5B91" w:rsidP="003826A7">
            <w:pPr>
              <w:tabs>
                <w:tab w:val="left" w:pos="426"/>
                <w:tab w:val="left" w:pos="567"/>
                <w:tab w:val="left" w:pos="851"/>
              </w:tabs>
              <w:jc w:val="center"/>
              <w:rPr>
                <w:b/>
                <w:bCs/>
                <w:sz w:val="28"/>
                <w:szCs w:val="28"/>
              </w:rPr>
            </w:pPr>
          </w:p>
        </w:tc>
      </w:tr>
      <w:tr w:rsidR="009A5B91" w:rsidRPr="001037E9">
        <w:trPr>
          <w:trHeight w:val="1125"/>
        </w:trPr>
        <w:tc>
          <w:tcPr>
            <w:tcW w:w="7513" w:type="dxa"/>
          </w:tcPr>
          <w:p w:rsidR="009A5B91" w:rsidRPr="003826A7" w:rsidRDefault="009A5B91" w:rsidP="00821AAE">
            <w:pPr>
              <w:tabs>
                <w:tab w:val="left" w:pos="426"/>
                <w:tab w:val="left" w:pos="567"/>
                <w:tab w:val="left" w:pos="851"/>
              </w:tabs>
              <w:ind w:firstLine="372"/>
              <w:jc w:val="both"/>
              <w:rPr>
                <w:b/>
                <w:bCs/>
                <w:sz w:val="28"/>
                <w:szCs w:val="28"/>
              </w:rPr>
            </w:pPr>
            <w:r w:rsidRPr="003826A7">
              <w:rPr>
                <w:b/>
                <w:bCs/>
                <w:sz w:val="28"/>
                <w:szCs w:val="28"/>
              </w:rPr>
              <w:t>Стаття 28. Мінімальний розмір пенсії за віком</w:t>
            </w:r>
          </w:p>
          <w:p w:rsidR="009A5B91" w:rsidRDefault="009A5B91" w:rsidP="00821AAE">
            <w:pPr>
              <w:tabs>
                <w:tab w:val="left" w:pos="426"/>
                <w:tab w:val="left" w:pos="567"/>
                <w:tab w:val="left" w:pos="851"/>
              </w:tabs>
              <w:ind w:firstLine="372"/>
              <w:jc w:val="both"/>
              <w:rPr>
                <w:sz w:val="28"/>
                <w:szCs w:val="28"/>
              </w:rPr>
            </w:pPr>
          </w:p>
          <w:p w:rsidR="009A5B91" w:rsidRPr="00821AAE" w:rsidRDefault="009A5B91" w:rsidP="00821AAE">
            <w:pPr>
              <w:tabs>
                <w:tab w:val="left" w:pos="426"/>
                <w:tab w:val="left" w:pos="567"/>
                <w:tab w:val="left" w:pos="851"/>
              </w:tabs>
              <w:ind w:firstLine="372"/>
              <w:jc w:val="both"/>
              <w:rPr>
                <w:sz w:val="28"/>
                <w:szCs w:val="28"/>
              </w:rPr>
            </w:pPr>
            <w:r w:rsidRPr="00821AAE">
              <w:rPr>
                <w:sz w:val="28"/>
                <w:szCs w:val="28"/>
              </w:rPr>
              <w:t xml:space="preserve">1. Мінімальний розмір пенсії за віком </w:t>
            </w:r>
            <w:r w:rsidRPr="0044218C">
              <w:rPr>
                <w:sz w:val="28"/>
                <w:szCs w:val="28"/>
              </w:rPr>
              <w:t>за наявності у чоловіків 35 років, а у жінок 30 років с</w:t>
            </w:r>
            <w:r w:rsidRPr="00821AAE">
              <w:rPr>
                <w:sz w:val="28"/>
                <w:szCs w:val="28"/>
              </w:rPr>
              <w:t>трахового стажу встановлюється в розмірі прожиткового мінімуму для осіб, які втратили працездатність, визначеного законом. У разі виплати застрахованій особі довічної пенсії, передбаченої цим Законом, пенсії або аналогічної виплати, встановленої в інших державах, мінімальний розмір пенсії за віком у солідарній системі встановлюється з урахуванням зазначених сум.</w:t>
            </w:r>
          </w:p>
          <w:p w:rsidR="009A5B91" w:rsidRDefault="009A5B91" w:rsidP="00821AAE">
            <w:pPr>
              <w:tabs>
                <w:tab w:val="left" w:pos="426"/>
                <w:tab w:val="left" w:pos="567"/>
                <w:tab w:val="left" w:pos="851"/>
              </w:tabs>
              <w:ind w:firstLine="372"/>
              <w:jc w:val="both"/>
              <w:rPr>
                <w:sz w:val="28"/>
                <w:szCs w:val="28"/>
              </w:rPr>
            </w:pPr>
          </w:p>
          <w:p w:rsidR="009A5B91" w:rsidRDefault="009A5B91" w:rsidP="00821AAE">
            <w:pPr>
              <w:tabs>
                <w:tab w:val="left" w:pos="426"/>
                <w:tab w:val="left" w:pos="567"/>
                <w:tab w:val="left" w:pos="851"/>
              </w:tabs>
              <w:ind w:firstLine="372"/>
              <w:jc w:val="both"/>
              <w:rPr>
                <w:sz w:val="28"/>
                <w:szCs w:val="28"/>
              </w:rPr>
            </w:pPr>
          </w:p>
          <w:p w:rsidR="009A5B91" w:rsidRDefault="009A5B91" w:rsidP="00821AAE">
            <w:pPr>
              <w:tabs>
                <w:tab w:val="left" w:pos="426"/>
                <w:tab w:val="left" w:pos="567"/>
                <w:tab w:val="left" w:pos="851"/>
              </w:tabs>
              <w:ind w:firstLine="372"/>
              <w:jc w:val="both"/>
              <w:rPr>
                <w:sz w:val="28"/>
                <w:szCs w:val="28"/>
              </w:rPr>
            </w:pPr>
          </w:p>
          <w:p w:rsidR="009A5B91" w:rsidRPr="0044218C" w:rsidRDefault="009A5B91" w:rsidP="00821AAE">
            <w:pPr>
              <w:tabs>
                <w:tab w:val="left" w:pos="426"/>
                <w:tab w:val="left" w:pos="567"/>
                <w:tab w:val="left" w:pos="851"/>
              </w:tabs>
              <w:ind w:firstLine="372"/>
              <w:jc w:val="both"/>
              <w:rPr>
                <w:sz w:val="28"/>
                <w:szCs w:val="28"/>
              </w:rPr>
            </w:pPr>
            <w:r w:rsidRPr="0044218C">
              <w:rPr>
                <w:sz w:val="28"/>
                <w:szCs w:val="28"/>
              </w:rPr>
              <w:t>За кожний повний рік страхового стажу понад 35 років чоловікам і 30 років жінкам пенсія за віком збільшується на 1 відсоток розміру пенсії, обчисленої відповідно до статті 27 цього Закону, але не більш як на 1 відсоток мінімального розміру пенсії за віком, передбаченого абзацом першим цієї частини. Наявний в особи понаднормовий страховий стаж не може бути обмежений.</w:t>
            </w:r>
          </w:p>
          <w:p w:rsidR="009A5B91" w:rsidRPr="00821AAE" w:rsidRDefault="009A5B91" w:rsidP="00821AAE">
            <w:pPr>
              <w:tabs>
                <w:tab w:val="left" w:pos="426"/>
                <w:tab w:val="left" w:pos="567"/>
                <w:tab w:val="left" w:pos="851"/>
              </w:tabs>
              <w:ind w:firstLine="372"/>
              <w:jc w:val="both"/>
              <w:rPr>
                <w:sz w:val="28"/>
                <w:szCs w:val="28"/>
              </w:rPr>
            </w:pPr>
            <w:r w:rsidRPr="00821AAE">
              <w:rPr>
                <w:sz w:val="28"/>
                <w:szCs w:val="28"/>
              </w:rPr>
              <w:t>Мінімальний розмір пенсії особам, на яких поширюється дія Закону України "Про підвищення престижності шахтарської праці", та працівникам, зайнятим повний робочий день під землею обслуговуванням зазначених осіб, які відпрацювали на підземних роботах не менш як 15 років для чоловіків та 7,5 року для жінок за списком № 1 виробництв, робіт, професій, посад і показників, затвердженим Кабінетом Міністрів України, встановлюється незалежно від місця останньої роботи у розмірі 80 відсотків заробітної плати (доходу) застрахованої особи, визначеної відповідно до статті 40 цього Закону, з якої обчислюється пенсія, але не менш як три розміри прожиткового мінімуму, встановленого для осіб, які втратили працездатність.</w:t>
            </w:r>
          </w:p>
          <w:p w:rsidR="009A5B91" w:rsidRPr="0058404C" w:rsidRDefault="009A5B91" w:rsidP="00821AAE">
            <w:pPr>
              <w:tabs>
                <w:tab w:val="left" w:pos="426"/>
                <w:tab w:val="left" w:pos="567"/>
                <w:tab w:val="left" w:pos="851"/>
              </w:tabs>
              <w:ind w:firstLine="372"/>
              <w:jc w:val="both"/>
              <w:rPr>
                <w:sz w:val="28"/>
                <w:szCs w:val="28"/>
              </w:rPr>
            </w:pPr>
            <w:r w:rsidRPr="004677AC">
              <w:rPr>
                <w:sz w:val="28"/>
                <w:szCs w:val="28"/>
              </w:rPr>
              <w:t>2.</w:t>
            </w:r>
            <w:r w:rsidRPr="0058404C">
              <w:rPr>
                <w:sz w:val="28"/>
                <w:szCs w:val="28"/>
              </w:rPr>
              <w:t xml:space="preserve"> З 1 січня 2018 року для осіб, які досягли віку 65 років, мінімальний </w:t>
            </w:r>
            <w:r w:rsidRPr="00EC4E26">
              <w:rPr>
                <w:sz w:val="28"/>
                <w:szCs w:val="28"/>
              </w:rPr>
              <w:t>розмір пенсії за віком за наявності у чоловіків 35 років, а у жінок 30 років страхового стажу встановлюється в розмірі 40 відсотків мінімальної заробітної плати, визначеної законом про Державний</w:t>
            </w:r>
            <w:r w:rsidRPr="0058404C">
              <w:rPr>
                <w:sz w:val="28"/>
                <w:szCs w:val="28"/>
              </w:rPr>
              <w:t xml:space="preserve"> бюджет України на відповідний рік, але не менше прожиткового мінімуму для осіб, які втратили працездатність, визначеного законом.</w:t>
            </w:r>
          </w:p>
          <w:p w:rsidR="009A5B91" w:rsidRDefault="009A5B91" w:rsidP="00821AAE">
            <w:pPr>
              <w:tabs>
                <w:tab w:val="left" w:pos="426"/>
                <w:tab w:val="left" w:pos="567"/>
                <w:tab w:val="left" w:pos="851"/>
              </w:tabs>
              <w:ind w:firstLine="372"/>
              <w:jc w:val="both"/>
              <w:rPr>
                <w:b/>
                <w:bCs/>
                <w:sz w:val="28"/>
                <w:szCs w:val="28"/>
              </w:rPr>
            </w:pPr>
          </w:p>
          <w:p w:rsidR="009A5B91" w:rsidRPr="004677AC" w:rsidRDefault="009A5B91" w:rsidP="00821AAE">
            <w:pPr>
              <w:tabs>
                <w:tab w:val="left" w:pos="426"/>
                <w:tab w:val="left" w:pos="567"/>
                <w:tab w:val="left" w:pos="851"/>
              </w:tabs>
              <w:ind w:firstLine="372"/>
              <w:jc w:val="both"/>
              <w:rPr>
                <w:sz w:val="28"/>
                <w:szCs w:val="28"/>
                <w:u w:val="single"/>
              </w:rPr>
            </w:pPr>
            <w:r w:rsidRPr="004677AC">
              <w:rPr>
                <w:sz w:val="28"/>
                <w:szCs w:val="28"/>
              </w:rPr>
              <w:t>3. За наявності страхового стажу меншої тривалості, ніж передбачено абзацом першим частини першої цієї статті, мінімальний розмір пенсії за віком встановлюється у розмірі, пропорційному до наявного страхового стажу, виходячи з прожиткового мінімуму, встановленого для осіб, які втратили працездатність, визначеного законом.</w:t>
            </w:r>
          </w:p>
          <w:p w:rsidR="009A5B91" w:rsidRDefault="009A5B91" w:rsidP="00821AAE">
            <w:pPr>
              <w:tabs>
                <w:tab w:val="left" w:pos="426"/>
                <w:tab w:val="left" w:pos="567"/>
                <w:tab w:val="left" w:pos="851"/>
              </w:tabs>
              <w:ind w:firstLine="372"/>
              <w:jc w:val="both"/>
              <w:rPr>
                <w:sz w:val="28"/>
                <w:szCs w:val="28"/>
              </w:rPr>
            </w:pPr>
          </w:p>
          <w:p w:rsidR="009A5B91" w:rsidRDefault="009A5B91" w:rsidP="00821AAE">
            <w:pPr>
              <w:tabs>
                <w:tab w:val="left" w:pos="426"/>
                <w:tab w:val="left" w:pos="567"/>
                <w:tab w:val="left" w:pos="851"/>
              </w:tabs>
              <w:ind w:firstLine="372"/>
              <w:jc w:val="both"/>
              <w:rPr>
                <w:sz w:val="28"/>
                <w:szCs w:val="28"/>
              </w:rPr>
            </w:pPr>
          </w:p>
          <w:p w:rsidR="009A5B91" w:rsidRPr="00BD77A7" w:rsidRDefault="009A5B91" w:rsidP="00821AAE">
            <w:pPr>
              <w:tabs>
                <w:tab w:val="left" w:pos="426"/>
                <w:tab w:val="left" w:pos="567"/>
                <w:tab w:val="left" w:pos="851"/>
              </w:tabs>
              <w:ind w:firstLine="372"/>
              <w:jc w:val="both"/>
              <w:rPr>
                <w:b/>
                <w:bCs/>
                <w:sz w:val="28"/>
                <w:szCs w:val="28"/>
              </w:rPr>
            </w:pPr>
            <w:r w:rsidRPr="00BD77A7">
              <w:rPr>
                <w:b/>
                <w:bCs/>
                <w:sz w:val="28"/>
                <w:szCs w:val="28"/>
              </w:rPr>
              <w:t>Для пенсій, призначених після 1 січня 2018 року, мінімальний розмір пенсії за віком, передбачений абзацом першим цієї частини, виплачується після досягнення особою віку 65 років. До досягнення цього віку таким особам може бути призначена державна соціальна допомога на умовах і в порядку, визначених Законом України "Про державну соціальну допомогу малозабезпеченим сім’ям".</w:t>
            </w:r>
          </w:p>
          <w:p w:rsidR="009A5B91" w:rsidRPr="004677AC" w:rsidRDefault="009A5B91" w:rsidP="00821AAE">
            <w:pPr>
              <w:tabs>
                <w:tab w:val="left" w:pos="426"/>
                <w:tab w:val="left" w:pos="567"/>
                <w:tab w:val="left" w:pos="851"/>
              </w:tabs>
              <w:ind w:firstLine="372"/>
              <w:jc w:val="both"/>
              <w:rPr>
                <w:sz w:val="28"/>
                <w:szCs w:val="28"/>
              </w:rPr>
            </w:pPr>
            <w:r w:rsidRPr="004677AC">
              <w:rPr>
                <w:sz w:val="28"/>
                <w:szCs w:val="28"/>
              </w:rPr>
              <w:t>4. Мінімальний розмір пенсії за віком, встановлений частинами першою - третьою цієї статті, застосовується виключно для визначення розмірів пенсій, призначених згідно з цим Законом.</w:t>
            </w:r>
          </w:p>
          <w:p w:rsidR="009A5B91" w:rsidRPr="00BD77A7" w:rsidRDefault="009A5B91" w:rsidP="00821AAE">
            <w:pPr>
              <w:tabs>
                <w:tab w:val="left" w:pos="426"/>
                <w:tab w:val="left" w:pos="567"/>
                <w:tab w:val="left" w:pos="851"/>
              </w:tabs>
              <w:ind w:firstLine="372"/>
              <w:jc w:val="both"/>
              <w:rPr>
                <w:b/>
                <w:bCs/>
                <w:sz w:val="28"/>
                <w:szCs w:val="28"/>
              </w:rPr>
            </w:pPr>
            <w:r w:rsidRPr="00BD77A7">
              <w:rPr>
                <w:b/>
                <w:bCs/>
                <w:sz w:val="28"/>
                <w:szCs w:val="28"/>
              </w:rPr>
              <w:t>5. При визначенні мінімального розміру пенсії за віком та збільшенні мінімальної пенсії за віком, передбачених абзацами першим і другим частини першої, частинами другою і третьою цієї статті, до страхового стажу не враховується період, за який проведе</w:t>
            </w:r>
            <w:bookmarkStart w:id="0" w:name="_GoBack"/>
            <w:bookmarkEnd w:id="0"/>
            <w:r w:rsidRPr="00BD77A7">
              <w:rPr>
                <w:b/>
                <w:bCs/>
                <w:sz w:val="28"/>
                <w:szCs w:val="28"/>
              </w:rPr>
              <w:t>но одноразову сплату єдиного внеску відповідно до частини п’ятої статті 10 Закону України "Про збір та облік єдиного внеску на загальнообов’язкове державне соціальне страхування".</w:t>
            </w:r>
          </w:p>
          <w:p w:rsidR="009A5B91" w:rsidRPr="00C146F0" w:rsidRDefault="009A5B91" w:rsidP="004677AC">
            <w:pPr>
              <w:tabs>
                <w:tab w:val="left" w:pos="426"/>
                <w:tab w:val="left" w:pos="567"/>
                <w:tab w:val="left" w:pos="851"/>
              </w:tabs>
              <w:ind w:firstLine="372"/>
              <w:jc w:val="both"/>
              <w:rPr>
                <w:sz w:val="28"/>
                <w:szCs w:val="28"/>
              </w:rPr>
            </w:pPr>
            <w:r w:rsidRPr="004677AC">
              <w:rPr>
                <w:sz w:val="28"/>
                <w:szCs w:val="28"/>
              </w:rPr>
              <w:t>6. Різниця між розміром пенсії, обчисленим відповідно до абзаців першого і третього частини першої, частини третьої цієї статті, та розміром пенсії, обчисленим відповідно до статті 27 цього Закону, фінансується за рахунок коштів Державного бюджету України.</w:t>
            </w:r>
          </w:p>
        </w:tc>
        <w:tc>
          <w:tcPr>
            <w:tcW w:w="7513" w:type="dxa"/>
          </w:tcPr>
          <w:p w:rsidR="009A5B91" w:rsidRPr="003826A7" w:rsidRDefault="009A5B91" w:rsidP="00821AAE">
            <w:pPr>
              <w:tabs>
                <w:tab w:val="left" w:pos="426"/>
                <w:tab w:val="left" w:pos="567"/>
                <w:tab w:val="left" w:pos="851"/>
              </w:tabs>
              <w:ind w:firstLine="492"/>
              <w:jc w:val="both"/>
              <w:rPr>
                <w:b/>
                <w:bCs/>
                <w:sz w:val="28"/>
                <w:szCs w:val="28"/>
              </w:rPr>
            </w:pPr>
            <w:r w:rsidRPr="003826A7">
              <w:rPr>
                <w:b/>
                <w:bCs/>
                <w:sz w:val="28"/>
                <w:szCs w:val="28"/>
              </w:rPr>
              <w:t>Стаття 28. Мінімальний розмір пенсії за віком</w:t>
            </w:r>
          </w:p>
          <w:p w:rsidR="009A5B91" w:rsidRPr="003826A7" w:rsidRDefault="009A5B91" w:rsidP="00821AAE">
            <w:pPr>
              <w:tabs>
                <w:tab w:val="left" w:pos="426"/>
                <w:tab w:val="left" w:pos="567"/>
                <w:tab w:val="left" w:pos="851"/>
              </w:tabs>
              <w:ind w:firstLine="492"/>
              <w:jc w:val="both"/>
              <w:rPr>
                <w:b/>
                <w:bCs/>
                <w:sz w:val="28"/>
                <w:szCs w:val="28"/>
              </w:rPr>
            </w:pPr>
          </w:p>
          <w:p w:rsidR="009A5B91" w:rsidRPr="00821AAE" w:rsidRDefault="009A5B91" w:rsidP="00821AAE">
            <w:pPr>
              <w:tabs>
                <w:tab w:val="left" w:pos="426"/>
                <w:tab w:val="left" w:pos="567"/>
                <w:tab w:val="left" w:pos="851"/>
              </w:tabs>
              <w:ind w:firstLine="492"/>
              <w:jc w:val="both"/>
              <w:rPr>
                <w:sz w:val="28"/>
                <w:szCs w:val="28"/>
              </w:rPr>
            </w:pPr>
            <w:r w:rsidRPr="004B6354">
              <w:rPr>
                <w:sz w:val="28"/>
                <w:szCs w:val="28"/>
              </w:rPr>
              <w:t>1. Мінімальний розмір пенсії за віком за наявності у чоловіків 35 років, а у жінок 30 років страхового стажу встановлюється</w:t>
            </w:r>
            <w:r w:rsidRPr="004B6354">
              <w:rPr>
                <w:sz w:val="28"/>
                <w:szCs w:val="28"/>
                <w:shd w:val="clear" w:color="auto" w:fill="FFFFFF"/>
              </w:rPr>
              <w:t xml:space="preserve"> </w:t>
            </w:r>
            <w:r w:rsidRPr="004B6354">
              <w:rPr>
                <w:b/>
                <w:bCs/>
                <w:sz w:val="28"/>
                <w:szCs w:val="28"/>
                <w:shd w:val="clear" w:color="auto" w:fill="FFFFFF"/>
              </w:rPr>
              <w:t>в законі про Державний бюджет України  на відповідний рік</w:t>
            </w:r>
            <w:r w:rsidRPr="004B6354">
              <w:rPr>
                <w:sz w:val="28"/>
                <w:szCs w:val="28"/>
              </w:rPr>
              <w:t xml:space="preserve"> в розмірі </w:t>
            </w:r>
            <w:r w:rsidRPr="004B6354">
              <w:rPr>
                <w:b/>
                <w:bCs/>
                <w:sz w:val="28"/>
                <w:szCs w:val="28"/>
              </w:rPr>
              <w:t xml:space="preserve">не менше </w:t>
            </w:r>
            <w:r w:rsidRPr="004B6354">
              <w:rPr>
                <w:b/>
                <w:bCs/>
                <w:color w:val="000000"/>
                <w:sz w:val="28"/>
                <w:szCs w:val="28"/>
              </w:rPr>
              <w:t>фактичного розміру</w:t>
            </w:r>
            <w:r w:rsidRPr="004B6354">
              <w:rPr>
                <w:sz w:val="28"/>
                <w:szCs w:val="28"/>
              </w:rPr>
              <w:t xml:space="preserve"> прожиткового мінімуму для осіб, які втратили працездатність, визначеного </w:t>
            </w:r>
            <w:r w:rsidRPr="004B6354">
              <w:rPr>
                <w:b/>
                <w:bCs/>
                <w:sz w:val="28"/>
                <w:szCs w:val="28"/>
              </w:rPr>
              <w:t>відповідно до</w:t>
            </w:r>
            <w:r w:rsidRPr="004B6354">
              <w:rPr>
                <w:b/>
                <w:bCs/>
                <w:color w:val="000000"/>
                <w:sz w:val="28"/>
                <w:szCs w:val="28"/>
              </w:rPr>
              <w:t xml:space="preserve"> Закону України „Про прожитковий мінімум”.</w:t>
            </w:r>
            <w:r w:rsidRPr="00034CF7">
              <w:rPr>
                <w:sz w:val="28"/>
                <w:szCs w:val="28"/>
              </w:rPr>
              <w:t xml:space="preserve"> У разі</w:t>
            </w:r>
            <w:r w:rsidRPr="00821AAE">
              <w:rPr>
                <w:sz w:val="28"/>
                <w:szCs w:val="28"/>
              </w:rPr>
              <w:t xml:space="preserve"> виплати застрахованій особі довічної пенсії, передбаченої цим Законом, пенсії або аналогічної виплати, встановленої в інших державах, мінімальний розмір пенсії за віком у солідарній системі встановлюється з урахуванням зазначених сум.</w:t>
            </w:r>
          </w:p>
          <w:p w:rsidR="009A5B91" w:rsidRPr="0044218C" w:rsidRDefault="009A5B91" w:rsidP="0044218C">
            <w:pPr>
              <w:tabs>
                <w:tab w:val="left" w:pos="426"/>
                <w:tab w:val="left" w:pos="567"/>
                <w:tab w:val="left" w:pos="851"/>
              </w:tabs>
              <w:ind w:firstLine="372"/>
              <w:jc w:val="both"/>
              <w:rPr>
                <w:sz w:val="28"/>
                <w:szCs w:val="28"/>
              </w:rPr>
            </w:pPr>
            <w:r w:rsidRPr="0044218C">
              <w:rPr>
                <w:sz w:val="28"/>
                <w:szCs w:val="28"/>
              </w:rPr>
              <w:t>За кожний повний рік страхового стажу понад 35 років чоловікам і 30 років жінкам пенсія за віком збільшується на 1 відсоток розміру пенсії, обчисленої відповідно до статті 27 цього Закону, але не більш як на 1 відсоток мінімального розміру пенсії за віком, передбаченого абзацом першим цієї частини. Наявний в особи понаднормовий страховий стаж не може бути обмежений.</w:t>
            </w:r>
          </w:p>
          <w:p w:rsidR="009A5B91" w:rsidRPr="00821AAE" w:rsidRDefault="009A5B91" w:rsidP="00821AAE">
            <w:pPr>
              <w:tabs>
                <w:tab w:val="left" w:pos="426"/>
                <w:tab w:val="left" w:pos="567"/>
                <w:tab w:val="left" w:pos="851"/>
              </w:tabs>
              <w:ind w:firstLine="492"/>
              <w:jc w:val="both"/>
              <w:rPr>
                <w:sz w:val="28"/>
                <w:szCs w:val="28"/>
              </w:rPr>
            </w:pPr>
            <w:r w:rsidRPr="00821AAE">
              <w:rPr>
                <w:sz w:val="28"/>
                <w:szCs w:val="28"/>
              </w:rPr>
              <w:t>Мінімальний розмір пенсії особам, на яких поширюється дія Закону України "Про підвищення престижності шахтарської праці", та працівникам, зайнятим повний робочий день під землею обслуговуванням зазначених осіб, які відпрацювали на підземних роботах не менш як 15 років для чоловіків та 7,5 року для жінок за списком № 1 виробництв, робіт, професій, посад і показників, затвердженим Кабінетом Міністрів України, встановлюється незалежно від місця останньої роботи у розмірі 80 відсотків заробітної плати (доходу) застрахованої особи, визначеної відповідно до статті 40 цього Закону, з якої обчислюється пенсія, але не менш як три розміри прожиткового мінімуму, встановленого для осіб, які втратили працездатність.</w:t>
            </w:r>
          </w:p>
          <w:p w:rsidR="009A5B91" w:rsidRDefault="009A5B91" w:rsidP="0058404C">
            <w:pPr>
              <w:tabs>
                <w:tab w:val="left" w:pos="426"/>
                <w:tab w:val="left" w:pos="567"/>
                <w:tab w:val="left" w:pos="851"/>
              </w:tabs>
              <w:ind w:firstLine="372"/>
              <w:jc w:val="both"/>
              <w:rPr>
                <w:sz w:val="28"/>
                <w:szCs w:val="28"/>
              </w:rPr>
            </w:pPr>
            <w:r w:rsidRPr="0058404C">
              <w:rPr>
                <w:sz w:val="28"/>
                <w:szCs w:val="28"/>
              </w:rPr>
              <w:t xml:space="preserve">2. З 1 січня 2018 року для осіб, які досягли віку 65 років, мінімальний розмір пенсії за віком за наявності у чоловіків 35 років, а у </w:t>
            </w:r>
            <w:r w:rsidRPr="00EC4E26">
              <w:rPr>
                <w:sz w:val="28"/>
                <w:szCs w:val="28"/>
              </w:rPr>
              <w:t>жінок 30 років страхового стажу встановлюється в розмірі 40 відсотків мінімальної заробітної плати, визначеної законом про Державний бюджет України на відповідний рік, але</w:t>
            </w:r>
            <w:r w:rsidRPr="0058404C">
              <w:rPr>
                <w:sz w:val="28"/>
                <w:szCs w:val="28"/>
              </w:rPr>
              <w:t xml:space="preserve"> не менше </w:t>
            </w:r>
            <w:r w:rsidRPr="004B6354">
              <w:rPr>
                <w:b/>
                <w:bCs/>
                <w:color w:val="000000"/>
                <w:sz w:val="28"/>
                <w:szCs w:val="28"/>
              </w:rPr>
              <w:t>фактичного розміру</w:t>
            </w:r>
            <w:r w:rsidRPr="004B6354">
              <w:rPr>
                <w:sz w:val="28"/>
                <w:szCs w:val="28"/>
              </w:rPr>
              <w:t xml:space="preserve"> прожиткового мінімуму для осіб, які втратили працездатність, визначеного </w:t>
            </w:r>
            <w:r w:rsidRPr="004B6354">
              <w:rPr>
                <w:b/>
                <w:bCs/>
                <w:sz w:val="28"/>
                <w:szCs w:val="28"/>
              </w:rPr>
              <w:t>відповідно до</w:t>
            </w:r>
            <w:r w:rsidRPr="004B6354">
              <w:rPr>
                <w:b/>
                <w:bCs/>
                <w:color w:val="000000"/>
                <w:sz w:val="28"/>
                <w:szCs w:val="28"/>
              </w:rPr>
              <w:t xml:space="preserve"> Закону України „Про прожитковий мінімум”.</w:t>
            </w:r>
          </w:p>
          <w:p w:rsidR="009A5B91" w:rsidRPr="004677AC" w:rsidRDefault="009A5B91" w:rsidP="004677AC">
            <w:pPr>
              <w:tabs>
                <w:tab w:val="left" w:pos="426"/>
                <w:tab w:val="left" w:pos="567"/>
                <w:tab w:val="left" w:pos="851"/>
              </w:tabs>
              <w:ind w:firstLine="372"/>
              <w:jc w:val="both"/>
              <w:rPr>
                <w:sz w:val="28"/>
                <w:szCs w:val="28"/>
                <w:u w:val="single"/>
              </w:rPr>
            </w:pPr>
            <w:r w:rsidRPr="004677AC">
              <w:rPr>
                <w:sz w:val="28"/>
                <w:szCs w:val="28"/>
              </w:rPr>
              <w:t xml:space="preserve">3. За наявності страхового стажу меншої тривалості, ніж передбачено абзацом першим частини першої цієї статті, мінімальний розмір пенсії за віком встановлюється у розмірі, пропорційному до наявного страхового стажу, виходячи з </w:t>
            </w:r>
            <w:r w:rsidRPr="004B6354">
              <w:rPr>
                <w:b/>
                <w:bCs/>
                <w:color w:val="000000"/>
                <w:sz w:val="28"/>
                <w:szCs w:val="28"/>
              </w:rPr>
              <w:t>фактичного розміру</w:t>
            </w:r>
            <w:r w:rsidRPr="004B6354">
              <w:rPr>
                <w:sz w:val="28"/>
                <w:szCs w:val="28"/>
              </w:rPr>
              <w:t xml:space="preserve"> прожиткового мінімуму для осіб, які втратили працездатність, визначеного </w:t>
            </w:r>
            <w:r w:rsidRPr="004B6354">
              <w:rPr>
                <w:b/>
                <w:bCs/>
                <w:sz w:val="28"/>
                <w:szCs w:val="28"/>
              </w:rPr>
              <w:t>відповідно до</w:t>
            </w:r>
            <w:r w:rsidRPr="004B6354">
              <w:rPr>
                <w:b/>
                <w:bCs/>
                <w:color w:val="000000"/>
                <w:sz w:val="28"/>
                <w:szCs w:val="28"/>
              </w:rPr>
              <w:t xml:space="preserve"> Закону України „Про прожитковий мінімум”.</w:t>
            </w:r>
          </w:p>
          <w:p w:rsidR="009A5B91" w:rsidRPr="004677AC" w:rsidRDefault="009A5B91" w:rsidP="00DB2D50">
            <w:pPr>
              <w:tabs>
                <w:tab w:val="left" w:pos="426"/>
                <w:tab w:val="left" w:pos="567"/>
                <w:tab w:val="left" w:pos="851"/>
              </w:tabs>
              <w:jc w:val="both"/>
              <w:rPr>
                <w:b/>
                <w:bCs/>
                <w:sz w:val="28"/>
                <w:szCs w:val="28"/>
              </w:rPr>
            </w:pPr>
            <w:r w:rsidRPr="004677AC">
              <w:rPr>
                <w:b/>
                <w:bCs/>
                <w:sz w:val="28"/>
                <w:szCs w:val="28"/>
              </w:rPr>
              <w:t>Виключ</w:t>
            </w:r>
            <w:r>
              <w:rPr>
                <w:b/>
                <w:bCs/>
                <w:sz w:val="28"/>
                <w:szCs w:val="28"/>
              </w:rPr>
              <w:t>ено</w:t>
            </w: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sz w:val="28"/>
                <w:szCs w:val="28"/>
              </w:rPr>
            </w:pPr>
            <w:r w:rsidRPr="004677AC">
              <w:rPr>
                <w:sz w:val="28"/>
                <w:szCs w:val="28"/>
              </w:rPr>
              <w:t>4. Мінімальний розмір пенсії за віком, встановлений частинами першою - третьою цієї статті, застосовується виключно для визначення розмірів пенсій, призначених згідно з цим Законом.</w:t>
            </w:r>
          </w:p>
          <w:p w:rsidR="009A5B91" w:rsidRDefault="009A5B91" w:rsidP="003826A7">
            <w:pPr>
              <w:tabs>
                <w:tab w:val="left" w:pos="426"/>
                <w:tab w:val="left" w:pos="567"/>
                <w:tab w:val="left" w:pos="851"/>
              </w:tabs>
              <w:jc w:val="both"/>
              <w:rPr>
                <w:b/>
                <w:bCs/>
                <w:sz w:val="28"/>
                <w:szCs w:val="28"/>
              </w:rPr>
            </w:pPr>
            <w:r w:rsidRPr="003826A7">
              <w:rPr>
                <w:b/>
                <w:bCs/>
                <w:sz w:val="28"/>
                <w:szCs w:val="28"/>
              </w:rPr>
              <w:t>Виключити</w:t>
            </w: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Default="009A5B91" w:rsidP="003826A7">
            <w:pPr>
              <w:tabs>
                <w:tab w:val="left" w:pos="426"/>
                <w:tab w:val="left" w:pos="567"/>
                <w:tab w:val="left" w:pos="851"/>
              </w:tabs>
              <w:jc w:val="both"/>
              <w:rPr>
                <w:b/>
                <w:bCs/>
                <w:sz w:val="28"/>
                <w:szCs w:val="28"/>
              </w:rPr>
            </w:pPr>
          </w:p>
          <w:p w:rsidR="009A5B91" w:rsidRPr="003826A7" w:rsidRDefault="009A5B91" w:rsidP="004677AC">
            <w:pPr>
              <w:tabs>
                <w:tab w:val="left" w:pos="426"/>
                <w:tab w:val="left" w:pos="567"/>
                <w:tab w:val="left" w:pos="851"/>
              </w:tabs>
              <w:ind w:firstLine="372"/>
              <w:jc w:val="both"/>
              <w:rPr>
                <w:b/>
                <w:bCs/>
                <w:sz w:val="28"/>
                <w:szCs w:val="28"/>
              </w:rPr>
            </w:pPr>
            <w:r w:rsidRPr="004677AC">
              <w:rPr>
                <w:sz w:val="28"/>
                <w:szCs w:val="28"/>
              </w:rPr>
              <w:t>6. Різниця між розміром пенсії, обчисленим відповідно до абзаців першого і третього частини першої, частини третьої цієї статті, та розміром пенсії, обчисленим відповідно до статті 27 цього Закону, фінансується за рахунок коштів Державного бюджету України.</w:t>
            </w:r>
            <w:r w:rsidRPr="003826A7">
              <w:rPr>
                <w:b/>
                <w:bCs/>
                <w:sz w:val="28"/>
                <w:szCs w:val="28"/>
              </w:rPr>
              <w:t xml:space="preserve"> </w:t>
            </w:r>
          </w:p>
        </w:tc>
      </w:tr>
    </w:tbl>
    <w:p w:rsidR="009A5B91" w:rsidRDefault="009A5B91" w:rsidP="00EB0A01">
      <w:pPr>
        <w:rPr>
          <w:b/>
          <w:bCs/>
          <w:sz w:val="28"/>
          <w:szCs w:val="28"/>
        </w:rPr>
      </w:pPr>
    </w:p>
    <w:p w:rsidR="009A5B91" w:rsidRDefault="009A5B91" w:rsidP="00EB0A01">
      <w:pPr>
        <w:rPr>
          <w:b/>
          <w:bCs/>
          <w:sz w:val="28"/>
          <w:szCs w:val="28"/>
        </w:rPr>
      </w:pPr>
    </w:p>
    <w:p w:rsidR="009A5B91" w:rsidRDefault="009A5B91" w:rsidP="00EB0A01">
      <w:pPr>
        <w:rPr>
          <w:b/>
          <w:bCs/>
          <w:sz w:val="28"/>
          <w:szCs w:val="28"/>
        </w:rPr>
      </w:pPr>
    </w:p>
    <w:p w:rsidR="009A5B91" w:rsidRPr="0053641F" w:rsidRDefault="009A5B91" w:rsidP="00D231B4">
      <w:pPr>
        <w:jc w:val="center"/>
        <w:rPr>
          <w:b/>
          <w:bCs/>
        </w:rPr>
      </w:pPr>
      <w:r>
        <w:rPr>
          <w:b/>
          <w:bCs/>
          <w:sz w:val="28"/>
          <w:szCs w:val="28"/>
        </w:rPr>
        <w:t>Народний депутат</w:t>
      </w:r>
      <w:r w:rsidRPr="0044383B">
        <w:rPr>
          <w:b/>
          <w:bCs/>
          <w:sz w:val="28"/>
          <w:szCs w:val="28"/>
        </w:rPr>
        <w:t xml:space="preserve"> України</w:t>
      </w:r>
      <w:r w:rsidRPr="00D56169">
        <w:rPr>
          <w:b/>
          <w:bCs/>
          <w:sz w:val="28"/>
          <w:szCs w:val="28"/>
        </w:rPr>
        <w:t xml:space="preserve"> </w:t>
      </w:r>
      <w:r>
        <w:rPr>
          <w:b/>
          <w:bCs/>
          <w:sz w:val="28"/>
          <w:szCs w:val="28"/>
        </w:rPr>
        <w:t xml:space="preserve">                                                                                                              </w:t>
      </w:r>
      <w:r>
        <w:rPr>
          <w:b/>
          <w:bCs/>
          <w:sz w:val="28"/>
          <w:szCs w:val="28"/>
          <w:lang w:val="ru-RU"/>
        </w:rPr>
        <w:t>Н.Ю. Королевська</w:t>
      </w:r>
    </w:p>
    <w:sectPr w:rsidR="009A5B91" w:rsidRPr="0053641F" w:rsidSect="00D56169">
      <w:headerReference w:type="default" r:id="rId6"/>
      <w:pgSz w:w="16838" w:h="11906" w:orient="landscape"/>
      <w:pgMar w:top="993"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91" w:rsidRDefault="009A5B91">
      <w:r>
        <w:separator/>
      </w:r>
    </w:p>
  </w:endnote>
  <w:endnote w:type="continuationSeparator" w:id="0">
    <w:p w:rsidR="009A5B91" w:rsidRDefault="009A5B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91" w:rsidRDefault="009A5B91">
      <w:r>
        <w:separator/>
      </w:r>
    </w:p>
  </w:footnote>
  <w:footnote w:type="continuationSeparator" w:id="0">
    <w:p w:rsidR="009A5B91" w:rsidRDefault="009A5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91" w:rsidRDefault="009A5B91" w:rsidP="007740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5B91" w:rsidRDefault="009A5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1D2"/>
    <w:rsid w:val="00014DA7"/>
    <w:rsid w:val="00023C7D"/>
    <w:rsid w:val="00034CF7"/>
    <w:rsid w:val="00053CF1"/>
    <w:rsid w:val="000C6E52"/>
    <w:rsid w:val="000D6826"/>
    <w:rsid w:val="001011A9"/>
    <w:rsid w:val="001037E9"/>
    <w:rsid w:val="001168A7"/>
    <w:rsid w:val="001272FC"/>
    <w:rsid w:val="00147953"/>
    <w:rsid w:val="001B4B84"/>
    <w:rsid w:val="001C459C"/>
    <w:rsid w:val="001C5571"/>
    <w:rsid w:val="001D7BDA"/>
    <w:rsid w:val="0020735E"/>
    <w:rsid w:val="002123CF"/>
    <w:rsid w:val="002148FE"/>
    <w:rsid w:val="00215F36"/>
    <w:rsid w:val="00261F4A"/>
    <w:rsid w:val="00280A4D"/>
    <w:rsid w:val="00295BC3"/>
    <w:rsid w:val="002C6DE4"/>
    <w:rsid w:val="002E5D5A"/>
    <w:rsid w:val="00344154"/>
    <w:rsid w:val="003826A7"/>
    <w:rsid w:val="003B2BBB"/>
    <w:rsid w:val="003C75A2"/>
    <w:rsid w:val="003D14AD"/>
    <w:rsid w:val="003D14F9"/>
    <w:rsid w:val="003E3339"/>
    <w:rsid w:val="004261D2"/>
    <w:rsid w:val="00426FD4"/>
    <w:rsid w:val="0044218C"/>
    <w:rsid w:val="0044383B"/>
    <w:rsid w:val="0046521D"/>
    <w:rsid w:val="004677AC"/>
    <w:rsid w:val="00471453"/>
    <w:rsid w:val="004B6354"/>
    <w:rsid w:val="004B7D51"/>
    <w:rsid w:val="004C1E9C"/>
    <w:rsid w:val="005173FB"/>
    <w:rsid w:val="0053641F"/>
    <w:rsid w:val="0058404C"/>
    <w:rsid w:val="005A59FB"/>
    <w:rsid w:val="005D2390"/>
    <w:rsid w:val="005D64EE"/>
    <w:rsid w:val="00612F91"/>
    <w:rsid w:val="00633E42"/>
    <w:rsid w:val="00645388"/>
    <w:rsid w:val="006572F7"/>
    <w:rsid w:val="006648A7"/>
    <w:rsid w:val="006944E4"/>
    <w:rsid w:val="006A50C1"/>
    <w:rsid w:val="006B4A4C"/>
    <w:rsid w:val="006D60DC"/>
    <w:rsid w:val="006E50AD"/>
    <w:rsid w:val="007056A1"/>
    <w:rsid w:val="00754115"/>
    <w:rsid w:val="007740E1"/>
    <w:rsid w:val="007765F2"/>
    <w:rsid w:val="007B20D7"/>
    <w:rsid w:val="007B2BA6"/>
    <w:rsid w:val="007B5C54"/>
    <w:rsid w:val="007E7874"/>
    <w:rsid w:val="0080246F"/>
    <w:rsid w:val="00805207"/>
    <w:rsid w:val="0080538E"/>
    <w:rsid w:val="00821AAE"/>
    <w:rsid w:val="00825A46"/>
    <w:rsid w:val="0088298A"/>
    <w:rsid w:val="008A04AA"/>
    <w:rsid w:val="008E1D20"/>
    <w:rsid w:val="008E4AED"/>
    <w:rsid w:val="009326D6"/>
    <w:rsid w:val="00941FC7"/>
    <w:rsid w:val="00961FF8"/>
    <w:rsid w:val="009627C8"/>
    <w:rsid w:val="00962D8E"/>
    <w:rsid w:val="009673B5"/>
    <w:rsid w:val="00972BD3"/>
    <w:rsid w:val="00983D13"/>
    <w:rsid w:val="009925EC"/>
    <w:rsid w:val="009A5B91"/>
    <w:rsid w:val="009C0975"/>
    <w:rsid w:val="009C2FF2"/>
    <w:rsid w:val="00A07895"/>
    <w:rsid w:val="00A40199"/>
    <w:rsid w:val="00A51B7C"/>
    <w:rsid w:val="00A708F5"/>
    <w:rsid w:val="00A71150"/>
    <w:rsid w:val="00A75247"/>
    <w:rsid w:val="00A8456B"/>
    <w:rsid w:val="00AE2FF9"/>
    <w:rsid w:val="00B241BB"/>
    <w:rsid w:val="00B40563"/>
    <w:rsid w:val="00B4282E"/>
    <w:rsid w:val="00B56995"/>
    <w:rsid w:val="00B858A1"/>
    <w:rsid w:val="00B86067"/>
    <w:rsid w:val="00BA100C"/>
    <w:rsid w:val="00BA285C"/>
    <w:rsid w:val="00BA326E"/>
    <w:rsid w:val="00BD2C91"/>
    <w:rsid w:val="00BD5A07"/>
    <w:rsid w:val="00BD6AFB"/>
    <w:rsid w:val="00BD77A7"/>
    <w:rsid w:val="00BE028C"/>
    <w:rsid w:val="00BE0D2D"/>
    <w:rsid w:val="00BF369C"/>
    <w:rsid w:val="00C146F0"/>
    <w:rsid w:val="00C205ED"/>
    <w:rsid w:val="00C924DB"/>
    <w:rsid w:val="00C93616"/>
    <w:rsid w:val="00CA0ED0"/>
    <w:rsid w:val="00CA1B1C"/>
    <w:rsid w:val="00CA786E"/>
    <w:rsid w:val="00CD4671"/>
    <w:rsid w:val="00CE5D75"/>
    <w:rsid w:val="00D231B4"/>
    <w:rsid w:val="00D26D52"/>
    <w:rsid w:val="00D52951"/>
    <w:rsid w:val="00D5482F"/>
    <w:rsid w:val="00D56169"/>
    <w:rsid w:val="00D91357"/>
    <w:rsid w:val="00DA4420"/>
    <w:rsid w:val="00DB2D50"/>
    <w:rsid w:val="00DD6EBD"/>
    <w:rsid w:val="00DD71DE"/>
    <w:rsid w:val="00DE4A7C"/>
    <w:rsid w:val="00DF7BAB"/>
    <w:rsid w:val="00E13E65"/>
    <w:rsid w:val="00E23FAD"/>
    <w:rsid w:val="00E64F4F"/>
    <w:rsid w:val="00E73BD2"/>
    <w:rsid w:val="00E82D2E"/>
    <w:rsid w:val="00E83238"/>
    <w:rsid w:val="00E92477"/>
    <w:rsid w:val="00EB0A01"/>
    <w:rsid w:val="00EB6997"/>
    <w:rsid w:val="00EC4E26"/>
    <w:rsid w:val="00EE091E"/>
    <w:rsid w:val="00F12C03"/>
    <w:rsid w:val="00F42AA8"/>
    <w:rsid w:val="00F702D0"/>
    <w:rsid w:val="00F92D6B"/>
    <w:rsid w:val="00FA1BC8"/>
    <w:rsid w:val="00FA2E81"/>
    <w:rsid w:val="00FE3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D2"/>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61D2"/>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61D2"/>
    <w:pPr>
      <w:tabs>
        <w:tab w:val="center" w:pos="4819"/>
        <w:tab w:val="right" w:pos="9639"/>
      </w:tabs>
    </w:pPr>
  </w:style>
  <w:style w:type="character" w:customStyle="1" w:styleId="HeaderChar">
    <w:name w:val="Header Char"/>
    <w:basedOn w:val="DefaultParagraphFont"/>
    <w:link w:val="Header"/>
    <w:uiPriority w:val="99"/>
    <w:semiHidden/>
    <w:locked/>
    <w:rsid w:val="001011A9"/>
    <w:rPr>
      <w:sz w:val="24"/>
      <w:szCs w:val="24"/>
      <w:lang w:val="uk-UA" w:eastAsia="uk-UA"/>
    </w:rPr>
  </w:style>
  <w:style w:type="character" w:styleId="PageNumber">
    <w:name w:val="page number"/>
    <w:basedOn w:val="DefaultParagraphFont"/>
    <w:uiPriority w:val="99"/>
    <w:rsid w:val="004261D2"/>
  </w:style>
  <w:style w:type="paragraph" w:styleId="BalloonText">
    <w:name w:val="Balloon Text"/>
    <w:basedOn w:val="Normal"/>
    <w:link w:val="BalloonTextChar"/>
    <w:uiPriority w:val="99"/>
    <w:semiHidden/>
    <w:rsid w:val="00805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1A9"/>
    <w:rPr>
      <w:rFonts w:ascii="Tahoma" w:hAnsi="Tahoma" w:cs="Tahoma"/>
      <w:sz w:val="16"/>
      <w:szCs w:val="16"/>
      <w:lang w:val="uk-UA" w:eastAsia="uk-UA"/>
    </w:rPr>
  </w:style>
  <w:style w:type="paragraph" w:styleId="BodyText">
    <w:name w:val="Body Text"/>
    <w:basedOn w:val="Normal"/>
    <w:link w:val="BodyTextChar"/>
    <w:uiPriority w:val="99"/>
    <w:rsid w:val="00EB0A01"/>
    <w:pPr>
      <w:spacing w:after="120"/>
    </w:pPr>
    <w:rPr>
      <w:lang w:eastAsia="ru-RU"/>
    </w:rPr>
  </w:style>
  <w:style w:type="character" w:customStyle="1" w:styleId="BodyTextChar">
    <w:name w:val="Body Text Char"/>
    <w:basedOn w:val="DefaultParagraphFont"/>
    <w:link w:val="BodyText"/>
    <w:uiPriority w:val="99"/>
    <w:semiHidden/>
    <w:locked/>
    <w:rsid w:val="001011A9"/>
    <w:rPr>
      <w:sz w:val="24"/>
      <w:szCs w:val="24"/>
      <w:lang w:val="uk-UA" w:eastAsia="uk-UA"/>
    </w:rPr>
  </w:style>
  <w:style w:type="paragraph" w:styleId="HTMLPreformatted">
    <w:name w:val="HTML Preformatted"/>
    <w:basedOn w:val="Normal"/>
    <w:link w:val="HTMLPreformattedChar"/>
    <w:uiPriority w:val="99"/>
    <w:rsid w:val="0053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1011A9"/>
    <w:rPr>
      <w:rFonts w:ascii="Courier New" w:hAnsi="Courier New" w:cs="Courier New"/>
      <w:sz w:val="20"/>
      <w:szCs w:val="20"/>
      <w:lang w:val="uk-UA" w:eastAsia="uk-UA"/>
    </w:rPr>
  </w:style>
  <w:style w:type="paragraph" w:customStyle="1" w:styleId="2">
    <w:name w:val="Знак Знак2"/>
    <w:basedOn w:val="Normal"/>
    <w:uiPriority w:val="99"/>
    <w:rsid w:val="00BD5A07"/>
    <w:rPr>
      <w:sz w:val="20"/>
      <w:szCs w:val="20"/>
      <w:lang w:val="en-US" w:eastAsia="en-US"/>
    </w:rPr>
  </w:style>
  <w:style w:type="paragraph" w:customStyle="1" w:styleId="rvps2">
    <w:name w:val="rvps2"/>
    <w:basedOn w:val="Normal"/>
    <w:uiPriority w:val="99"/>
    <w:rsid w:val="00A71150"/>
    <w:pPr>
      <w:spacing w:before="100" w:beforeAutospacing="1" w:after="100" w:afterAutospacing="1"/>
    </w:pPr>
    <w:rPr>
      <w:lang w:val="ru-RU" w:eastAsia="ru-RU"/>
    </w:rPr>
  </w:style>
  <w:style w:type="character" w:styleId="Hyperlink">
    <w:name w:val="Hyperlink"/>
    <w:basedOn w:val="DefaultParagraphFont"/>
    <w:uiPriority w:val="99"/>
    <w:semiHidden/>
    <w:rsid w:val="00A71150"/>
    <w:rPr>
      <w:color w:val="0000FF"/>
      <w:u w:val="single"/>
    </w:rPr>
  </w:style>
</w:styles>
</file>

<file path=word/webSettings.xml><?xml version="1.0" encoding="utf-8"?>
<w:webSettings xmlns:r="http://schemas.openxmlformats.org/officeDocument/2006/relationships" xmlns:w="http://schemas.openxmlformats.org/wordprocessingml/2006/main">
  <w:divs>
    <w:div w:id="1441029872">
      <w:marLeft w:val="0"/>
      <w:marRight w:val="0"/>
      <w:marTop w:val="0"/>
      <w:marBottom w:val="0"/>
      <w:divBdr>
        <w:top w:val="none" w:sz="0" w:space="0" w:color="auto"/>
        <w:left w:val="none" w:sz="0" w:space="0" w:color="auto"/>
        <w:bottom w:val="none" w:sz="0" w:space="0" w:color="auto"/>
        <w:right w:val="none" w:sz="0" w:space="0" w:color="auto"/>
      </w:divBdr>
    </w:div>
    <w:div w:id="144102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1072</Words>
  <Characters>6112</Characters>
  <Application>Microsoft Office Outlook</Application>
  <DocSecurity>0</DocSecurity>
  <Lines>0</Lines>
  <Paragraphs>0</Paragraphs>
  <ScaleCrop>false</ScaleCrop>
  <Company>Верховна Рада України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Deputat</dc:creator>
  <cp:keywords/>
  <dc:description/>
  <cp:lastModifiedBy>Пользователь Windows</cp:lastModifiedBy>
  <cp:revision>3</cp:revision>
  <cp:lastPrinted>2019-12-12T07:12:00Z</cp:lastPrinted>
  <dcterms:created xsi:type="dcterms:W3CDTF">2019-12-26T14:13:00Z</dcterms:created>
  <dcterms:modified xsi:type="dcterms:W3CDTF">2019-12-26T19:33:00Z</dcterms:modified>
</cp:coreProperties>
</file>