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E67AA" w14:textId="77777777" w:rsidR="00CE491A" w:rsidRPr="00CE491A" w:rsidRDefault="003F3C6F" w:rsidP="00CE491A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CE491A">
        <w:rPr>
          <w:rFonts w:ascii="Times New Roman" w:hAnsi="Times New Roman" w:cs="Times New Roman"/>
          <w:b/>
          <w:sz w:val="28"/>
        </w:rPr>
        <w:t>Проект</w:t>
      </w:r>
      <w:r w:rsidR="00205053" w:rsidRPr="00CE491A">
        <w:rPr>
          <w:rFonts w:ascii="Times New Roman" w:hAnsi="Times New Roman" w:cs="Times New Roman"/>
          <w:b/>
          <w:sz w:val="28"/>
        </w:rPr>
        <w:t xml:space="preserve"> </w:t>
      </w:r>
      <w:r w:rsidR="00CE491A" w:rsidRPr="00CE491A">
        <w:rPr>
          <w:rFonts w:ascii="Times New Roman" w:hAnsi="Times New Roman" w:cs="Times New Roman"/>
          <w:b/>
          <w:sz w:val="28"/>
          <w:lang w:val="uk-UA"/>
        </w:rPr>
        <w:t>вноситься народним депутат</w:t>
      </w:r>
      <w:r w:rsidR="00CE491A" w:rsidRPr="00CE491A">
        <w:rPr>
          <w:rFonts w:ascii="Times New Roman" w:hAnsi="Times New Roman" w:cs="Times New Roman"/>
          <w:b/>
          <w:sz w:val="28"/>
        </w:rPr>
        <w:t>о</w:t>
      </w:r>
      <w:r w:rsidR="00CE491A" w:rsidRPr="00CE491A">
        <w:rPr>
          <w:rFonts w:ascii="Times New Roman" w:hAnsi="Times New Roman" w:cs="Times New Roman"/>
          <w:b/>
          <w:sz w:val="28"/>
          <w:lang w:val="uk-UA"/>
        </w:rPr>
        <w:t xml:space="preserve">м України </w:t>
      </w:r>
    </w:p>
    <w:p w14:paraId="4B30D456" w14:textId="5AFBDBD1" w:rsidR="00CE491A" w:rsidRPr="00CE491A" w:rsidRDefault="00CE491A" w:rsidP="00CE491A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CE491A">
        <w:rPr>
          <w:rFonts w:ascii="Times New Roman" w:hAnsi="Times New Roman" w:cs="Times New Roman"/>
          <w:b/>
          <w:sz w:val="28"/>
          <w:lang w:val="uk-UA"/>
        </w:rPr>
        <w:t xml:space="preserve">Марусяком О. Р </w:t>
      </w:r>
    </w:p>
    <w:p w14:paraId="0EDCB0AB" w14:textId="70EDC7D4" w:rsidR="00921596" w:rsidRPr="001B1885" w:rsidRDefault="00921596" w:rsidP="00CE491A">
      <w:pPr>
        <w:pStyle w:val="a7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14:paraId="3C71FEB1" w14:textId="77777777" w:rsidR="00A12532" w:rsidRDefault="00A12532" w:rsidP="003F3C6F">
      <w:pPr>
        <w:pStyle w:val="a5"/>
        <w:ind w:firstLine="737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14:paraId="0081177C" w14:textId="77777777" w:rsidR="003F3C6F" w:rsidRPr="001B1885" w:rsidRDefault="003F3C6F" w:rsidP="00A12532">
      <w:pPr>
        <w:pStyle w:val="a5"/>
        <w:spacing w:before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1B1885">
        <w:rPr>
          <w:rFonts w:ascii="Times New Roman" w:hAnsi="Times New Roman" w:cs="Times New Roman"/>
          <w:i w:val="0"/>
          <w:iCs w:val="0"/>
          <w:sz w:val="28"/>
          <w:szCs w:val="28"/>
        </w:rPr>
        <w:t>Закон УкраЇни</w:t>
      </w:r>
    </w:p>
    <w:p w14:paraId="5719A538" w14:textId="77777777" w:rsidR="00537F77" w:rsidRPr="001B1885" w:rsidRDefault="003F3C6F" w:rsidP="00A12532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885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="00537F77" w:rsidRPr="001B1885">
        <w:rPr>
          <w:rFonts w:ascii="Times New Roman" w:hAnsi="Times New Roman" w:cs="Times New Roman"/>
          <w:sz w:val="28"/>
          <w:szCs w:val="28"/>
          <w:lang w:val="ru-RU"/>
        </w:rPr>
        <w:t>Податкового</w:t>
      </w:r>
      <w:r w:rsidRPr="001B1885">
        <w:rPr>
          <w:rFonts w:ascii="Times New Roman" w:hAnsi="Times New Roman" w:cs="Times New Roman"/>
          <w:sz w:val="28"/>
          <w:szCs w:val="28"/>
        </w:rPr>
        <w:t xml:space="preserve"> кодексу України </w:t>
      </w:r>
      <w:r w:rsidRPr="001B1885">
        <w:rPr>
          <w:rFonts w:ascii="Times New Roman" w:hAnsi="Times New Roman" w:cs="Times New Roman"/>
          <w:sz w:val="28"/>
          <w:szCs w:val="28"/>
        </w:rPr>
        <w:br/>
        <w:t xml:space="preserve">щодо </w:t>
      </w:r>
      <w:r w:rsidR="00537F77" w:rsidRPr="001B1885">
        <w:rPr>
          <w:rFonts w:ascii="Times New Roman" w:hAnsi="Times New Roman" w:cs="Times New Roman"/>
          <w:sz w:val="28"/>
          <w:szCs w:val="28"/>
          <w:lang w:val="ru-RU"/>
        </w:rPr>
        <w:t>перегляду особливостей оподаткування платою за землю</w:t>
      </w:r>
    </w:p>
    <w:p w14:paraId="0A17A007" w14:textId="77777777" w:rsidR="00537F77" w:rsidRPr="001B1885" w:rsidRDefault="00537F77" w:rsidP="00A12532">
      <w:pPr>
        <w:pStyle w:val="a4"/>
        <w:spacing w:line="276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14:paraId="1FEDBD50" w14:textId="4762ED6E" w:rsidR="003F3C6F" w:rsidRPr="001B1885" w:rsidRDefault="003F3C6F" w:rsidP="00A12532">
      <w:pPr>
        <w:pStyle w:val="a4"/>
        <w:spacing w:line="276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1B1885">
        <w:rPr>
          <w:rFonts w:ascii="Times New Roman" w:hAnsi="Times New Roman" w:cs="Times New Roman"/>
          <w:sz w:val="28"/>
          <w:szCs w:val="28"/>
        </w:rPr>
        <w:t>Верховна Рада України п о с т а н о в л я є:</w:t>
      </w:r>
    </w:p>
    <w:p w14:paraId="34A383BE" w14:textId="7786BF1B" w:rsidR="00921596" w:rsidRPr="00254C3F" w:rsidRDefault="00921596" w:rsidP="00A12532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4C3F">
        <w:rPr>
          <w:rFonts w:ascii="Times New Roman" w:hAnsi="Times New Roman"/>
          <w:sz w:val="28"/>
          <w:szCs w:val="28"/>
          <w:lang w:val="uk-UA"/>
        </w:rPr>
        <w:t xml:space="preserve">І. Внести </w:t>
      </w:r>
      <w:r>
        <w:rPr>
          <w:rFonts w:ascii="Times New Roman" w:hAnsi="Times New Roman"/>
          <w:sz w:val="28"/>
          <w:szCs w:val="28"/>
          <w:lang w:val="uk-UA"/>
        </w:rPr>
        <w:t>до Податкового</w:t>
      </w:r>
      <w:r w:rsidRPr="00254C3F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54C3F">
        <w:rPr>
          <w:rFonts w:ascii="Times New Roman" w:hAnsi="Times New Roman"/>
          <w:sz w:val="28"/>
          <w:szCs w:val="28"/>
          <w:lang w:val="uk-UA"/>
        </w:rPr>
        <w:t xml:space="preserve"> України (Відомості Верховної Ради України,</w:t>
      </w:r>
      <w:r w:rsidR="000C1F06" w:rsidRPr="000C1F06">
        <w:rPr>
          <w:rFonts w:ascii="Times New Roman" w:hAnsi="Times New Roman"/>
          <w:sz w:val="28"/>
          <w:szCs w:val="28"/>
        </w:rPr>
        <w:t xml:space="preserve"> </w:t>
      </w:r>
      <w:r w:rsidR="000C1F06">
        <w:rPr>
          <w:rFonts w:ascii="Times New Roman" w:hAnsi="Times New Roman"/>
          <w:sz w:val="28"/>
          <w:szCs w:val="28"/>
        </w:rPr>
        <w:t>2011 р., № 13-14, № 15-16, № 17, ст.112</w:t>
      </w:r>
      <w:r w:rsidRPr="00254C3F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такі зміни</w:t>
      </w:r>
      <w:r w:rsidRPr="00254C3F">
        <w:rPr>
          <w:rFonts w:ascii="Times New Roman" w:hAnsi="Times New Roman"/>
          <w:sz w:val="28"/>
          <w:szCs w:val="28"/>
          <w:lang w:val="uk-UA"/>
        </w:rPr>
        <w:t>:</w:t>
      </w:r>
    </w:p>
    <w:p w14:paraId="2A23DFAB" w14:textId="77777777" w:rsidR="002E4503" w:rsidRDefault="00575476" w:rsidP="00A1253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r w:rsidRPr="002E4503">
        <w:rPr>
          <w:sz w:val="28"/>
          <w:szCs w:val="28"/>
          <w:lang w:val="uk-UA"/>
        </w:rPr>
        <w:t>1.П</w:t>
      </w:r>
      <w:r w:rsidR="00921596" w:rsidRPr="002E4503">
        <w:rPr>
          <w:sz w:val="28"/>
          <w:szCs w:val="28"/>
          <w:lang w:val="uk-UA"/>
        </w:rPr>
        <w:t xml:space="preserve">ункт 284.4. статті 284 </w:t>
      </w:r>
      <w:r w:rsidR="002E4503">
        <w:rPr>
          <w:sz w:val="28"/>
          <w:szCs w:val="28"/>
          <w:lang w:val="uk-UA"/>
        </w:rPr>
        <w:t>викласти в наступній редакції:</w:t>
      </w:r>
    </w:p>
    <w:p w14:paraId="183EC9C3" w14:textId="11DBC2E4" w:rsidR="002E4503" w:rsidRPr="002E4503" w:rsidRDefault="002E4503" w:rsidP="00A1253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  <w:lang w:val="uk-UA" w:eastAsia="uk-UA"/>
        </w:rPr>
      </w:pPr>
      <w:r w:rsidRPr="002E4503">
        <w:rPr>
          <w:sz w:val="28"/>
          <w:szCs w:val="28"/>
          <w:lang w:val="uk-UA"/>
        </w:rPr>
        <w:t>«</w:t>
      </w:r>
      <w:r w:rsidRPr="002E4503">
        <w:rPr>
          <w:color w:val="000000"/>
          <w:sz w:val="28"/>
          <w:szCs w:val="28"/>
          <w:lang w:val="uk-UA" w:eastAsia="uk-UA"/>
        </w:rPr>
        <w:t>284.4. Плата за землю за земельні ділянки, надані гірничодобувним підприємствам для видобування корисних копалин та розробки родовищ корисних копалин, справляється у розмірі 25 відсотків податку або орендної плати, обчислен</w:t>
      </w:r>
      <w:r>
        <w:rPr>
          <w:color w:val="000000"/>
          <w:sz w:val="28"/>
          <w:szCs w:val="28"/>
          <w:lang w:val="uk-UA" w:eastAsia="uk-UA"/>
        </w:rPr>
        <w:t>их</w:t>
      </w:r>
      <w:r w:rsidRPr="002E4503">
        <w:rPr>
          <w:color w:val="000000"/>
          <w:sz w:val="28"/>
          <w:szCs w:val="28"/>
          <w:lang w:val="uk-UA" w:eastAsia="uk-UA"/>
        </w:rPr>
        <w:t xml:space="preserve"> відповідно до</w:t>
      </w:r>
      <w:r w:rsidRPr="002E4503">
        <w:rPr>
          <w:color w:val="000000"/>
          <w:sz w:val="28"/>
          <w:szCs w:val="28"/>
          <w:lang w:eastAsia="uk-UA"/>
        </w:rPr>
        <w:t> </w:t>
      </w:r>
      <w:hyperlink r:id="rId6" w:anchor="n6776" w:history="1">
        <w:r w:rsidRPr="002E4503">
          <w:rPr>
            <w:sz w:val="28"/>
            <w:szCs w:val="28"/>
            <w:lang w:val="uk-UA" w:eastAsia="uk-UA"/>
          </w:rPr>
          <w:t>статей 274</w:t>
        </w:r>
      </w:hyperlink>
      <w:r w:rsidRPr="002E4503">
        <w:rPr>
          <w:sz w:val="28"/>
          <w:szCs w:val="28"/>
          <w:lang w:val="uk-UA" w:eastAsia="uk-UA"/>
        </w:rPr>
        <w:t xml:space="preserve">, </w:t>
      </w:r>
      <w:hyperlink r:id="rId7" w:anchor="n6807" w:history="1">
        <w:r w:rsidRPr="002E4503">
          <w:rPr>
            <w:sz w:val="28"/>
            <w:szCs w:val="28"/>
            <w:lang w:val="uk-UA" w:eastAsia="uk-UA"/>
          </w:rPr>
          <w:t>277</w:t>
        </w:r>
      </w:hyperlink>
      <w:r w:rsidRPr="002E4503">
        <w:rPr>
          <w:sz w:val="28"/>
          <w:szCs w:val="28"/>
          <w:lang w:val="uk-UA" w:eastAsia="uk-UA"/>
        </w:rPr>
        <w:t>, 288</w:t>
      </w:r>
      <w:r w:rsidRPr="002E4503">
        <w:rPr>
          <w:color w:val="000000"/>
          <w:sz w:val="28"/>
          <w:szCs w:val="28"/>
          <w:lang w:eastAsia="uk-UA"/>
        </w:rPr>
        <w:t> </w:t>
      </w:r>
      <w:r w:rsidRPr="002E4503">
        <w:rPr>
          <w:color w:val="000000"/>
          <w:sz w:val="28"/>
          <w:szCs w:val="28"/>
          <w:lang w:val="uk-UA" w:eastAsia="uk-UA"/>
        </w:rPr>
        <w:t>цього Кодексу.</w:t>
      </w:r>
    </w:p>
    <w:p w14:paraId="3BCEFD74" w14:textId="54EDFCA5" w:rsidR="002E4503" w:rsidRPr="00772CA3" w:rsidRDefault="002E4503" w:rsidP="00A12532">
      <w:pPr>
        <w:pStyle w:val="a4"/>
        <w:spacing w:line="276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2E45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Плата за землю за </w:t>
      </w:r>
      <w:r w:rsidR="00772CA3" w:rsidRPr="004038F1">
        <w:rPr>
          <w:rFonts w:ascii="Times New Roman" w:hAnsi="Times New Roman" w:cs="Times New Roman"/>
          <w:sz w:val="28"/>
          <w:szCs w:val="28"/>
        </w:rPr>
        <w:t>землі залізничного транспорту, до яких належать землі смуг відведення залізниць під залізничним полотном та його облаштуванням, станціями з усіма будівлями і спорудами енергетичного, локомотивного, вагонного, колійного, вантажного і пасажирського господарства, сигналізації та зв'язку, водопостачання, каналізації; під захисними та укріплювальними насадженнями, службовими</w:t>
      </w:r>
      <w:r w:rsidR="00772CA3" w:rsidRPr="00C1579E">
        <w:rPr>
          <w:rFonts w:ascii="Times New Roman" w:hAnsi="Times New Roman" w:cs="Times New Roman"/>
          <w:sz w:val="28"/>
          <w:szCs w:val="28"/>
        </w:rPr>
        <w:t xml:space="preserve"> </w:t>
      </w:r>
      <w:r w:rsidR="00772CA3" w:rsidRPr="004038F1">
        <w:rPr>
          <w:rFonts w:ascii="Times New Roman" w:hAnsi="Times New Roman" w:cs="Times New Roman"/>
          <w:sz w:val="28"/>
          <w:szCs w:val="28"/>
        </w:rPr>
        <w:t>та іншими спорудами, необхідними для забезпечення роботи залізничного транспорту</w:t>
      </w:r>
      <w:r w:rsidR="00772CA3">
        <w:rPr>
          <w:rFonts w:ascii="Times New Roman" w:hAnsi="Times New Roman" w:cs="Times New Roman"/>
          <w:sz w:val="28"/>
          <w:szCs w:val="28"/>
        </w:rPr>
        <w:t xml:space="preserve"> </w:t>
      </w:r>
      <w:r w:rsidR="00772CA3" w:rsidRPr="004A4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772CA3" w:rsidRPr="004A4187">
        <w:rPr>
          <w:rFonts w:ascii="Times New Roman" w:hAnsi="Times New Roman" w:cs="Times New Roman"/>
          <w:color w:val="292B2C"/>
          <w:sz w:val="28"/>
          <w:szCs w:val="28"/>
        </w:rPr>
        <w:t>крім окремо розташованих земельних ділянок, на яких знаходяться культурно-побутові та адміністративні будівлі, які оподатковуються на загальних підставах)</w:t>
      </w:r>
      <w:r w:rsidR="00772CA3" w:rsidRPr="004038F1">
        <w:rPr>
          <w:rFonts w:ascii="Times New Roman" w:hAnsi="Times New Roman" w:cs="Times New Roman"/>
          <w:sz w:val="28"/>
          <w:szCs w:val="28"/>
        </w:rPr>
        <w:t xml:space="preserve">, що перебувають у державній власності, власності державних підприємств або власності господарських товариств, у статутному капіталі яких </w:t>
      </w:r>
      <w:r w:rsidR="00772CA3">
        <w:rPr>
          <w:rFonts w:ascii="Times New Roman" w:hAnsi="Times New Roman" w:cs="Times New Roman"/>
          <w:sz w:val="28"/>
          <w:szCs w:val="28"/>
        </w:rPr>
        <w:t>50 і більше</w:t>
      </w:r>
      <w:r w:rsidR="00772CA3" w:rsidRPr="004038F1">
        <w:rPr>
          <w:rFonts w:ascii="Times New Roman" w:hAnsi="Times New Roman" w:cs="Times New Roman"/>
          <w:sz w:val="28"/>
          <w:szCs w:val="28"/>
        </w:rPr>
        <w:t xml:space="preserve"> відсотків акцій (часток, паїв) належать державі</w:t>
      </w:r>
      <w:r w:rsidRPr="002E45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справляється.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</w:p>
    <w:p w14:paraId="0331D77E" w14:textId="77777777" w:rsidR="00DE6442" w:rsidRPr="001B1885" w:rsidRDefault="00DE6442" w:rsidP="00A12532">
      <w:pPr>
        <w:pStyle w:val="a4"/>
        <w:spacing w:line="276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1B1885">
        <w:rPr>
          <w:rFonts w:ascii="Times New Roman" w:hAnsi="Times New Roman" w:cs="Times New Roman"/>
          <w:sz w:val="28"/>
          <w:szCs w:val="28"/>
        </w:rPr>
        <w:t>ІІ. Прикінцеві положення</w:t>
      </w:r>
    </w:p>
    <w:p w14:paraId="1FEC2E97" w14:textId="33C9F476" w:rsidR="0090048F" w:rsidRPr="001B1885" w:rsidRDefault="00DE6442" w:rsidP="00A12532">
      <w:pPr>
        <w:pStyle w:val="a4"/>
        <w:spacing w:line="276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1B1885">
        <w:rPr>
          <w:rFonts w:ascii="Times New Roman" w:hAnsi="Times New Roman" w:cs="Times New Roman"/>
          <w:sz w:val="28"/>
          <w:szCs w:val="28"/>
        </w:rPr>
        <w:t xml:space="preserve">1. Цей Закон набирає чинності </w:t>
      </w:r>
      <w:r w:rsidR="0090048F" w:rsidRPr="001B1885">
        <w:rPr>
          <w:rFonts w:ascii="Times New Roman" w:hAnsi="Times New Roman" w:cs="Times New Roman"/>
          <w:sz w:val="28"/>
          <w:szCs w:val="28"/>
        </w:rPr>
        <w:t>з дня, наступного за днем його офіційного опублікування.</w:t>
      </w:r>
    </w:p>
    <w:p w14:paraId="447CCF84" w14:textId="77777777" w:rsidR="00DE6442" w:rsidRPr="001B1885" w:rsidRDefault="00DE6442" w:rsidP="00205053">
      <w:pPr>
        <w:pStyle w:val="a4"/>
        <w:spacing w:before="0" w:line="276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14:paraId="1834FAF0" w14:textId="77777777" w:rsidR="0090048F" w:rsidRPr="001B1885" w:rsidRDefault="0090048F" w:rsidP="0020505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885">
        <w:rPr>
          <w:rFonts w:ascii="Times New Roman" w:hAnsi="Times New Roman" w:cs="Times New Roman"/>
          <w:b/>
          <w:bCs/>
          <w:sz w:val="28"/>
          <w:szCs w:val="28"/>
        </w:rPr>
        <w:t xml:space="preserve">Голова Верховної Ради </w:t>
      </w:r>
    </w:p>
    <w:p w14:paraId="5FA52C3F" w14:textId="10B7527E" w:rsidR="009D07C9" w:rsidRPr="001B1885" w:rsidRDefault="0090048F" w:rsidP="00205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85">
        <w:rPr>
          <w:rFonts w:ascii="Times New Roman" w:hAnsi="Times New Roman" w:cs="Times New Roman"/>
          <w:b/>
          <w:bCs/>
          <w:sz w:val="28"/>
          <w:szCs w:val="28"/>
        </w:rPr>
        <w:t xml:space="preserve">          України</w:t>
      </w:r>
    </w:p>
    <w:sectPr w:rsidR="009D07C9" w:rsidRPr="001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063E9" w14:textId="77777777" w:rsidR="00C976E4" w:rsidRDefault="00C976E4" w:rsidP="00205053">
      <w:pPr>
        <w:spacing w:after="0" w:line="240" w:lineRule="auto"/>
      </w:pPr>
      <w:r>
        <w:separator/>
      </w:r>
    </w:p>
  </w:endnote>
  <w:endnote w:type="continuationSeparator" w:id="0">
    <w:p w14:paraId="5532FF9F" w14:textId="77777777" w:rsidR="00C976E4" w:rsidRDefault="00C976E4" w:rsidP="002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BECA" w14:textId="77777777" w:rsidR="00C976E4" w:rsidRDefault="00C976E4" w:rsidP="00205053">
      <w:pPr>
        <w:spacing w:after="0" w:line="240" w:lineRule="auto"/>
      </w:pPr>
      <w:r>
        <w:separator/>
      </w:r>
    </w:p>
  </w:footnote>
  <w:footnote w:type="continuationSeparator" w:id="0">
    <w:p w14:paraId="0F068C34" w14:textId="77777777" w:rsidR="00C976E4" w:rsidRDefault="00C976E4" w:rsidP="0020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B"/>
    <w:rsid w:val="000C1F06"/>
    <w:rsid w:val="00137F87"/>
    <w:rsid w:val="001B1885"/>
    <w:rsid w:val="00205053"/>
    <w:rsid w:val="002E4503"/>
    <w:rsid w:val="003F3C6F"/>
    <w:rsid w:val="00457294"/>
    <w:rsid w:val="00537F77"/>
    <w:rsid w:val="00575476"/>
    <w:rsid w:val="005B4A1B"/>
    <w:rsid w:val="00621F1A"/>
    <w:rsid w:val="00772CA3"/>
    <w:rsid w:val="0090048F"/>
    <w:rsid w:val="00921596"/>
    <w:rsid w:val="009B345E"/>
    <w:rsid w:val="009D07C9"/>
    <w:rsid w:val="00A12532"/>
    <w:rsid w:val="00C976E4"/>
    <w:rsid w:val="00CE491A"/>
    <w:rsid w:val="00D864F2"/>
    <w:rsid w:val="00DE6442"/>
    <w:rsid w:val="00E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5F2ED"/>
  <w15:docId w15:val="{0D6CE536-3118-4BC7-8C9E-DF6A320C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5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294"/>
    <w:rPr>
      <w:color w:val="0000FF"/>
      <w:u w:val="single"/>
    </w:rPr>
  </w:style>
  <w:style w:type="paragraph" w:customStyle="1" w:styleId="a4">
    <w:name w:val="Нормальний текст"/>
    <w:basedOn w:val="a"/>
    <w:uiPriority w:val="99"/>
    <w:rsid w:val="003F3C6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5">
    <w:name w:val="Установа"/>
    <w:basedOn w:val="a"/>
    <w:uiPriority w:val="99"/>
    <w:rsid w:val="003F3C6F"/>
    <w:pPr>
      <w:keepNext/>
      <w:keepLines/>
      <w:spacing w:before="120" w:after="0" w:line="240" w:lineRule="auto"/>
      <w:jc w:val="center"/>
    </w:pPr>
    <w:rPr>
      <w:rFonts w:ascii="Antiqua" w:eastAsia="Times New Roman" w:hAnsi="Antiqua" w:cs="Antiqua"/>
      <w:b/>
      <w:bCs/>
      <w:i/>
      <w:iCs/>
      <w:caps/>
      <w:sz w:val="48"/>
      <w:szCs w:val="48"/>
      <w:lang w:val="uk-UA" w:eastAsia="ru-RU"/>
    </w:rPr>
  </w:style>
  <w:style w:type="paragraph" w:customStyle="1" w:styleId="a6">
    <w:name w:val="Назва документа"/>
    <w:basedOn w:val="a"/>
    <w:next w:val="a4"/>
    <w:uiPriority w:val="99"/>
    <w:rsid w:val="003F3C6F"/>
    <w:pPr>
      <w:keepNext/>
      <w:keepLines/>
      <w:spacing w:before="360" w:after="36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styleId="a7">
    <w:name w:val="Title"/>
    <w:basedOn w:val="a"/>
    <w:link w:val="a8"/>
    <w:uiPriority w:val="99"/>
    <w:qFormat/>
    <w:rsid w:val="003F3C6F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character" w:customStyle="1" w:styleId="a8">
    <w:name w:val="Назва Знак"/>
    <w:basedOn w:val="a0"/>
    <w:link w:val="a7"/>
    <w:uiPriority w:val="99"/>
    <w:rsid w:val="003F3C6F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Гетманцев Данило Олександрович</cp:lastModifiedBy>
  <cp:revision>4</cp:revision>
  <cp:lastPrinted>2019-12-27T07:05:00Z</cp:lastPrinted>
  <dcterms:created xsi:type="dcterms:W3CDTF">2019-12-27T07:05:00Z</dcterms:created>
  <dcterms:modified xsi:type="dcterms:W3CDTF">2019-12-27T14:06:00Z</dcterms:modified>
</cp:coreProperties>
</file>