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935" w:rsidRPr="00E4035C" w:rsidRDefault="00AF5935" w:rsidP="00AF5935">
      <w:pPr>
        <w:jc w:val="center"/>
        <w:rPr>
          <w:rFonts w:ascii="Times New Roman" w:hAnsi="Times New Roman"/>
          <w:b/>
          <w:sz w:val="28"/>
        </w:rPr>
      </w:pPr>
      <w:r w:rsidRPr="00E4035C">
        <w:rPr>
          <w:rFonts w:ascii="Times New Roman" w:hAnsi="Times New Roman"/>
          <w:b/>
          <w:sz w:val="28"/>
        </w:rPr>
        <w:t>Висновок</w:t>
      </w:r>
    </w:p>
    <w:p w:rsidR="00AF5935" w:rsidRPr="00E4035C" w:rsidRDefault="00AF5935" w:rsidP="00AF5935">
      <w:pPr>
        <w:spacing w:after="0"/>
        <w:jc w:val="center"/>
        <w:rPr>
          <w:rFonts w:ascii="Times New Roman" w:hAnsi="Times New Roman"/>
          <w:b/>
          <w:sz w:val="28"/>
        </w:rPr>
      </w:pPr>
      <w:r w:rsidRPr="00E4035C">
        <w:rPr>
          <w:rFonts w:ascii="Times New Roman" w:hAnsi="Times New Roman"/>
          <w:b/>
          <w:sz w:val="28"/>
        </w:rPr>
        <w:t>на предмет відповідності праву ЄС про</w:t>
      </w:r>
      <w:r>
        <w:rPr>
          <w:rFonts w:ascii="Times New Roman" w:hAnsi="Times New Roman"/>
          <w:b/>
          <w:sz w:val="28"/>
        </w:rPr>
        <w:t>е</w:t>
      </w:r>
      <w:r w:rsidRPr="00E4035C">
        <w:rPr>
          <w:rFonts w:ascii="Times New Roman" w:hAnsi="Times New Roman"/>
          <w:b/>
          <w:sz w:val="28"/>
        </w:rPr>
        <w:t xml:space="preserve">кту Закону України </w:t>
      </w:r>
    </w:p>
    <w:p w:rsidR="00AF5935" w:rsidRDefault="00AF5935" w:rsidP="00AF5935">
      <w:pPr>
        <w:spacing w:after="0"/>
        <w:jc w:val="center"/>
        <w:rPr>
          <w:rFonts w:ascii="Times New Roman" w:hAnsi="Times New Roman"/>
          <w:b/>
          <w:sz w:val="28"/>
        </w:rPr>
      </w:pPr>
      <w:r w:rsidRPr="00C2135E">
        <w:rPr>
          <w:rFonts w:ascii="Times New Roman" w:hAnsi="Times New Roman"/>
          <w:b/>
          <w:sz w:val="28"/>
        </w:rPr>
        <w:t>про внесення змін до Закону України "Про захист персональних даних" щодо форм та умов надання згоди на обробку персональних даних</w:t>
      </w:r>
      <w:r w:rsidRPr="00C2135E">
        <w:rPr>
          <w:rFonts w:ascii="Times New Roman" w:hAnsi="Times New Roman"/>
          <w:b/>
          <w:sz w:val="28"/>
          <w:lang w:val="ru-RU"/>
        </w:rPr>
        <w:t xml:space="preserve"> </w:t>
      </w:r>
    </w:p>
    <w:p w:rsidR="00AF5935" w:rsidRPr="00E4035C" w:rsidRDefault="00AF5935" w:rsidP="00AF5935">
      <w:pPr>
        <w:spacing w:after="0"/>
        <w:jc w:val="center"/>
        <w:rPr>
          <w:rFonts w:ascii="Times New Roman" w:hAnsi="Times New Roman"/>
          <w:b/>
          <w:sz w:val="28"/>
        </w:rPr>
      </w:pPr>
      <w:r>
        <w:rPr>
          <w:rFonts w:ascii="Times New Roman" w:hAnsi="Times New Roman"/>
          <w:b/>
          <w:sz w:val="28"/>
        </w:rPr>
        <w:t xml:space="preserve">(реєстр. № 2671-1 від </w:t>
      </w:r>
      <w:r w:rsidRPr="00AF5935">
        <w:rPr>
          <w:rFonts w:ascii="Times New Roman" w:hAnsi="Times New Roman"/>
          <w:b/>
          <w:sz w:val="28"/>
        </w:rPr>
        <w:t>11.01.2020</w:t>
      </w:r>
      <w:r>
        <w:rPr>
          <w:rFonts w:ascii="Times New Roman" w:hAnsi="Times New Roman"/>
          <w:b/>
          <w:sz w:val="28"/>
        </w:rPr>
        <w:t>)</w:t>
      </w:r>
      <w:r w:rsidRPr="0057627C">
        <w:rPr>
          <w:rFonts w:ascii="Times New Roman" w:hAnsi="Times New Roman"/>
          <w:b/>
          <w:sz w:val="28"/>
        </w:rPr>
        <w:t xml:space="preserve"> </w:t>
      </w:r>
    </w:p>
    <w:p w:rsidR="00AF5935" w:rsidRPr="00C2135E" w:rsidRDefault="00AF5935" w:rsidP="00AF5935">
      <w:pPr>
        <w:spacing w:after="0"/>
        <w:jc w:val="center"/>
        <w:rPr>
          <w:rFonts w:ascii="Times New Roman" w:hAnsi="Times New Roman"/>
          <w:b/>
          <w:sz w:val="28"/>
          <w:lang w:val="en-US"/>
        </w:rPr>
      </w:pPr>
    </w:p>
    <w:p w:rsidR="00AF5935" w:rsidRPr="00E4035C" w:rsidRDefault="00AF5935" w:rsidP="00AF5935">
      <w:pPr>
        <w:numPr>
          <w:ilvl w:val="0"/>
          <w:numId w:val="1"/>
        </w:numPr>
        <w:contextualSpacing/>
        <w:rPr>
          <w:rFonts w:ascii="Times New Roman" w:hAnsi="Times New Roman"/>
          <w:b/>
          <w:sz w:val="28"/>
        </w:rPr>
      </w:pPr>
      <w:r w:rsidRPr="00E4035C">
        <w:rPr>
          <w:rFonts w:ascii="Times New Roman" w:hAnsi="Times New Roman"/>
          <w:b/>
          <w:sz w:val="28"/>
        </w:rPr>
        <w:t>Загальна характеристика законопро</w:t>
      </w:r>
      <w:r>
        <w:rPr>
          <w:rFonts w:ascii="Times New Roman" w:hAnsi="Times New Roman"/>
          <w:b/>
          <w:sz w:val="28"/>
        </w:rPr>
        <w:t>е</w:t>
      </w:r>
      <w:r w:rsidRPr="00E4035C">
        <w:rPr>
          <w:rFonts w:ascii="Times New Roman" w:hAnsi="Times New Roman"/>
          <w:b/>
          <w:sz w:val="28"/>
        </w:rPr>
        <w:t>кту:</w:t>
      </w:r>
    </w:p>
    <w:p w:rsidR="00AF5935" w:rsidRDefault="00AF5935" w:rsidP="00AF5935">
      <w:pPr>
        <w:tabs>
          <w:tab w:val="num" w:pos="0"/>
        </w:tabs>
        <w:autoSpaceDE w:val="0"/>
        <w:autoSpaceDN w:val="0"/>
        <w:spacing w:after="80" w:line="240" w:lineRule="auto"/>
        <w:ind w:firstLine="720"/>
        <w:jc w:val="both"/>
        <w:rPr>
          <w:rFonts w:ascii="Times New Roman" w:eastAsia="Times New Roman" w:hAnsi="Times New Roman" w:cs="Times New Roman"/>
          <w:sz w:val="28"/>
          <w:szCs w:val="28"/>
        </w:rPr>
      </w:pPr>
      <w:r w:rsidRPr="00AF5935">
        <w:rPr>
          <w:rFonts w:ascii="Times New Roman" w:eastAsia="Times New Roman" w:hAnsi="Times New Roman" w:cs="Times New Roman"/>
          <w:sz w:val="28"/>
          <w:szCs w:val="28"/>
        </w:rPr>
        <w:t>Метою зазначеного проекту визначено недопущення порушення законних прав та інтересів громадян на захист їх персональних даних, а також приведення окремих норм законодавства у відповідність до Конституції України.</w:t>
      </w:r>
    </w:p>
    <w:p w:rsidR="00AF5935" w:rsidRPr="00C157A3" w:rsidRDefault="00AF5935" w:rsidP="00AF5935">
      <w:pPr>
        <w:tabs>
          <w:tab w:val="num" w:pos="0"/>
        </w:tabs>
        <w:autoSpaceDE w:val="0"/>
        <w:autoSpaceDN w:val="0"/>
        <w:spacing w:after="80" w:line="240" w:lineRule="auto"/>
        <w:ind w:firstLine="720"/>
        <w:jc w:val="both"/>
        <w:rPr>
          <w:rFonts w:ascii="Times New Roman" w:eastAsia="Times New Roman" w:hAnsi="Times New Roman" w:cs="Times New Roman"/>
          <w:sz w:val="28"/>
          <w:szCs w:val="28"/>
        </w:rPr>
      </w:pPr>
      <w:r w:rsidRPr="00E4035C">
        <w:rPr>
          <w:rFonts w:ascii="Times New Roman" w:eastAsia="Times New Roman" w:hAnsi="Times New Roman" w:cs="Times New Roman"/>
          <w:sz w:val="28"/>
          <w:szCs w:val="28"/>
        </w:rPr>
        <w:t>Також прийняття законопро</w:t>
      </w:r>
      <w:r>
        <w:rPr>
          <w:rFonts w:ascii="Times New Roman" w:eastAsia="Times New Roman" w:hAnsi="Times New Roman" w:cs="Times New Roman"/>
          <w:sz w:val="28"/>
          <w:szCs w:val="28"/>
        </w:rPr>
        <w:t>е</w:t>
      </w:r>
      <w:r w:rsidRPr="00E4035C">
        <w:rPr>
          <w:rFonts w:ascii="Times New Roman" w:eastAsia="Times New Roman" w:hAnsi="Times New Roman" w:cs="Times New Roman"/>
          <w:sz w:val="28"/>
          <w:szCs w:val="28"/>
        </w:rPr>
        <w:t>кту</w:t>
      </w:r>
      <w:r>
        <w:rPr>
          <w:rFonts w:ascii="Times New Roman" w:eastAsia="Times New Roman" w:hAnsi="Times New Roman" w:cs="Times New Roman"/>
          <w:sz w:val="28"/>
          <w:szCs w:val="28"/>
        </w:rPr>
        <w:t xml:space="preserve">, на думку ініціаторів, </w:t>
      </w:r>
      <w:r w:rsidRPr="00E4035C">
        <w:rPr>
          <w:rFonts w:ascii="Times New Roman" w:eastAsia="Times New Roman" w:hAnsi="Times New Roman" w:cs="Times New Roman"/>
          <w:sz w:val="28"/>
          <w:szCs w:val="28"/>
        </w:rPr>
        <w:t xml:space="preserve"> </w:t>
      </w:r>
      <w:r w:rsidRPr="00C157A3">
        <w:rPr>
          <w:rFonts w:ascii="Times New Roman" w:eastAsia="Times New Roman" w:hAnsi="Times New Roman" w:cs="Times New Roman"/>
          <w:sz w:val="28"/>
          <w:szCs w:val="28"/>
        </w:rPr>
        <w:t>матиме позитивний вплив на забезпечення посиленн</w:t>
      </w:r>
      <w:r>
        <w:rPr>
          <w:rFonts w:ascii="Times New Roman" w:eastAsia="Times New Roman" w:hAnsi="Times New Roman" w:cs="Times New Roman"/>
          <w:sz w:val="28"/>
          <w:szCs w:val="28"/>
        </w:rPr>
        <w:t>я</w:t>
      </w:r>
      <w:r w:rsidRPr="00C157A3">
        <w:rPr>
          <w:rFonts w:ascii="Times New Roman" w:eastAsia="Times New Roman" w:hAnsi="Times New Roman" w:cs="Times New Roman"/>
          <w:sz w:val="28"/>
          <w:szCs w:val="28"/>
        </w:rPr>
        <w:t xml:space="preserve"> захисту прав суб’єкта персональних даних при наданні ним згоди на їх обробку</w:t>
      </w:r>
      <w:r>
        <w:rPr>
          <w:rFonts w:ascii="Times New Roman" w:eastAsia="Times New Roman" w:hAnsi="Times New Roman" w:cs="Times New Roman"/>
          <w:sz w:val="28"/>
          <w:szCs w:val="28"/>
        </w:rPr>
        <w:t xml:space="preserve"> за рахунок</w:t>
      </w:r>
      <w:r w:rsidRPr="00C157A3">
        <w:rPr>
          <w:rFonts w:ascii="Times New Roman" w:eastAsia="Times New Roman" w:hAnsi="Times New Roman" w:cs="Times New Roman"/>
          <w:sz w:val="28"/>
          <w:szCs w:val="28"/>
        </w:rPr>
        <w:t>:</w:t>
      </w:r>
    </w:p>
    <w:p w:rsidR="00AF5935" w:rsidRPr="00AF5935" w:rsidRDefault="00AF5935" w:rsidP="00AF5935">
      <w:pPr>
        <w:ind w:firstLine="720"/>
        <w:contextualSpacing/>
        <w:jc w:val="both"/>
        <w:rPr>
          <w:rFonts w:ascii="Times New Roman" w:eastAsia="Times New Roman" w:hAnsi="Times New Roman" w:cs="Times New Roman"/>
          <w:sz w:val="28"/>
          <w:szCs w:val="28"/>
        </w:rPr>
      </w:pPr>
      <w:r w:rsidRPr="00AF5935">
        <w:rPr>
          <w:rFonts w:ascii="Times New Roman" w:eastAsia="Times New Roman" w:hAnsi="Times New Roman" w:cs="Times New Roman"/>
          <w:sz w:val="28"/>
          <w:szCs w:val="28"/>
        </w:rPr>
        <w:t>1) встановлення можливості обробки персональних даних органами державної влади та місцевого самоврядування на підставі необхідності здійснення їх повноважень, визначених законами, та виключно за умови наявності згоди суб’єкта персональних даних на обробку його персональних даних;</w:t>
      </w:r>
    </w:p>
    <w:p w:rsidR="00AF5935" w:rsidRPr="00AF5935" w:rsidRDefault="00AF5935" w:rsidP="00AF5935">
      <w:pPr>
        <w:ind w:firstLine="720"/>
        <w:contextualSpacing/>
        <w:jc w:val="both"/>
        <w:rPr>
          <w:rFonts w:ascii="Times New Roman" w:eastAsia="Times New Roman" w:hAnsi="Times New Roman" w:cs="Times New Roman"/>
          <w:sz w:val="28"/>
          <w:szCs w:val="28"/>
        </w:rPr>
      </w:pPr>
      <w:r w:rsidRPr="00AF5935">
        <w:rPr>
          <w:rFonts w:ascii="Times New Roman" w:eastAsia="Times New Roman" w:hAnsi="Times New Roman" w:cs="Times New Roman"/>
          <w:sz w:val="28"/>
          <w:szCs w:val="28"/>
        </w:rPr>
        <w:t>2) удосконалення і посилення законодавчих вимог про умови надання згоди на обробку персональних даних;</w:t>
      </w:r>
    </w:p>
    <w:p w:rsidR="00AF5935" w:rsidRDefault="00AF5935" w:rsidP="00AF5935">
      <w:pPr>
        <w:ind w:firstLine="720"/>
        <w:contextualSpacing/>
        <w:jc w:val="both"/>
        <w:rPr>
          <w:rFonts w:ascii="Times New Roman" w:eastAsia="Times New Roman" w:hAnsi="Times New Roman" w:cs="Times New Roman"/>
          <w:sz w:val="28"/>
          <w:szCs w:val="28"/>
        </w:rPr>
      </w:pPr>
      <w:r w:rsidRPr="00AF5935">
        <w:rPr>
          <w:rFonts w:ascii="Times New Roman" w:eastAsia="Times New Roman" w:hAnsi="Times New Roman" w:cs="Times New Roman"/>
          <w:sz w:val="28"/>
          <w:szCs w:val="28"/>
        </w:rPr>
        <w:t>3) скасування права Міністерства фінансів отримувати і обробляти персональні дані громадян без їхньої згоди.</w:t>
      </w:r>
    </w:p>
    <w:p w:rsidR="00AF5935" w:rsidRDefault="00AF5935" w:rsidP="00AF5935">
      <w:pPr>
        <w:ind w:left="720"/>
        <w:contextualSpacing/>
        <w:jc w:val="both"/>
        <w:rPr>
          <w:rFonts w:ascii="Times New Roman" w:eastAsia="Times New Roman" w:hAnsi="Times New Roman" w:cs="Times New Roman"/>
          <w:sz w:val="28"/>
          <w:szCs w:val="28"/>
        </w:rPr>
      </w:pPr>
    </w:p>
    <w:p w:rsidR="00AF5935" w:rsidRPr="00E4035C" w:rsidRDefault="00AF5935" w:rsidP="00AF5935">
      <w:pPr>
        <w:contextualSpacing/>
        <w:jc w:val="both"/>
        <w:rPr>
          <w:rFonts w:ascii="Times New Roman" w:hAnsi="Times New Roman"/>
          <w:b/>
          <w:sz w:val="28"/>
        </w:rPr>
      </w:pPr>
      <w:r w:rsidRPr="00E4035C">
        <w:rPr>
          <w:rFonts w:ascii="Times New Roman" w:hAnsi="Times New Roman"/>
          <w:b/>
          <w:sz w:val="28"/>
        </w:rPr>
        <w:t>Політико – правове обґрунтування законопро</w:t>
      </w:r>
      <w:r>
        <w:rPr>
          <w:rFonts w:ascii="Times New Roman" w:hAnsi="Times New Roman"/>
          <w:b/>
          <w:sz w:val="28"/>
        </w:rPr>
        <w:t>е</w:t>
      </w:r>
      <w:r w:rsidRPr="00E4035C">
        <w:rPr>
          <w:rFonts w:ascii="Times New Roman" w:hAnsi="Times New Roman"/>
          <w:b/>
          <w:sz w:val="28"/>
        </w:rPr>
        <w:t>кту:</w:t>
      </w:r>
    </w:p>
    <w:p w:rsidR="00AF5935" w:rsidRDefault="00AF5935" w:rsidP="00AF5935">
      <w:pPr>
        <w:spacing w:after="0"/>
        <w:ind w:firstLine="708"/>
        <w:jc w:val="both"/>
        <w:rPr>
          <w:rFonts w:ascii="Times New Roman" w:hAnsi="Times New Roman"/>
          <w:sz w:val="28"/>
        </w:rPr>
      </w:pPr>
      <w:r w:rsidRPr="00E4035C">
        <w:rPr>
          <w:rFonts w:ascii="Times New Roman" w:hAnsi="Times New Roman"/>
          <w:sz w:val="28"/>
        </w:rPr>
        <w:t>Про</w:t>
      </w:r>
      <w:r>
        <w:rPr>
          <w:rFonts w:ascii="Times New Roman" w:hAnsi="Times New Roman"/>
          <w:sz w:val="28"/>
        </w:rPr>
        <w:t>е</w:t>
      </w:r>
      <w:r w:rsidRPr="00E4035C">
        <w:rPr>
          <w:rFonts w:ascii="Times New Roman" w:hAnsi="Times New Roman"/>
          <w:sz w:val="28"/>
        </w:rPr>
        <w:t xml:space="preserve">кт </w:t>
      </w:r>
      <w:proofErr w:type="spellStart"/>
      <w:r w:rsidRPr="00E4035C">
        <w:rPr>
          <w:rFonts w:ascii="Times New Roman" w:hAnsi="Times New Roman"/>
          <w:sz w:val="28"/>
        </w:rPr>
        <w:t>акта</w:t>
      </w:r>
      <w:proofErr w:type="spellEnd"/>
      <w:r w:rsidRPr="00E4035C">
        <w:rPr>
          <w:rFonts w:ascii="Times New Roman" w:hAnsi="Times New Roman"/>
          <w:sz w:val="28"/>
        </w:rPr>
        <w:t xml:space="preserve"> належить до пріоритетних сфер адаптації законодавства в рамках імплементації Угоди про асоціацію між Україною та ЄС.</w:t>
      </w:r>
    </w:p>
    <w:p w:rsidR="00AF5935" w:rsidRPr="00543754" w:rsidRDefault="00AF5935" w:rsidP="00AF5935">
      <w:pPr>
        <w:spacing w:after="0"/>
        <w:ind w:firstLine="708"/>
        <w:jc w:val="both"/>
        <w:rPr>
          <w:rFonts w:ascii="Times New Roman" w:hAnsi="Times New Roman"/>
          <w:sz w:val="28"/>
        </w:rPr>
      </w:pPr>
      <w:r>
        <w:rPr>
          <w:rFonts w:ascii="Times New Roman" w:hAnsi="Times New Roman"/>
          <w:sz w:val="28"/>
        </w:rPr>
        <w:t xml:space="preserve">Особливості, які планується врегулювати законопроектом, охоплюються зобов’язаннями відповідно до ст. 15 </w:t>
      </w:r>
      <w:r w:rsidRPr="00193D2F">
        <w:rPr>
          <w:rFonts w:ascii="Times New Roman" w:hAnsi="Times New Roman"/>
          <w:sz w:val="28"/>
        </w:rPr>
        <w:t xml:space="preserve">«Захист персональних даних» Угоди про асоціацію між Україною та ЄС, </w:t>
      </w:r>
      <w:r>
        <w:rPr>
          <w:rFonts w:ascii="Times New Roman" w:hAnsi="Times New Roman"/>
          <w:sz w:val="28"/>
        </w:rPr>
        <w:t>відповідно до якої</w:t>
      </w:r>
      <w:r w:rsidRPr="00193D2F">
        <w:rPr>
          <w:rFonts w:ascii="Times New Roman" w:hAnsi="Times New Roman"/>
          <w:sz w:val="28"/>
        </w:rPr>
        <w:t xml:space="preserve"> </w:t>
      </w:r>
      <w:r>
        <w:rPr>
          <w:rFonts w:ascii="Times New Roman" w:hAnsi="Times New Roman"/>
          <w:sz w:val="28"/>
        </w:rPr>
        <w:t>с</w:t>
      </w:r>
      <w:r w:rsidRPr="00193D2F">
        <w:rPr>
          <w:rFonts w:ascii="Times New Roman" w:hAnsi="Times New Roman"/>
          <w:sz w:val="28"/>
        </w:rPr>
        <w:t xml:space="preserve">торони домовились </w:t>
      </w:r>
      <w:r>
        <w:rPr>
          <w:rFonts w:ascii="Times New Roman" w:hAnsi="Times New Roman"/>
          <w:sz w:val="28"/>
        </w:rPr>
        <w:t>поглиблювати співробітництво</w:t>
      </w:r>
      <w:r w:rsidRPr="00193D2F">
        <w:rPr>
          <w:rFonts w:ascii="Times New Roman" w:hAnsi="Times New Roman"/>
          <w:sz w:val="28"/>
        </w:rPr>
        <w:t xml:space="preserve"> з метою забезпечення належного рівня захисту персональних даних відповідно до найвищих європейських та міжнародних стандартів, зокрема відповідних документів Ради Європи. </w:t>
      </w:r>
    </w:p>
    <w:p w:rsidR="00AF5935" w:rsidRPr="007149C6" w:rsidRDefault="00AF5935" w:rsidP="00AF5935">
      <w:pPr>
        <w:spacing w:after="0" w:line="240" w:lineRule="auto"/>
        <w:ind w:firstLine="540"/>
        <w:jc w:val="both"/>
        <w:rPr>
          <w:rFonts w:ascii="Times New Roman" w:eastAsia="Times New Roman" w:hAnsi="Times New Roman" w:cs="Times New Roman"/>
          <w:sz w:val="28"/>
          <w:szCs w:val="28"/>
        </w:rPr>
      </w:pPr>
      <w:r>
        <w:tab/>
      </w:r>
      <w:r w:rsidRPr="0016309F">
        <w:rPr>
          <w:rFonts w:ascii="Times New Roman" w:eastAsia="Times New Roman" w:hAnsi="Times New Roman" w:cs="Times New Roman"/>
          <w:sz w:val="28"/>
          <w:szCs w:val="28"/>
        </w:rPr>
        <w:t xml:space="preserve">До нормативно-правових актів ЄС, що регулюють зазначену сферу належать: </w:t>
      </w:r>
    </w:p>
    <w:p w:rsidR="00AF5935" w:rsidRPr="007149C6" w:rsidRDefault="00AF5935" w:rsidP="00AF5935">
      <w:pPr>
        <w:pStyle w:val="a3"/>
        <w:numPr>
          <w:ilvl w:val="0"/>
          <w:numId w:val="2"/>
        </w:numPr>
        <w:tabs>
          <w:tab w:val="left" w:pos="1134"/>
          <w:tab w:val="left" w:pos="1276"/>
        </w:tabs>
        <w:spacing w:after="0" w:line="240" w:lineRule="auto"/>
        <w:ind w:left="709" w:firstLine="0"/>
        <w:jc w:val="both"/>
        <w:rPr>
          <w:rFonts w:ascii="Times New Roman" w:eastAsia="Times New Roman" w:hAnsi="Times New Roman" w:cs="Times New Roman"/>
          <w:sz w:val="28"/>
          <w:szCs w:val="28"/>
        </w:rPr>
      </w:pPr>
      <w:r w:rsidRPr="007149C6">
        <w:rPr>
          <w:rFonts w:ascii="Times New Roman" w:eastAsia="Times New Roman" w:hAnsi="Times New Roman" w:cs="Times New Roman"/>
          <w:sz w:val="28"/>
          <w:szCs w:val="28"/>
        </w:rPr>
        <w:t xml:space="preserve">Регламент Європейського </w:t>
      </w:r>
      <w:r>
        <w:rPr>
          <w:rFonts w:ascii="Times New Roman" w:eastAsia="Times New Roman" w:hAnsi="Times New Roman" w:cs="Times New Roman"/>
          <w:sz w:val="28"/>
          <w:szCs w:val="28"/>
        </w:rPr>
        <w:t>П</w:t>
      </w:r>
      <w:r w:rsidRPr="007149C6">
        <w:rPr>
          <w:rFonts w:ascii="Times New Roman" w:eastAsia="Times New Roman" w:hAnsi="Times New Roman" w:cs="Times New Roman"/>
          <w:sz w:val="28"/>
          <w:szCs w:val="28"/>
        </w:rPr>
        <w:t xml:space="preserve">арламенту і Ради (ЄС) 2016/679 від </w:t>
      </w:r>
      <w:r>
        <w:rPr>
          <w:rFonts w:ascii="Times New Roman" w:eastAsia="Times New Roman" w:hAnsi="Times New Roman" w:cs="Times New Roman"/>
          <w:sz w:val="28"/>
          <w:szCs w:val="28"/>
        </w:rPr>
        <w:t xml:space="preserve">                        </w:t>
      </w:r>
      <w:r w:rsidRPr="007149C6">
        <w:rPr>
          <w:rFonts w:ascii="Times New Roman" w:eastAsia="Times New Roman" w:hAnsi="Times New Roman" w:cs="Times New Roman"/>
          <w:sz w:val="28"/>
          <w:szCs w:val="28"/>
        </w:rPr>
        <w:t xml:space="preserve">27 квітня 2016 року - Загальний регламент про захист даних </w:t>
      </w:r>
    </w:p>
    <w:p w:rsidR="00AF5935" w:rsidRPr="007149C6" w:rsidRDefault="00AF5935" w:rsidP="00AF5935">
      <w:pPr>
        <w:tabs>
          <w:tab w:val="left" w:pos="1134"/>
          <w:tab w:val="left" w:pos="1276"/>
        </w:tabs>
        <w:spacing w:after="0" w:line="240" w:lineRule="auto"/>
        <w:jc w:val="both"/>
        <w:rPr>
          <w:rFonts w:ascii="Times New Roman" w:eastAsia="Times New Roman" w:hAnsi="Times New Roman" w:cs="Times New Roman"/>
          <w:sz w:val="28"/>
          <w:szCs w:val="28"/>
        </w:rPr>
      </w:pPr>
    </w:p>
    <w:p w:rsidR="00AF5935" w:rsidRPr="007149C6" w:rsidRDefault="00AF5935" w:rsidP="00AF5935">
      <w:pPr>
        <w:pStyle w:val="a3"/>
        <w:numPr>
          <w:ilvl w:val="0"/>
          <w:numId w:val="2"/>
        </w:numPr>
        <w:tabs>
          <w:tab w:val="left" w:pos="1134"/>
          <w:tab w:val="left" w:pos="1276"/>
        </w:tabs>
        <w:spacing w:after="0" w:line="240" w:lineRule="auto"/>
        <w:ind w:left="709" w:firstLine="0"/>
        <w:jc w:val="both"/>
        <w:rPr>
          <w:rFonts w:ascii="Times New Roman" w:eastAsia="Times New Roman" w:hAnsi="Times New Roman" w:cs="Times New Roman"/>
          <w:sz w:val="28"/>
          <w:szCs w:val="28"/>
        </w:rPr>
      </w:pPr>
      <w:r w:rsidRPr="007149C6">
        <w:rPr>
          <w:rFonts w:ascii="Times New Roman" w:eastAsia="Times New Roman" w:hAnsi="Times New Roman" w:cs="Times New Roman"/>
          <w:sz w:val="28"/>
          <w:szCs w:val="28"/>
        </w:rPr>
        <w:t>Директива Європейського Парламенту та Ради (ЄС) № 2016/680 від 27 квітня 2016 року «Про захист фізичних осіб у зв’язку з обробкою персональних даних компетентними органами з метою попередження, розслідування, виявлення або кримінального переслідування кримінальних злочинів або виконання кримінальних покарань та щодо вільного переміщення таких даних».</w:t>
      </w:r>
    </w:p>
    <w:p w:rsidR="00AF5935" w:rsidRPr="007149C6" w:rsidRDefault="00AF5935" w:rsidP="00AF5935">
      <w:pPr>
        <w:tabs>
          <w:tab w:val="left" w:pos="1134"/>
          <w:tab w:val="left" w:pos="1276"/>
        </w:tabs>
        <w:spacing w:after="0" w:line="240" w:lineRule="auto"/>
        <w:ind w:left="709"/>
        <w:jc w:val="both"/>
        <w:rPr>
          <w:rFonts w:ascii="Times New Roman" w:eastAsia="Times New Roman" w:hAnsi="Times New Roman" w:cs="Times New Roman"/>
          <w:sz w:val="28"/>
          <w:szCs w:val="28"/>
        </w:rPr>
      </w:pPr>
    </w:p>
    <w:p w:rsidR="00AF5935" w:rsidRPr="00543754" w:rsidRDefault="00AF5935" w:rsidP="00AF5935">
      <w:pPr>
        <w:pStyle w:val="a3"/>
        <w:numPr>
          <w:ilvl w:val="0"/>
          <w:numId w:val="2"/>
        </w:numPr>
        <w:tabs>
          <w:tab w:val="left" w:pos="900"/>
          <w:tab w:val="left" w:pos="1134"/>
        </w:tabs>
        <w:spacing w:after="0" w:line="240" w:lineRule="auto"/>
        <w:ind w:left="709" w:firstLine="191"/>
        <w:jc w:val="both"/>
        <w:rPr>
          <w:rFonts w:ascii="Times New Roman" w:eastAsia="Times New Roman" w:hAnsi="Times New Roman" w:cs="Times New Roman"/>
          <w:sz w:val="28"/>
          <w:szCs w:val="28"/>
        </w:rPr>
      </w:pPr>
      <w:r w:rsidRPr="007149C6">
        <w:rPr>
          <w:rFonts w:ascii="Times New Roman" w:eastAsia="Times New Roman" w:hAnsi="Times New Roman" w:cs="Times New Roman"/>
          <w:sz w:val="28"/>
          <w:szCs w:val="28"/>
        </w:rPr>
        <w:t>Директива Європейського Парламен</w:t>
      </w:r>
      <w:r>
        <w:rPr>
          <w:rFonts w:ascii="Times New Roman" w:eastAsia="Times New Roman" w:hAnsi="Times New Roman" w:cs="Times New Roman"/>
          <w:sz w:val="28"/>
          <w:szCs w:val="28"/>
        </w:rPr>
        <w:t xml:space="preserve">ту і Ради (ЄС) № 2002/58 від 12 </w:t>
      </w:r>
      <w:r w:rsidRPr="007149C6">
        <w:rPr>
          <w:rFonts w:ascii="Times New Roman" w:eastAsia="Times New Roman" w:hAnsi="Times New Roman" w:cs="Times New Roman"/>
          <w:sz w:val="28"/>
          <w:szCs w:val="28"/>
        </w:rPr>
        <w:t>липня 2002 року «Про обробку персональних даних та захист таємниці сектора електронних комунікацій».</w:t>
      </w:r>
      <w:r w:rsidRPr="007149C6">
        <w:t xml:space="preserve"> </w:t>
      </w:r>
    </w:p>
    <w:p w:rsidR="00AF5935" w:rsidRPr="005D345D" w:rsidRDefault="00AF5935" w:rsidP="00AF5935">
      <w:pPr>
        <w:tabs>
          <w:tab w:val="left" w:pos="900"/>
          <w:tab w:val="left" w:pos="1134"/>
        </w:tabs>
        <w:spacing w:after="0" w:line="240" w:lineRule="auto"/>
        <w:jc w:val="both"/>
        <w:rPr>
          <w:rFonts w:ascii="Times New Roman" w:eastAsia="Times New Roman" w:hAnsi="Times New Roman" w:cs="Times New Roman"/>
          <w:sz w:val="28"/>
          <w:szCs w:val="28"/>
          <w:lang w:val="ru-RU"/>
        </w:rPr>
      </w:pPr>
    </w:p>
    <w:p w:rsidR="00AF5935" w:rsidRPr="00543754" w:rsidRDefault="00AF5935" w:rsidP="00AF5935">
      <w:pPr>
        <w:pStyle w:val="a3"/>
        <w:numPr>
          <w:ilvl w:val="0"/>
          <w:numId w:val="2"/>
        </w:numPr>
        <w:tabs>
          <w:tab w:val="left" w:pos="1134"/>
          <w:tab w:val="left" w:pos="1276"/>
        </w:tabs>
        <w:spacing w:after="0" w:line="240" w:lineRule="auto"/>
        <w:ind w:left="851" w:firstLine="0"/>
        <w:jc w:val="both"/>
        <w:rPr>
          <w:rFonts w:ascii="Times New Roman" w:eastAsia="Times New Roman" w:hAnsi="Times New Roman" w:cs="Times New Roman"/>
          <w:sz w:val="28"/>
          <w:szCs w:val="28"/>
        </w:rPr>
      </w:pPr>
      <w:r w:rsidRPr="007149C6">
        <w:rPr>
          <w:rFonts w:ascii="Times New Roman" w:eastAsia="Times New Roman" w:hAnsi="Times New Roman" w:cs="Times New Roman"/>
          <w:sz w:val="28"/>
          <w:szCs w:val="28"/>
        </w:rPr>
        <w:t>Модернізована Конвенція Ради Європи № 108.</w:t>
      </w:r>
    </w:p>
    <w:p w:rsidR="00AF5935" w:rsidRDefault="00AF5935" w:rsidP="00AF5935">
      <w:pPr>
        <w:tabs>
          <w:tab w:val="left" w:pos="1134"/>
          <w:tab w:val="left" w:pos="1276"/>
        </w:tabs>
        <w:spacing w:after="0" w:line="240" w:lineRule="auto"/>
        <w:ind w:firstLine="709"/>
        <w:jc w:val="both"/>
        <w:rPr>
          <w:rFonts w:ascii="Times New Roman" w:eastAsia="Times New Roman" w:hAnsi="Times New Roman" w:cs="Times New Roman"/>
          <w:sz w:val="28"/>
          <w:szCs w:val="28"/>
        </w:rPr>
      </w:pPr>
    </w:p>
    <w:p w:rsidR="00AF5935" w:rsidRDefault="00AF5935" w:rsidP="00AF5935">
      <w:pPr>
        <w:tabs>
          <w:tab w:val="left" w:pos="1134"/>
          <w:tab w:val="left" w:pos="1276"/>
        </w:tabs>
        <w:spacing w:after="0" w:line="240" w:lineRule="auto"/>
        <w:ind w:firstLine="709"/>
        <w:jc w:val="both"/>
      </w:pPr>
      <w:r w:rsidRPr="007149C6">
        <w:rPr>
          <w:rFonts w:ascii="Times New Roman" w:eastAsia="Times New Roman" w:hAnsi="Times New Roman" w:cs="Times New Roman"/>
          <w:sz w:val="28"/>
          <w:szCs w:val="28"/>
        </w:rPr>
        <w:t>Обробка персональних даних включає в себе такі дії, як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персональних даних. Обробка персональних даних може бути здійснена як неавтоматичними засобами з носіїв (у тому числі паперових), що становлять будь-який структурований масив персональних даних, який є доступним за визначеними критеріями, так і з використанням інформаційних (автоматизованих) систем.</w:t>
      </w:r>
      <w:r w:rsidRPr="00155331">
        <w:t xml:space="preserve"> </w:t>
      </w:r>
    </w:p>
    <w:p w:rsidR="00AF5935" w:rsidRPr="00155331" w:rsidRDefault="00AF5935" w:rsidP="00AF5935">
      <w:pPr>
        <w:tabs>
          <w:tab w:val="left" w:pos="1134"/>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Положення законопроекту</w:t>
      </w:r>
      <w:r w:rsidRPr="00155331">
        <w:rPr>
          <w:rFonts w:ascii="Times New Roman" w:eastAsia="Times New Roman" w:hAnsi="Times New Roman" w:cs="Times New Roman"/>
          <w:sz w:val="28"/>
          <w:szCs w:val="28"/>
        </w:rPr>
        <w:t xml:space="preserve"> передбачають, що згоду на обробку персональних даних </w:t>
      </w:r>
      <w:r>
        <w:rPr>
          <w:rFonts w:ascii="Times New Roman" w:eastAsia="Times New Roman" w:hAnsi="Times New Roman" w:cs="Times New Roman"/>
          <w:sz w:val="28"/>
          <w:szCs w:val="28"/>
        </w:rPr>
        <w:t>суб’єкти надаватимуть одним із способів:</w:t>
      </w:r>
    </w:p>
    <w:p w:rsidR="00AF5935" w:rsidRPr="00AF5935" w:rsidRDefault="00AF5935" w:rsidP="00AF5935">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AF5935">
        <w:rPr>
          <w:rFonts w:ascii="Times New Roman" w:eastAsia="Times New Roman" w:hAnsi="Times New Roman" w:cs="Times New Roman"/>
          <w:sz w:val="28"/>
          <w:szCs w:val="28"/>
        </w:rPr>
        <w:t xml:space="preserve">1) у формі письмової заяви, анкети, бланку, тощо, в тому числі поданої електронними засобами; </w:t>
      </w:r>
    </w:p>
    <w:p w:rsidR="00AF5935" w:rsidRPr="00AF5935" w:rsidRDefault="00AF5935" w:rsidP="00AF5935">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AF5935">
        <w:rPr>
          <w:rFonts w:ascii="Times New Roman" w:eastAsia="Times New Roman" w:hAnsi="Times New Roman" w:cs="Times New Roman"/>
          <w:sz w:val="28"/>
          <w:szCs w:val="28"/>
        </w:rPr>
        <w:t xml:space="preserve">2) в електронній формі під час відвідування веб-сайту або користування електронною інформаційною системою, шляхом заповнення передбаченої інтерфейсом форми, проставлення у відповідному полі відмітки/позначки;, </w:t>
      </w:r>
    </w:p>
    <w:p w:rsidR="00AF5935" w:rsidRPr="00AF5935" w:rsidRDefault="00AF5935" w:rsidP="00AF5935">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AF5935">
        <w:rPr>
          <w:rFonts w:ascii="Times New Roman" w:eastAsia="Times New Roman" w:hAnsi="Times New Roman" w:cs="Times New Roman"/>
          <w:sz w:val="28"/>
          <w:szCs w:val="28"/>
        </w:rPr>
        <w:t>3) шляхом обрання відповідних технічних налаштувань в інтерфейсі веб-</w:t>
      </w:r>
      <w:proofErr w:type="spellStart"/>
      <w:r w:rsidRPr="00AF5935">
        <w:rPr>
          <w:rFonts w:ascii="Times New Roman" w:eastAsia="Times New Roman" w:hAnsi="Times New Roman" w:cs="Times New Roman"/>
          <w:sz w:val="28"/>
          <w:szCs w:val="28"/>
        </w:rPr>
        <w:t>сайта</w:t>
      </w:r>
      <w:proofErr w:type="spellEnd"/>
      <w:r w:rsidRPr="00AF5935">
        <w:rPr>
          <w:rFonts w:ascii="Times New Roman" w:eastAsia="Times New Roman" w:hAnsi="Times New Roman" w:cs="Times New Roman"/>
          <w:sz w:val="28"/>
          <w:szCs w:val="28"/>
        </w:rPr>
        <w:t>, операційній системі, програмному забезпеченні, чи мобільному додатку</w:t>
      </w:r>
      <w:r>
        <w:rPr>
          <w:rFonts w:ascii="Times New Roman" w:eastAsia="Times New Roman" w:hAnsi="Times New Roman" w:cs="Times New Roman"/>
          <w:sz w:val="28"/>
          <w:szCs w:val="28"/>
        </w:rPr>
        <w:t>,</w:t>
      </w:r>
      <w:r w:rsidRPr="00AF5935">
        <w:rPr>
          <w:rFonts w:ascii="Times New Roman" w:eastAsia="Times New Roman" w:hAnsi="Times New Roman" w:cs="Times New Roman"/>
          <w:sz w:val="28"/>
          <w:szCs w:val="28"/>
        </w:rPr>
        <w:t xml:space="preserve"> які передбачають обробку персональних даних; </w:t>
      </w:r>
    </w:p>
    <w:p w:rsidR="00AF5935" w:rsidRPr="00AF5935" w:rsidRDefault="00AF5935" w:rsidP="00AF5935">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AF5935">
        <w:rPr>
          <w:rFonts w:ascii="Times New Roman" w:eastAsia="Times New Roman" w:hAnsi="Times New Roman" w:cs="Times New Roman"/>
          <w:sz w:val="28"/>
          <w:szCs w:val="28"/>
        </w:rPr>
        <w:t xml:space="preserve">4) через іншу ствердну дію чи поведінку, яка однозначно вказує на те, що суб’єкт персональних даних у вказаному контексті згоден на подальшу обробку його персональних даних. </w:t>
      </w:r>
    </w:p>
    <w:p w:rsidR="00AF5935" w:rsidRPr="00AF5935" w:rsidRDefault="00AF5935" w:rsidP="00AF5935">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AF5935">
        <w:rPr>
          <w:rFonts w:ascii="Times New Roman" w:eastAsia="Times New Roman" w:hAnsi="Times New Roman" w:cs="Times New Roman"/>
          <w:sz w:val="28"/>
          <w:szCs w:val="28"/>
        </w:rPr>
        <w:t xml:space="preserve">3. Не можуть розглядатися в якості згоди суб’єкта персональних даних на обробку його персональних даних: </w:t>
      </w:r>
    </w:p>
    <w:p w:rsidR="00AF5935" w:rsidRPr="00AF5935" w:rsidRDefault="00AF5935" w:rsidP="00AF5935">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AF5935">
        <w:rPr>
          <w:rFonts w:ascii="Times New Roman" w:eastAsia="Times New Roman" w:hAnsi="Times New Roman" w:cs="Times New Roman"/>
          <w:sz w:val="28"/>
          <w:szCs w:val="28"/>
        </w:rPr>
        <w:t xml:space="preserve">1) мовчазні та невизначені дії суб’єкта персональних даних; </w:t>
      </w:r>
    </w:p>
    <w:p w:rsidR="00AF5935" w:rsidRPr="00AF5935" w:rsidRDefault="00AF5935" w:rsidP="00AF5935">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AF5935">
        <w:rPr>
          <w:rFonts w:ascii="Times New Roman" w:eastAsia="Times New Roman" w:hAnsi="Times New Roman" w:cs="Times New Roman"/>
          <w:sz w:val="28"/>
          <w:szCs w:val="28"/>
        </w:rPr>
        <w:t xml:space="preserve">2) автоматичне заповнення передбаченої інтерфейсом форми або попереднє проставлення у відповідному полі відмітки (позначки) без безпосередньої участі конкретного суб’єкта персональних даних; </w:t>
      </w:r>
    </w:p>
    <w:p w:rsidR="00AF5935" w:rsidRPr="00AF5935" w:rsidRDefault="00AF5935" w:rsidP="00AF5935">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AF5935">
        <w:rPr>
          <w:rFonts w:ascii="Times New Roman" w:eastAsia="Times New Roman" w:hAnsi="Times New Roman" w:cs="Times New Roman"/>
          <w:sz w:val="28"/>
          <w:szCs w:val="28"/>
        </w:rPr>
        <w:t xml:space="preserve">3) встановлені за замовчуванням налаштування веб-сайту, операційної системи, програмного забезпечення, мобільного додатку; </w:t>
      </w:r>
    </w:p>
    <w:p w:rsidR="00AF5935" w:rsidRPr="00AF5935" w:rsidRDefault="00AF5935" w:rsidP="00AF5935">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AF5935">
        <w:rPr>
          <w:rFonts w:ascii="Times New Roman" w:eastAsia="Times New Roman" w:hAnsi="Times New Roman" w:cs="Times New Roman"/>
          <w:sz w:val="28"/>
          <w:szCs w:val="28"/>
        </w:rPr>
        <w:t xml:space="preserve">4) бездіяльність такого суб’єкта. </w:t>
      </w:r>
    </w:p>
    <w:p w:rsidR="00AF5935" w:rsidRDefault="00AF5935" w:rsidP="00AF5935">
      <w:pPr>
        <w:tabs>
          <w:tab w:val="left" w:pos="1134"/>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Також, у проекті </w:t>
      </w:r>
      <w:proofErr w:type="spellStart"/>
      <w:r>
        <w:rPr>
          <w:rFonts w:ascii="Times New Roman" w:eastAsia="Times New Roman" w:hAnsi="Times New Roman" w:cs="Times New Roman"/>
          <w:sz w:val="28"/>
          <w:szCs w:val="28"/>
        </w:rPr>
        <w:t>акта</w:t>
      </w:r>
      <w:proofErr w:type="spellEnd"/>
      <w:r>
        <w:rPr>
          <w:rFonts w:ascii="Times New Roman" w:eastAsia="Times New Roman" w:hAnsi="Times New Roman" w:cs="Times New Roman"/>
          <w:sz w:val="28"/>
          <w:szCs w:val="28"/>
        </w:rPr>
        <w:t xml:space="preserve"> зазначено, що </w:t>
      </w:r>
      <w:r w:rsidRPr="00AF59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Pr="00AF5935">
        <w:rPr>
          <w:rFonts w:ascii="Times New Roman" w:eastAsia="Times New Roman" w:hAnsi="Times New Roman" w:cs="Times New Roman"/>
          <w:sz w:val="28"/>
          <w:szCs w:val="28"/>
        </w:rPr>
        <w:t>года суб’єкта персональних даних на обробку його персональних даних повинна бути: добровільною, поінформованою, конкретною, змістовною та чіткою</w:t>
      </w:r>
      <w:r>
        <w:rPr>
          <w:rFonts w:ascii="Times New Roman" w:eastAsia="Times New Roman" w:hAnsi="Times New Roman" w:cs="Times New Roman"/>
          <w:sz w:val="28"/>
          <w:szCs w:val="28"/>
        </w:rPr>
        <w:t>», а «н</w:t>
      </w:r>
      <w:r w:rsidRPr="00AF5935">
        <w:rPr>
          <w:rFonts w:ascii="Times New Roman" w:eastAsia="Times New Roman" w:hAnsi="Times New Roman" w:cs="Times New Roman"/>
          <w:sz w:val="28"/>
          <w:szCs w:val="28"/>
        </w:rPr>
        <w:t xml:space="preserve">едотримання вимог щодо згоди суб’єкта персональних даних на обробку його персональних даних, встановлених </w:t>
      </w:r>
      <w:r>
        <w:rPr>
          <w:rFonts w:ascii="Times New Roman" w:eastAsia="Times New Roman" w:hAnsi="Times New Roman" w:cs="Times New Roman"/>
          <w:sz w:val="28"/>
          <w:szCs w:val="28"/>
        </w:rPr>
        <w:t>запропонованою</w:t>
      </w:r>
      <w:r w:rsidRPr="00AF5935">
        <w:rPr>
          <w:rFonts w:ascii="Times New Roman" w:eastAsia="Times New Roman" w:hAnsi="Times New Roman" w:cs="Times New Roman"/>
          <w:sz w:val="28"/>
          <w:szCs w:val="28"/>
        </w:rPr>
        <w:t xml:space="preserve"> статтею, тягне за собою недійсність такої згоди з моменту її надання</w:t>
      </w:r>
      <w:r>
        <w:rPr>
          <w:rFonts w:ascii="Times New Roman" w:eastAsia="Times New Roman" w:hAnsi="Times New Roman" w:cs="Times New Roman"/>
          <w:sz w:val="28"/>
          <w:szCs w:val="28"/>
        </w:rPr>
        <w:t>»</w:t>
      </w:r>
      <w:r w:rsidRPr="00AF59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AF5935" w:rsidRDefault="00AF5935" w:rsidP="00AF5935">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382624">
        <w:rPr>
          <w:rFonts w:ascii="Times New Roman" w:eastAsia="Times New Roman" w:hAnsi="Times New Roman" w:cs="Times New Roman"/>
          <w:sz w:val="28"/>
          <w:szCs w:val="28"/>
        </w:rPr>
        <w:t xml:space="preserve">Запропоновані </w:t>
      </w:r>
      <w:r>
        <w:rPr>
          <w:rFonts w:ascii="Times New Roman" w:eastAsia="Times New Roman" w:hAnsi="Times New Roman" w:cs="Times New Roman"/>
          <w:sz w:val="28"/>
          <w:szCs w:val="28"/>
        </w:rPr>
        <w:t xml:space="preserve">у законопроекті </w:t>
      </w:r>
      <w:r w:rsidRPr="00382624">
        <w:rPr>
          <w:rFonts w:ascii="Times New Roman" w:eastAsia="Times New Roman" w:hAnsi="Times New Roman" w:cs="Times New Roman"/>
          <w:sz w:val="28"/>
          <w:szCs w:val="28"/>
        </w:rPr>
        <w:t xml:space="preserve">зміни частково </w:t>
      </w:r>
      <w:r>
        <w:rPr>
          <w:rFonts w:ascii="Times New Roman" w:eastAsia="Times New Roman" w:hAnsi="Times New Roman" w:cs="Times New Roman"/>
          <w:sz w:val="28"/>
          <w:szCs w:val="28"/>
        </w:rPr>
        <w:t>враховують</w:t>
      </w:r>
      <w:r w:rsidRPr="00382624">
        <w:rPr>
          <w:rFonts w:ascii="Times New Roman" w:eastAsia="Times New Roman" w:hAnsi="Times New Roman" w:cs="Times New Roman"/>
          <w:sz w:val="28"/>
          <w:szCs w:val="28"/>
        </w:rPr>
        <w:t xml:space="preserve"> положенням </w:t>
      </w:r>
      <w:r>
        <w:t xml:space="preserve"> </w:t>
      </w:r>
      <w:r>
        <w:rPr>
          <w:rFonts w:ascii="Times New Roman" w:eastAsia="Times New Roman" w:hAnsi="Times New Roman" w:cs="Times New Roman"/>
          <w:sz w:val="28"/>
          <w:szCs w:val="28"/>
        </w:rPr>
        <w:t xml:space="preserve">Регламенту </w:t>
      </w:r>
      <w:r w:rsidRPr="00382624">
        <w:rPr>
          <w:rFonts w:ascii="Times New Roman" w:eastAsia="Times New Roman" w:hAnsi="Times New Roman" w:cs="Times New Roman"/>
          <w:sz w:val="28"/>
          <w:szCs w:val="28"/>
        </w:rPr>
        <w:t xml:space="preserve">Європейського </w:t>
      </w:r>
      <w:r>
        <w:rPr>
          <w:rFonts w:ascii="Times New Roman" w:eastAsia="Times New Roman" w:hAnsi="Times New Roman" w:cs="Times New Roman"/>
          <w:sz w:val="28"/>
          <w:szCs w:val="28"/>
        </w:rPr>
        <w:t>П</w:t>
      </w:r>
      <w:r w:rsidRPr="00382624">
        <w:rPr>
          <w:rFonts w:ascii="Times New Roman" w:eastAsia="Times New Roman" w:hAnsi="Times New Roman" w:cs="Times New Roman"/>
          <w:sz w:val="28"/>
          <w:szCs w:val="28"/>
        </w:rPr>
        <w:t>арламенту і Ради (ЄС) 201</w:t>
      </w:r>
      <w:r>
        <w:rPr>
          <w:rFonts w:ascii="Times New Roman" w:eastAsia="Times New Roman" w:hAnsi="Times New Roman" w:cs="Times New Roman"/>
          <w:sz w:val="28"/>
          <w:szCs w:val="28"/>
        </w:rPr>
        <w:t xml:space="preserve">6/679 від 27 квітня 2016 року. Водночас, ст. 7 зазначеного Регламенту містить більш деталізоване </w:t>
      </w:r>
      <w:r>
        <w:rPr>
          <w:rFonts w:ascii="Times New Roman" w:eastAsia="Times New Roman" w:hAnsi="Times New Roman" w:cs="Times New Roman"/>
          <w:sz w:val="28"/>
          <w:szCs w:val="28"/>
        </w:rPr>
        <w:lastRenderedPageBreak/>
        <w:t xml:space="preserve">визначення умов надання згоди на обробку персональних даних, про яке не зазначено у проекті Закону, а саме: </w:t>
      </w:r>
    </w:p>
    <w:p w:rsidR="00AF5935" w:rsidRDefault="00AF5935" w:rsidP="00AF5935">
      <w:pPr>
        <w:tabs>
          <w:tab w:val="left" w:pos="1134"/>
          <w:tab w:val="left" w:pos="1276"/>
        </w:tabs>
        <w:spacing w:after="0" w:line="240" w:lineRule="auto"/>
        <w:ind w:firstLine="567"/>
        <w:jc w:val="both"/>
        <w:rPr>
          <w:rFonts w:ascii="Times New Roman" w:eastAsia="Times New Roman" w:hAnsi="Times New Roman" w:cs="Times New Roman"/>
          <w:sz w:val="28"/>
          <w:szCs w:val="28"/>
        </w:rPr>
      </w:pPr>
    </w:p>
    <w:p w:rsidR="00AF5935" w:rsidRPr="00134CCA" w:rsidRDefault="00134CCA" w:rsidP="00134CCA">
      <w:pPr>
        <w:pStyle w:val="a3"/>
        <w:numPr>
          <w:ilvl w:val="0"/>
          <w:numId w:val="4"/>
        </w:numPr>
        <w:tabs>
          <w:tab w:val="left" w:pos="567"/>
        </w:tabs>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F5935" w:rsidRPr="00134CCA">
        <w:rPr>
          <w:rFonts w:ascii="Times New Roman" w:eastAsia="Times New Roman" w:hAnsi="Times New Roman" w:cs="Times New Roman"/>
          <w:sz w:val="28"/>
          <w:szCs w:val="28"/>
        </w:rPr>
        <w:t xml:space="preserve">Якщо суб’єкт даних надає згоду в контексті письмової декларації, що також стосується інших питань, </w:t>
      </w:r>
      <w:r w:rsidR="00AF5935" w:rsidRPr="00134CCA">
        <w:rPr>
          <w:rFonts w:ascii="Times New Roman" w:eastAsia="Times New Roman" w:hAnsi="Times New Roman" w:cs="Times New Roman"/>
          <w:b/>
          <w:i/>
          <w:sz w:val="28"/>
          <w:szCs w:val="28"/>
        </w:rPr>
        <w:t>запит на надання згоди необхідно подавати у формі, що чітко відрізняється від інших питань, у зрозумілій та доступній формі, з використанням чітких і простих формулювань</w:t>
      </w:r>
      <w:r w:rsidR="00AF5935" w:rsidRPr="00134CCA">
        <w:rPr>
          <w:rFonts w:ascii="Times New Roman" w:eastAsia="Times New Roman" w:hAnsi="Times New Roman" w:cs="Times New Roman"/>
          <w:sz w:val="28"/>
          <w:szCs w:val="28"/>
        </w:rPr>
        <w:t>. Будь-яка частина такої декларації, що становить порушення цього Регламенту, не є зобов’язальною.</w:t>
      </w:r>
    </w:p>
    <w:p w:rsidR="00AF5935" w:rsidRPr="00134CCA" w:rsidRDefault="00AF5935" w:rsidP="00134CCA">
      <w:pPr>
        <w:pStyle w:val="a3"/>
        <w:numPr>
          <w:ilvl w:val="0"/>
          <w:numId w:val="4"/>
        </w:numPr>
        <w:tabs>
          <w:tab w:val="left" w:pos="567"/>
        </w:tabs>
        <w:spacing w:after="0" w:line="240" w:lineRule="auto"/>
        <w:ind w:left="0" w:firstLine="360"/>
        <w:jc w:val="both"/>
        <w:rPr>
          <w:rFonts w:ascii="Times New Roman" w:eastAsia="Times New Roman" w:hAnsi="Times New Roman" w:cs="Times New Roman"/>
          <w:sz w:val="28"/>
          <w:szCs w:val="28"/>
        </w:rPr>
      </w:pPr>
      <w:r w:rsidRPr="00134CCA">
        <w:rPr>
          <w:rFonts w:ascii="Times New Roman" w:eastAsia="Times New Roman" w:hAnsi="Times New Roman" w:cs="Times New Roman"/>
          <w:sz w:val="28"/>
          <w:szCs w:val="28"/>
        </w:rPr>
        <w:t xml:space="preserve">Здійснюючи оцінку того, чи є згода вільно наданою, </w:t>
      </w:r>
      <w:r w:rsidRPr="00134CCA">
        <w:rPr>
          <w:rFonts w:ascii="Times New Roman" w:eastAsia="Times New Roman" w:hAnsi="Times New Roman" w:cs="Times New Roman"/>
          <w:b/>
          <w:i/>
          <w:sz w:val="28"/>
          <w:szCs w:val="28"/>
        </w:rPr>
        <w:t>необхідно максимально враховувати те, чи залежить, між іншим, виконання договору, в тому числі надання послуги, від згоди на опрацювання персональних даних</w:t>
      </w:r>
      <w:r w:rsidRPr="00134CCA">
        <w:rPr>
          <w:rFonts w:ascii="Times New Roman" w:eastAsia="Times New Roman" w:hAnsi="Times New Roman" w:cs="Times New Roman"/>
          <w:sz w:val="28"/>
          <w:szCs w:val="28"/>
        </w:rPr>
        <w:t>, що не є необхідною для виконання такого договору».</w:t>
      </w:r>
    </w:p>
    <w:p w:rsidR="00AF5935" w:rsidRDefault="00AF5935" w:rsidP="00AF5935">
      <w:pPr>
        <w:tabs>
          <w:tab w:val="left" w:pos="1134"/>
          <w:tab w:val="left" w:pos="1276"/>
        </w:tabs>
        <w:spacing w:after="0" w:line="240" w:lineRule="auto"/>
        <w:ind w:firstLine="567"/>
        <w:jc w:val="both"/>
      </w:pPr>
    </w:p>
    <w:p w:rsidR="00AF5935" w:rsidRDefault="00AF5935" w:rsidP="00AF5935">
      <w:pPr>
        <w:tabs>
          <w:tab w:val="left" w:pos="1134"/>
          <w:tab w:val="left" w:pos="1276"/>
        </w:tabs>
        <w:spacing w:after="0" w:line="240" w:lineRule="auto"/>
        <w:ind w:firstLine="709"/>
        <w:jc w:val="both"/>
        <w:rPr>
          <w:rFonts w:ascii="Times New Roman" w:hAnsi="Times New Roman" w:cs="Times New Roman"/>
          <w:sz w:val="28"/>
          <w:szCs w:val="28"/>
        </w:rPr>
      </w:pPr>
      <w:r w:rsidRPr="00E03DEE">
        <w:rPr>
          <w:rFonts w:ascii="Times New Roman" w:hAnsi="Times New Roman" w:cs="Times New Roman"/>
          <w:sz w:val="28"/>
          <w:szCs w:val="28"/>
        </w:rPr>
        <w:t>Варто також за</w:t>
      </w:r>
      <w:r>
        <w:rPr>
          <w:rFonts w:ascii="Times New Roman" w:hAnsi="Times New Roman" w:cs="Times New Roman"/>
          <w:sz w:val="28"/>
          <w:szCs w:val="28"/>
        </w:rPr>
        <w:t>уважити</w:t>
      </w:r>
      <w:r w:rsidRPr="00E03DEE">
        <w:rPr>
          <w:rFonts w:ascii="Times New Roman" w:hAnsi="Times New Roman" w:cs="Times New Roman"/>
          <w:sz w:val="28"/>
          <w:szCs w:val="28"/>
        </w:rPr>
        <w:t>,  що</w:t>
      </w:r>
      <w:r>
        <w:rPr>
          <w:rFonts w:ascii="Times New Roman" w:hAnsi="Times New Roman" w:cs="Times New Roman"/>
          <w:sz w:val="28"/>
          <w:szCs w:val="28"/>
        </w:rPr>
        <w:t xml:space="preserve">  відповідно до п. 39 преамбули Регламенту «</w:t>
      </w:r>
      <w:r w:rsidRPr="00E03DEE">
        <w:rPr>
          <w:rFonts w:ascii="Times New Roman" w:hAnsi="Times New Roman" w:cs="Times New Roman"/>
          <w:sz w:val="28"/>
          <w:szCs w:val="28"/>
        </w:rPr>
        <w:t xml:space="preserve">Фізичні особи повинні бути обізнані про те, що їхні персональні дані збирають, використовують, обговорюють або іншим чином опрацьовують, а також про те, якою мірою опрацьовують чи опрацьовуватимуть персональні дані. Принцип прозорості вимагає, щоб будь-яка інформація та повідомлення щодо опрацювання таких персональних даних були доступними і зрозумілими, з використанням чітких і простих формулювань. Цей принцип стосується, зокрема, </w:t>
      </w:r>
      <w:r w:rsidRPr="00E03DEE">
        <w:rPr>
          <w:rFonts w:ascii="Times New Roman" w:hAnsi="Times New Roman" w:cs="Times New Roman"/>
          <w:b/>
          <w:i/>
          <w:sz w:val="28"/>
          <w:szCs w:val="28"/>
        </w:rPr>
        <w:t>інформування суб’єктів даних про особу контролера та цілі опрацювання</w:t>
      </w:r>
      <w:r w:rsidRPr="00E03DEE">
        <w:rPr>
          <w:rFonts w:ascii="Times New Roman" w:hAnsi="Times New Roman" w:cs="Times New Roman"/>
          <w:sz w:val="28"/>
          <w:szCs w:val="28"/>
        </w:rPr>
        <w:t xml:space="preserve"> і надання подальшої інформації для забезпечення правомірного і прозорого опрацювання в частині, що стосується відповідних фізичних осіб та їхнього права на отримання підтвердження та повідомлення про ті персональні дані, які їх стосуються та підлягають опрацюванню. Фізичні особи повинні бути обізнані </w:t>
      </w:r>
      <w:r w:rsidRPr="00E03DEE">
        <w:rPr>
          <w:rFonts w:ascii="Times New Roman" w:hAnsi="Times New Roman" w:cs="Times New Roman"/>
          <w:b/>
          <w:i/>
          <w:sz w:val="28"/>
          <w:szCs w:val="28"/>
        </w:rPr>
        <w:t>про ризики, правила, гарантії та права</w:t>
      </w:r>
      <w:r w:rsidRPr="00E03DEE">
        <w:rPr>
          <w:rFonts w:ascii="Times New Roman" w:hAnsi="Times New Roman" w:cs="Times New Roman"/>
          <w:sz w:val="28"/>
          <w:szCs w:val="28"/>
        </w:rPr>
        <w:t xml:space="preserve"> щодо опрацювання персональних даних і про те, як реалізувати свої права у зв’язку з таким опрацюванням. Зокрема, спеціальні цілі опрацювання персональних даних повинні бути прямо вираженими та законними, а також означеними на момент збирання персональних даних. Персональні дані повинні бути достатніми, відповідними та обмежуватися тим, що є необхідним для досягнення цілей, для яких їх опрацьовують. Це вимагає, зокрема, забезпечення того, що </w:t>
      </w:r>
      <w:r w:rsidRPr="00E03DEE">
        <w:rPr>
          <w:rFonts w:ascii="Times New Roman" w:hAnsi="Times New Roman" w:cs="Times New Roman"/>
          <w:b/>
          <w:i/>
          <w:sz w:val="28"/>
          <w:szCs w:val="28"/>
        </w:rPr>
        <w:t>період, протягом якого зберігаються персональні дані, скорочений до абсолютного мінімуму</w:t>
      </w:r>
      <w:r w:rsidRPr="00E03DEE">
        <w:rPr>
          <w:rFonts w:ascii="Times New Roman" w:hAnsi="Times New Roman" w:cs="Times New Roman"/>
          <w:sz w:val="28"/>
          <w:szCs w:val="28"/>
        </w:rPr>
        <w:t xml:space="preserve">. Персональні дані необхідно опрацьовувати, лише якщо мети опрацювання не можна досягнути розумним чином іншими засобами. Щоб забезпечити, що персональні дані не зберігаються довше, ніж це необхідно, </w:t>
      </w:r>
      <w:r w:rsidRPr="00E03DEE">
        <w:rPr>
          <w:rFonts w:ascii="Times New Roman" w:hAnsi="Times New Roman" w:cs="Times New Roman"/>
          <w:b/>
          <w:i/>
          <w:sz w:val="28"/>
          <w:szCs w:val="28"/>
        </w:rPr>
        <w:t>контролер повинен установити часові рамки для стирання або періодичного перегляду</w:t>
      </w:r>
      <w:r w:rsidRPr="00E03DEE">
        <w:rPr>
          <w:rFonts w:ascii="Times New Roman" w:hAnsi="Times New Roman" w:cs="Times New Roman"/>
          <w:sz w:val="28"/>
          <w:szCs w:val="28"/>
        </w:rPr>
        <w:t xml:space="preserve">. Необхідно вживати всіх відповідних заходів для забезпечення виправлення або видалення неточних персональних даних. Персональні дані необхідно опрацьовувати в спосіб, що </w:t>
      </w:r>
      <w:r w:rsidRPr="00E03DEE">
        <w:rPr>
          <w:rFonts w:ascii="Times New Roman" w:hAnsi="Times New Roman" w:cs="Times New Roman"/>
          <w:b/>
          <w:i/>
          <w:sz w:val="28"/>
          <w:szCs w:val="28"/>
        </w:rPr>
        <w:t>забезпечує відповідний рівень безпеки</w:t>
      </w:r>
      <w:r w:rsidRPr="00E03DEE">
        <w:rPr>
          <w:rFonts w:ascii="Times New Roman" w:hAnsi="Times New Roman" w:cs="Times New Roman"/>
          <w:i/>
          <w:sz w:val="28"/>
          <w:szCs w:val="28"/>
        </w:rPr>
        <w:t xml:space="preserve"> та </w:t>
      </w:r>
      <w:r w:rsidRPr="00E03DEE">
        <w:rPr>
          <w:rFonts w:ascii="Times New Roman" w:hAnsi="Times New Roman" w:cs="Times New Roman"/>
          <w:b/>
          <w:i/>
          <w:sz w:val="28"/>
          <w:szCs w:val="28"/>
        </w:rPr>
        <w:t>конфіденційності персональних даних</w:t>
      </w:r>
      <w:r w:rsidRPr="00E03DEE">
        <w:rPr>
          <w:rFonts w:ascii="Times New Roman" w:hAnsi="Times New Roman" w:cs="Times New Roman"/>
          <w:sz w:val="28"/>
          <w:szCs w:val="28"/>
        </w:rPr>
        <w:t>, у тому числі для запобігання несанкціонованому доступу або використанню персональних даних, а також обладнання, необхідного для опрацювання</w:t>
      </w:r>
      <w:r>
        <w:rPr>
          <w:rFonts w:ascii="Times New Roman" w:hAnsi="Times New Roman" w:cs="Times New Roman"/>
          <w:sz w:val="28"/>
          <w:szCs w:val="28"/>
        </w:rPr>
        <w:t>»</w:t>
      </w:r>
      <w:r w:rsidRPr="00E03DEE">
        <w:rPr>
          <w:rFonts w:ascii="Times New Roman" w:hAnsi="Times New Roman" w:cs="Times New Roman"/>
          <w:sz w:val="28"/>
          <w:szCs w:val="28"/>
        </w:rPr>
        <w:t>.</w:t>
      </w:r>
    </w:p>
    <w:p w:rsidR="00CA7689" w:rsidRDefault="00CA7689" w:rsidP="00CA7689">
      <w:pPr>
        <w:tabs>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CA7689">
        <w:rPr>
          <w:rFonts w:ascii="Times New Roman" w:hAnsi="Times New Roman" w:cs="Times New Roman"/>
          <w:sz w:val="28"/>
          <w:szCs w:val="28"/>
        </w:rPr>
        <w:t>апропонован</w:t>
      </w:r>
      <w:r>
        <w:rPr>
          <w:rFonts w:ascii="Times New Roman" w:hAnsi="Times New Roman" w:cs="Times New Roman"/>
          <w:sz w:val="28"/>
          <w:szCs w:val="28"/>
        </w:rPr>
        <w:t>і</w:t>
      </w:r>
      <w:r w:rsidRPr="00CA7689">
        <w:rPr>
          <w:rFonts w:ascii="Times New Roman" w:hAnsi="Times New Roman" w:cs="Times New Roman"/>
          <w:sz w:val="28"/>
          <w:szCs w:val="28"/>
        </w:rPr>
        <w:t xml:space="preserve"> змін</w:t>
      </w:r>
      <w:r>
        <w:rPr>
          <w:rFonts w:ascii="Times New Roman" w:hAnsi="Times New Roman" w:cs="Times New Roman"/>
          <w:sz w:val="28"/>
          <w:szCs w:val="28"/>
        </w:rPr>
        <w:t>и</w:t>
      </w:r>
      <w:r w:rsidRPr="00CA7689">
        <w:rPr>
          <w:rFonts w:ascii="Times New Roman" w:hAnsi="Times New Roman" w:cs="Times New Roman"/>
          <w:sz w:val="28"/>
          <w:szCs w:val="28"/>
        </w:rPr>
        <w:t xml:space="preserve">, </w:t>
      </w:r>
      <w:r>
        <w:rPr>
          <w:rFonts w:ascii="Times New Roman" w:hAnsi="Times New Roman" w:cs="Times New Roman"/>
          <w:sz w:val="28"/>
          <w:szCs w:val="28"/>
        </w:rPr>
        <w:t>що</w:t>
      </w:r>
      <w:r w:rsidRPr="00CA7689">
        <w:rPr>
          <w:rFonts w:ascii="Times New Roman" w:hAnsi="Times New Roman" w:cs="Times New Roman"/>
          <w:sz w:val="28"/>
          <w:szCs w:val="28"/>
        </w:rPr>
        <w:t xml:space="preserve"> передбач</w:t>
      </w:r>
      <w:r>
        <w:rPr>
          <w:rFonts w:ascii="Times New Roman" w:hAnsi="Times New Roman" w:cs="Times New Roman"/>
          <w:sz w:val="28"/>
          <w:szCs w:val="28"/>
        </w:rPr>
        <w:t>ують</w:t>
      </w:r>
      <w:r w:rsidRPr="00CA7689">
        <w:rPr>
          <w:rFonts w:ascii="Times New Roman" w:hAnsi="Times New Roman" w:cs="Times New Roman"/>
          <w:sz w:val="28"/>
          <w:szCs w:val="28"/>
        </w:rPr>
        <w:t xml:space="preserve"> здійснення органами державної влади та органами місцевого самоврядування обробки персональних даних лише за згодою суб’єкта персональних даних, </w:t>
      </w:r>
      <w:r>
        <w:rPr>
          <w:rFonts w:ascii="Times New Roman" w:hAnsi="Times New Roman" w:cs="Times New Roman"/>
          <w:sz w:val="28"/>
          <w:szCs w:val="28"/>
        </w:rPr>
        <w:t>частково</w:t>
      </w:r>
      <w:r w:rsidRPr="00CA7689">
        <w:rPr>
          <w:rFonts w:ascii="Times New Roman" w:hAnsi="Times New Roman" w:cs="Times New Roman"/>
          <w:sz w:val="28"/>
          <w:szCs w:val="28"/>
        </w:rPr>
        <w:t xml:space="preserve"> узгоджу</w:t>
      </w:r>
      <w:r>
        <w:rPr>
          <w:rFonts w:ascii="Times New Roman" w:hAnsi="Times New Roman" w:cs="Times New Roman"/>
          <w:sz w:val="28"/>
          <w:szCs w:val="28"/>
        </w:rPr>
        <w:t>ють</w:t>
      </w:r>
      <w:r w:rsidRPr="00CA7689">
        <w:rPr>
          <w:rFonts w:ascii="Times New Roman" w:hAnsi="Times New Roman" w:cs="Times New Roman"/>
          <w:sz w:val="28"/>
          <w:szCs w:val="28"/>
        </w:rPr>
        <w:t>ся з нормативно-</w:t>
      </w:r>
      <w:r w:rsidRPr="00CA7689">
        <w:rPr>
          <w:rFonts w:ascii="Times New Roman" w:hAnsi="Times New Roman" w:cs="Times New Roman"/>
          <w:sz w:val="28"/>
          <w:szCs w:val="28"/>
        </w:rPr>
        <w:lastRenderedPageBreak/>
        <w:t>правови</w:t>
      </w:r>
      <w:r>
        <w:rPr>
          <w:rFonts w:ascii="Times New Roman" w:hAnsi="Times New Roman" w:cs="Times New Roman"/>
          <w:sz w:val="28"/>
          <w:szCs w:val="28"/>
        </w:rPr>
        <w:t>ми</w:t>
      </w:r>
      <w:r w:rsidRPr="00CA7689">
        <w:rPr>
          <w:rFonts w:ascii="Times New Roman" w:hAnsi="Times New Roman" w:cs="Times New Roman"/>
          <w:sz w:val="28"/>
          <w:szCs w:val="28"/>
        </w:rPr>
        <w:t xml:space="preserve"> акт</w:t>
      </w:r>
      <w:r>
        <w:rPr>
          <w:rFonts w:ascii="Times New Roman" w:hAnsi="Times New Roman" w:cs="Times New Roman"/>
          <w:sz w:val="28"/>
          <w:szCs w:val="28"/>
        </w:rPr>
        <w:t>ами</w:t>
      </w:r>
      <w:r w:rsidRPr="00CA7689">
        <w:rPr>
          <w:rFonts w:ascii="Times New Roman" w:hAnsi="Times New Roman" w:cs="Times New Roman"/>
          <w:sz w:val="28"/>
          <w:szCs w:val="28"/>
        </w:rPr>
        <w:t xml:space="preserve"> ЄС, що регулюють зазначену сферу, </w:t>
      </w:r>
      <w:r>
        <w:rPr>
          <w:rFonts w:ascii="Times New Roman" w:hAnsi="Times New Roman" w:cs="Times New Roman"/>
          <w:sz w:val="28"/>
          <w:szCs w:val="28"/>
        </w:rPr>
        <w:t>однак не містять</w:t>
      </w:r>
      <w:r w:rsidRPr="00CA7689">
        <w:rPr>
          <w:rFonts w:ascii="Times New Roman" w:hAnsi="Times New Roman" w:cs="Times New Roman"/>
          <w:sz w:val="28"/>
          <w:szCs w:val="28"/>
        </w:rPr>
        <w:t xml:space="preserve"> </w:t>
      </w:r>
      <w:r>
        <w:rPr>
          <w:rFonts w:ascii="Times New Roman" w:hAnsi="Times New Roman" w:cs="Times New Roman"/>
          <w:sz w:val="28"/>
          <w:szCs w:val="28"/>
        </w:rPr>
        <w:t xml:space="preserve">застосування </w:t>
      </w:r>
      <w:r w:rsidRPr="00CA7689">
        <w:rPr>
          <w:rFonts w:ascii="Times New Roman" w:hAnsi="Times New Roman" w:cs="Times New Roman"/>
          <w:sz w:val="28"/>
          <w:szCs w:val="28"/>
        </w:rPr>
        <w:t>ви</w:t>
      </w:r>
      <w:r>
        <w:rPr>
          <w:rFonts w:ascii="Times New Roman" w:hAnsi="Times New Roman" w:cs="Times New Roman"/>
          <w:sz w:val="28"/>
          <w:szCs w:val="28"/>
        </w:rPr>
        <w:t xml:space="preserve">нятків </w:t>
      </w:r>
      <w:r w:rsidRPr="00CA7689">
        <w:rPr>
          <w:rFonts w:ascii="Times New Roman" w:hAnsi="Times New Roman" w:cs="Times New Roman"/>
          <w:sz w:val="28"/>
          <w:szCs w:val="28"/>
        </w:rPr>
        <w:t>із загального правила щодо збору, накопичення та поширення інформації про особу.</w:t>
      </w:r>
    </w:p>
    <w:p w:rsidR="00AF5935" w:rsidRDefault="00CA7689" w:rsidP="00CA7689">
      <w:pPr>
        <w:tabs>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цьому контексті варто звернути увагу на пункт 46 преамбули Регламенту </w:t>
      </w:r>
      <w:r w:rsidRPr="007149C6">
        <w:rPr>
          <w:rFonts w:ascii="Times New Roman" w:eastAsia="Times New Roman" w:hAnsi="Times New Roman" w:cs="Times New Roman"/>
          <w:sz w:val="28"/>
          <w:szCs w:val="28"/>
        </w:rPr>
        <w:t>2016/679</w:t>
      </w:r>
      <w:r>
        <w:rPr>
          <w:rFonts w:ascii="Times New Roman" w:hAnsi="Times New Roman" w:cs="Times New Roman"/>
          <w:sz w:val="28"/>
          <w:szCs w:val="28"/>
        </w:rPr>
        <w:t>, в якому зазначається, що «о</w:t>
      </w:r>
      <w:r w:rsidRPr="00CA7689">
        <w:rPr>
          <w:rFonts w:ascii="Times New Roman" w:hAnsi="Times New Roman" w:cs="Times New Roman"/>
          <w:sz w:val="28"/>
          <w:szCs w:val="28"/>
        </w:rPr>
        <w:t>працювання персональних даних необхідно також вважати законним, якщо постає</w:t>
      </w:r>
      <w:r>
        <w:rPr>
          <w:rFonts w:ascii="Times New Roman" w:hAnsi="Times New Roman" w:cs="Times New Roman"/>
          <w:sz w:val="28"/>
          <w:szCs w:val="28"/>
        </w:rPr>
        <w:t xml:space="preserve"> </w:t>
      </w:r>
      <w:r w:rsidRPr="00CA7689">
        <w:rPr>
          <w:rFonts w:ascii="Times New Roman" w:hAnsi="Times New Roman" w:cs="Times New Roman"/>
          <w:sz w:val="28"/>
          <w:szCs w:val="28"/>
        </w:rPr>
        <w:t>необхідність захистити інтерес, що є важливим для життя суб’єкта даних або життя ще</w:t>
      </w:r>
      <w:r>
        <w:rPr>
          <w:rFonts w:ascii="Times New Roman" w:hAnsi="Times New Roman" w:cs="Times New Roman"/>
          <w:sz w:val="28"/>
          <w:szCs w:val="28"/>
        </w:rPr>
        <w:t xml:space="preserve"> </w:t>
      </w:r>
      <w:r w:rsidRPr="00CA7689">
        <w:rPr>
          <w:rFonts w:ascii="Times New Roman" w:hAnsi="Times New Roman" w:cs="Times New Roman"/>
          <w:sz w:val="28"/>
          <w:szCs w:val="28"/>
        </w:rPr>
        <w:t xml:space="preserve">однієї фізичної особи. Опрацювання персональних даних на підставі </w:t>
      </w:r>
      <w:proofErr w:type="spellStart"/>
      <w:r w:rsidRPr="00CA7689">
        <w:rPr>
          <w:rFonts w:ascii="Times New Roman" w:hAnsi="Times New Roman" w:cs="Times New Roman"/>
          <w:sz w:val="28"/>
          <w:szCs w:val="28"/>
        </w:rPr>
        <w:t>життєво</w:t>
      </w:r>
      <w:proofErr w:type="spellEnd"/>
      <w:r w:rsidRPr="00CA7689">
        <w:rPr>
          <w:rFonts w:ascii="Times New Roman" w:hAnsi="Times New Roman" w:cs="Times New Roman"/>
          <w:sz w:val="28"/>
          <w:szCs w:val="28"/>
        </w:rPr>
        <w:t xml:space="preserve"> важливого</w:t>
      </w:r>
      <w:r>
        <w:rPr>
          <w:rFonts w:ascii="Times New Roman" w:hAnsi="Times New Roman" w:cs="Times New Roman"/>
          <w:sz w:val="28"/>
          <w:szCs w:val="28"/>
        </w:rPr>
        <w:t xml:space="preserve"> </w:t>
      </w:r>
      <w:r w:rsidRPr="00CA7689">
        <w:rPr>
          <w:rFonts w:ascii="Times New Roman" w:hAnsi="Times New Roman" w:cs="Times New Roman"/>
          <w:sz w:val="28"/>
          <w:szCs w:val="28"/>
        </w:rPr>
        <w:t>інтересу іншої фізичної особи повинно мати місце лише у випадку, коли опрацювання</w:t>
      </w:r>
      <w:r>
        <w:rPr>
          <w:rFonts w:ascii="Times New Roman" w:hAnsi="Times New Roman" w:cs="Times New Roman"/>
          <w:sz w:val="28"/>
          <w:szCs w:val="28"/>
        </w:rPr>
        <w:t xml:space="preserve"> </w:t>
      </w:r>
      <w:r w:rsidRPr="00CA7689">
        <w:rPr>
          <w:rFonts w:ascii="Times New Roman" w:hAnsi="Times New Roman" w:cs="Times New Roman"/>
          <w:sz w:val="28"/>
          <w:szCs w:val="28"/>
        </w:rPr>
        <w:t>неможливо відкрито здійснювати на іншій законній підставі. Деякі типи опрацювання</w:t>
      </w:r>
      <w:r>
        <w:rPr>
          <w:rFonts w:ascii="Times New Roman" w:hAnsi="Times New Roman" w:cs="Times New Roman"/>
          <w:sz w:val="28"/>
          <w:szCs w:val="28"/>
        </w:rPr>
        <w:t xml:space="preserve"> </w:t>
      </w:r>
      <w:r w:rsidRPr="00CA7689">
        <w:rPr>
          <w:rFonts w:ascii="Times New Roman" w:hAnsi="Times New Roman" w:cs="Times New Roman"/>
          <w:sz w:val="28"/>
          <w:szCs w:val="28"/>
        </w:rPr>
        <w:t xml:space="preserve">можуть ґрунтуватися на важливих підставах суспільного інтересу та </w:t>
      </w:r>
      <w:proofErr w:type="spellStart"/>
      <w:r w:rsidRPr="00CA7689">
        <w:rPr>
          <w:rFonts w:ascii="Times New Roman" w:hAnsi="Times New Roman" w:cs="Times New Roman"/>
          <w:sz w:val="28"/>
          <w:szCs w:val="28"/>
        </w:rPr>
        <w:t>життєво</w:t>
      </w:r>
      <w:proofErr w:type="spellEnd"/>
      <w:r w:rsidRPr="00CA7689">
        <w:rPr>
          <w:rFonts w:ascii="Times New Roman" w:hAnsi="Times New Roman" w:cs="Times New Roman"/>
          <w:sz w:val="28"/>
          <w:szCs w:val="28"/>
        </w:rPr>
        <w:t xml:space="preserve"> важливих</w:t>
      </w:r>
      <w:r>
        <w:rPr>
          <w:rFonts w:ascii="Times New Roman" w:hAnsi="Times New Roman" w:cs="Times New Roman"/>
          <w:sz w:val="28"/>
          <w:szCs w:val="28"/>
        </w:rPr>
        <w:t xml:space="preserve"> </w:t>
      </w:r>
      <w:r w:rsidRPr="00CA7689">
        <w:rPr>
          <w:rFonts w:ascii="Times New Roman" w:hAnsi="Times New Roman" w:cs="Times New Roman"/>
          <w:sz w:val="28"/>
          <w:szCs w:val="28"/>
        </w:rPr>
        <w:t>інтересах суб’єкта даних, наприклад, якщо опрацювання є необхідним для гуманітарних</w:t>
      </w:r>
      <w:r>
        <w:rPr>
          <w:rFonts w:ascii="Times New Roman" w:hAnsi="Times New Roman" w:cs="Times New Roman"/>
          <w:sz w:val="28"/>
          <w:szCs w:val="28"/>
        </w:rPr>
        <w:t xml:space="preserve"> </w:t>
      </w:r>
      <w:r w:rsidRPr="00CA7689">
        <w:rPr>
          <w:rFonts w:ascii="Times New Roman" w:hAnsi="Times New Roman" w:cs="Times New Roman"/>
          <w:sz w:val="28"/>
          <w:szCs w:val="28"/>
        </w:rPr>
        <w:t>цілей, у тому числі моніторингу епідемій та їхнього розповсюдження чи у випадку</w:t>
      </w:r>
      <w:r>
        <w:rPr>
          <w:rFonts w:ascii="Times New Roman" w:hAnsi="Times New Roman" w:cs="Times New Roman"/>
          <w:sz w:val="28"/>
          <w:szCs w:val="28"/>
        </w:rPr>
        <w:t xml:space="preserve"> </w:t>
      </w:r>
      <w:r w:rsidRPr="00CA7689">
        <w:rPr>
          <w:rFonts w:ascii="Times New Roman" w:hAnsi="Times New Roman" w:cs="Times New Roman"/>
          <w:sz w:val="28"/>
          <w:szCs w:val="28"/>
        </w:rPr>
        <w:t>надзвичайних гуманітарних ситуацій, зокрема в ситуаціях стихійних лих і антропогенних</w:t>
      </w:r>
      <w:r>
        <w:rPr>
          <w:rFonts w:ascii="Times New Roman" w:hAnsi="Times New Roman" w:cs="Times New Roman"/>
          <w:sz w:val="28"/>
          <w:szCs w:val="28"/>
        </w:rPr>
        <w:t xml:space="preserve"> </w:t>
      </w:r>
      <w:r w:rsidRPr="00CA7689">
        <w:rPr>
          <w:rFonts w:ascii="Times New Roman" w:hAnsi="Times New Roman" w:cs="Times New Roman"/>
          <w:sz w:val="28"/>
          <w:szCs w:val="28"/>
        </w:rPr>
        <w:t>катастроф.</w:t>
      </w:r>
    </w:p>
    <w:p w:rsidR="00AF5935" w:rsidRPr="0048426A" w:rsidRDefault="0048426A" w:rsidP="0048426A">
      <w:pPr>
        <w:tabs>
          <w:tab w:val="left" w:pos="1134"/>
          <w:tab w:val="left" w:pos="1276"/>
        </w:tabs>
        <w:spacing w:after="0" w:line="240" w:lineRule="auto"/>
        <w:ind w:firstLine="709"/>
        <w:jc w:val="both"/>
        <w:rPr>
          <w:rFonts w:ascii="Times New Roman" w:hAnsi="Times New Roman" w:cs="Times New Roman"/>
          <w:sz w:val="28"/>
          <w:szCs w:val="28"/>
        </w:rPr>
      </w:pPr>
      <w:r w:rsidRPr="0048426A">
        <w:rPr>
          <w:rFonts w:ascii="Times New Roman" w:hAnsi="Times New Roman" w:cs="Times New Roman"/>
          <w:sz w:val="28"/>
          <w:szCs w:val="28"/>
        </w:rPr>
        <w:t>Також</w:t>
      </w:r>
      <w:r>
        <w:rPr>
          <w:rFonts w:ascii="Times New Roman" w:hAnsi="Times New Roman" w:cs="Times New Roman"/>
          <w:sz w:val="28"/>
          <w:szCs w:val="28"/>
        </w:rPr>
        <w:t xml:space="preserve">  у п. 54 преамбули </w:t>
      </w:r>
      <w:r w:rsidR="005A2798" w:rsidRPr="005A2798">
        <w:rPr>
          <w:rFonts w:ascii="Times New Roman" w:hAnsi="Times New Roman" w:cs="Times New Roman"/>
          <w:sz w:val="28"/>
          <w:szCs w:val="28"/>
        </w:rPr>
        <w:t>Регламенту 2016/679</w:t>
      </w:r>
      <w:r w:rsidR="005A2798">
        <w:rPr>
          <w:rFonts w:ascii="Times New Roman" w:hAnsi="Times New Roman" w:cs="Times New Roman"/>
          <w:sz w:val="28"/>
          <w:szCs w:val="28"/>
        </w:rPr>
        <w:t xml:space="preserve"> </w:t>
      </w:r>
      <w:r>
        <w:rPr>
          <w:rFonts w:ascii="Times New Roman" w:hAnsi="Times New Roman" w:cs="Times New Roman"/>
          <w:sz w:val="28"/>
          <w:szCs w:val="28"/>
        </w:rPr>
        <w:t>міститься уточнення щодо о</w:t>
      </w:r>
      <w:r w:rsidRPr="0048426A">
        <w:rPr>
          <w:rFonts w:ascii="Times New Roman" w:hAnsi="Times New Roman" w:cs="Times New Roman"/>
          <w:sz w:val="28"/>
          <w:szCs w:val="28"/>
        </w:rPr>
        <w:t>працювання спеціальних категорій персональних дан</w:t>
      </w:r>
      <w:r>
        <w:rPr>
          <w:rFonts w:ascii="Times New Roman" w:hAnsi="Times New Roman" w:cs="Times New Roman"/>
          <w:sz w:val="28"/>
          <w:szCs w:val="28"/>
        </w:rPr>
        <w:t xml:space="preserve">их, яке може бути необхідним в цілях </w:t>
      </w:r>
      <w:r w:rsidRPr="0048426A">
        <w:rPr>
          <w:rFonts w:ascii="Times New Roman" w:hAnsi="Times New Roman" w:cs="Times New Roman"/>
          <w:sz w:val="28"/>
          <w:szCs w:val="28"/>
        </w:rPr>
        <w:t>суспільних інтересів у галузях охорони суспільного здоров’я без згоди суб’єкта даних.</w:t>
      </w:r>
      <w:r>
        <w:rPr>
          <w:rFonts w:ascii="Times New Roman" w:hAnsi="Times New Roman" w:cs="Times New Roman"/>
          <w:sz w:val="28"/>
          <w:szCs w:val="28"/>
        </w:rPr>
        <w:t xml:space="preserve"> </w:t>
      </w:r>
      <w:r w:rsidRPr="0048426A">
        <w:rPr>
          <w:rFonts w:ascii="Times New Roman" w:hAnsi="Times New Roman" w:cs="Times New Roman"/>
          <w:sz w:val="28"/>
          <w:szCs w:val="28"/>
        </w:rPr>
        <w:t>На таке опрацювання поширюється застосування відповідних і спеціальних інструментів</w:t>
      </w:r>
      <w:r>
        <w:rPr>
          <w:rFonts w:ascii="Times New Roman" w:hAnsi="Times New Roman" w:cs="Times New Roman"/>
          <w:sz w:val="28"/>
          <w:szCs w:val="28"/>
        </w:rPr>
        <w:t xml:space="preserve"> </w:t>
      </w:r>
      <w:r w:rsidRPr="0048426A">
        <w:rPr>
          <w:rFonts w:ascii="Times New Roman" w:hAnsi="Times New Roman" w:cs="Times New Roman"/>
          <w:sz w:val="28"/>
          <w:szCs w:val="28"/>
        </w:rPr>
        <w:t>для захисту прав і свобод фізичних осіб.</w:t>
      </w:r>
    </w:p>
    <w:p w:rsidR="00AF5935" w:rsidRPr="00E9199D" w:rsidRDefault="00AF5935" w:rsidP="00AF5935">
      <w:pPr>
        <w:tabs>
          <w:tab w:val="left" w:pos="1134"/>
          <w:tab w:val="left" w:pos="1276"/>
        </w:tabs>
        <w:spacing w:after="0" w:line="240" w:lineRule="auto"/>
        <w:ind w:firstLine="709"/>
        <w:jc w:val="both"/>
        <w:rPr>
          <w:rFonts w:ascii="Times New Roman" w:hAnsi="Times New Roman" w:cs="Times New Roman"/>
          <w:b/>
          <w:sz w:val="28"/>
          <w:szCs w:val="28"/>
        </w:rPr>
      </w:pPr>
      <w:r w:rsidRPr="00E9199D">
        <w:rPr>
          <w:rFonts w:ascii="Times New Roman" w:hAnsi="Times New Roman" w:cs="Times New Roman"/>
          <w:b/>
          <w:sz w:val="28"/>
          <w:szCs w:val="28"/>
        </w:rPr>
        <w:t>Висновок Комітету з питань інтеграції України з Європейським Союзом:</w:t>
      </w:r>
    </w:p>
    <w:p w:rsidR="00AF5935" w:rsidRPr="00E9199D" w:rsidRDefault="00AF5935" w:rsidP="00AF5935">
      <w:pPr>
        <w:tabs>
          <w:tab w:val="left" w:pos="1134"/>
          <w:tab w:val="left" w:pos="1276"/>
        </w:tabs>
        <w:spacing w:after="0" w:line="240" w:lineRule="auto"/>
        <w:ind w:firstLine="709"/>
        <w:jc w:val="both"/>
        <w:rPr>
          <w:rFonts w:ascii="Times New Roman" w:hAnsi="Times New Roman" w:cs="Times New Roman"/>
          <w:sz w:val="28"/>
          <w:szCs w:val="28"/>
        </w:rPr>
      </w:pPr>
    </w:p>
    <w:p w:rsidR="00706F73" w:rsidRDefault="00AB64C1" w:rsidP="00706F73">
      <w:pPr>
        <w:tabs>
          <w:tab w:val="left" w:pos="1134"/>
          <w:tab w:val="left" w:pos="1276"/>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Проект Закону </w:t>
      </w:r>
      <w:r w:rsidRPr="00AB64C1">
        <w:rPr>
          <w:rFonts w:ascii="Times New Roman" w:hAnsi="Times New Roman" w:cs="Times New Roman"/>
          <w:sz w:val="28"/>
          <w:szCs w:val="28"/>
        </w:rPr>
        <w:t>за своєю метою не суперечить міжнародно-правовим зобов’язанням України, однак,</w:t>
      </w:r>
      <w:r>
        <w:rPr>
          <w:rFonts w:ascii="Times New Roman" w:hAnsi="Times New Roman" w:cs="Times New Roman"/>
          <w:sz w:val="28"/>
          <w:szCs w:val="28"/>
        </w:rPr>
        <w:t xml:space="preserve"> не </w:t>
      </w:r>
      <w:r w:rsidR="00AF5935" w:rsidRPr="00E9199D">
        <w:rPr>
          <w:rFonts w:ascii="Times New Roman" w:hAnsi="Times New Roman" w:cs="Times New Roman"/>
          <w:sz w:val="28"/>
          <w:szCs w:val="28"/>
        </w:rPr>
        <w:t xml:space="preserve">в повному обсязі враховує положення </w:t>
      </w:r>
      <w:r w:rsidR="00AF5935">
        <w:rPr>
          <w:rFonts w:ascii="Times New Roman" w:eastAsia="Times New Roman" w:hAnsi="Times New Roman" w:cs="Times New Roman"/>
          <w:sz w:val="28"/>
          <w:szCs w:val="28"/>
        </w:rPr>
        <w:t xml:space="preserve">Регламенту </w:t>
      </w:r>
      <w:r w:rsidR="00AF5935" w:rsidRPr="00382624">
        <w:rPr>
          <w:rFonts w:ascii="Times New Roman" w:eastAsia="Times New Roman" w:hAnsi="Times New Roman" w:cs="Times New Roman"/>
          <w:sz w:val="28"/>
          <w:szCs w:val="28"/>
        </w:rPr>
        <w:t xml:space="preserve">Європейського </w:t>
      </w:r>
      <w:r w:rsidR="00AF5935">
        <w:rPr>
          <w:rFonts w:ascii="Times New Roman" w:eastAsia="Times New Roman" w:hAnsi="Times New Roman" w:cs="Times New Roman"/>
          <w:sz w:val="28"/>
          <w:szCs w:val="28"/>
        </w:rPr>
        <w:t>П</w:t>
      </w:r>
      <w:r w:rsidR="00AF5935" w:rsidRPr="00382624">
        <w:rPr>
          <w:rFonts w:ascii="Times New Roman" w:eastAsia="Times New Roman" w:hAnsi="Times New Roman" w:cs="Times New Roman"/>
          <w:sz w:val="28"/>
          <w:szCs w:val="28"/>
        </w:rPr>
        <w:t>арламенту і Ради (ЄС) 201</w:t>
      </w:r>
      <w:r w:rsidR="00AF5935">
        <w:rPr>
          <w:rFonts w:ascii="Times New Roman" w:eastAsia="Times New Roman" w:hAnsi="Times New Roman" w:cs="Times New Roman"/>
          <w:sz w:val="28"/>
          <w:szCs w:val="28"/>
        </w:rPr>
        <w:t>6/679</w:t>
      </w:r>
      <w:r w:rsidR="00706F73" w:rsidRPr="00706F73">
        <w:rPr>
          <w:rFonts w:ascii="Times New Roman" w:eastAsia="Times New Roman" w:hAnsi="Times New Roman" w:cs="Times New Roman"/>
          <w:sz w:val="28"/>
          <w:szCs w:val="28"/>
          <w:lang w:val="ru-RU"/>
        </w:rPr>
        <w:t xml:space="preserve"> </w:t>
      </w:r>
      <w:r w:rsidR="00706F73">
        <w:rPr>
          <w:rFonts w:ascii="Times New Roman" w:eastAsia="Times New Roman" w:hAnsi="Times New Roman" w:cs="Times New Roman"/>
          <w:sz w:val="28"/>
          <w:szCs w:val="28"/>
        </w:rPr>
        <w:t>та потребує висновку Уповноваженого Верховної Ради України з прав людини.</w:t>
      </w:r>
    </w:p>
    <w:p w:rsidR="00156303" w:rsidRDefault="00156303">
      <w:bookmarkStart w:id="0" w:name="_GoBack"/>
      <w:bookmarkEnd w:id="0"/>
    </w:p>
    <w:sectPr w:rsidR="001563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82EB4"/>
    <w:multiLevelType w:val="hybridMultilevel"/>
    <w:tmpl w:val="1DD6F9AA"/>
    <w:lvl w:ilvl="0" w:tplc="A19A3C0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FD24F27"/>
    <w:multiLevelType w:val="hybridMultilevel"/>
    <w:tmpl w:val="BB78A2FA"/>
    <w:lvl w:ilvl="0" w:tplc="34BC6F78">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41E540CA"/>
    <w:multiLevelType w:val="hybridMultilevel"/>
    <w:tmpl w:val="751C423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 w15:restartNumberingAfterBreak="0">
    <w:nsid w:val="5CFA2E7E"/>
    <w:multiLevelType w:val="hybridMultilevel"/>
    <w:tmpl w:val="DB7A834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8E"/>
    <w:rsid w:val="00065364"/>
    <w:rsid w:val="00134CCA"/>
    <w:rsid w:val="00156303"/>
    <w:rsid w:val="002F038E"/>
    <w:rsid w:val="0048426A"/>
    <w:rsid w:val="005A2798"/>
    <w:rsid w:val="00706F73"/>
    <w:rsid w:val="00AB64C1"/>
    <w:rsid w:val="00AF5935"/>
    <w:rsid w:val="00CA76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ADA3"/>
  <w15:chartTrackingRefBased/>
  <w15:docId w15:val="{FF8B5929-88EB-4543-A03A-5BD52129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935"/>
    <w:pPr>
      <w:ind w:left="720"/>
      <w:contextualSpacing/>
    </w:pPr>
  </w:style>
  <w:style w:type="paragraph" w:customStyle="1" w:styleId="rvps2">
    <w:name w:val="rvps2"/>
    <w:basedOn w:val="a"/>
    <w:rsid w:val="00AF593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Balloon Text"/>
    <w:basedOn w:val="a"/>
    <w:link w:val="a5"/>
    <w:uiPriority w:val="99"/>
    <w:semiHidden/>
    <w:unhideWhenUsed/>
    <w:rsid w:val="00706F73"/>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706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6234</Words>
  <Characters>3554</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Ференс Богдан Володимирович</dc:creator>
  <cp:keywords/>
  <dc:description/>
  <cp:lastModifiedBy>Ференс Богдан Володимирович</cp:lastModifiedBy>
  <cp:revision>4</cp:revision>
  <cp:lastPrinted>2020-03-17T12:47:00Z</cp:lastPrinted>
  <dcterms:created xsi:type="dcterms:W3CDTF">2020-03-16T16:16:00Z</dcterms:created>
  <dcterms:modified xsi:type="dcterms:W3CDTF">2020-03-17T15:04:00Z</dcterms:modified>
</cp:coreProperties>
</file>