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05" w:rsidRDefault="00144C05" w:rsidP="00144C05">
      <w:pPr>
        <w:spacing w:after="0" w:line="240" w:lineRule="auto"/>
        <w:ind w:left="4248"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55330">
        <w:rPr>
          <w:rFonts w:ascii="Times New Roman" w:hAnsi="Times New Roman"/>
          <w:b/>
          <w:bCs/>
          <w:sz w:val="28"/>
          <w:szCs w:val="28"/>
          <w:lang w:val="uk-UA"/>
        </w:rPr>
        <w:t>ВЕРХОВНА РАДА УКРАЇНИ</w:t>
      </w:r>
    </w:p>
    <w:p w:rsidR="00144C05" w:rsidRPr="00D55330" w:rsidRDefault="00144C05" w:rsidP="00144C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44C05" w:rsidRPr="00144C05" w:rsidRDefault="00144C05" w:rsidP="00144C05">
      <w:pPr>
        <w:pStyle w:val="ae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C05">
        <w:rPr>
          <w:rFonts w:ascii="Times New Roman" w:hAnsi="Times New Roman"/>
          <w:sz w:val="28"/>
          <w:szCs w:val="28"/>
          <w:lang w:val="uk-UA"/>
        </w:rPr>
        <w:tab/>
      </w:r>
      <w:r w:rsidRPr="00144C05">
        <w:rPr>
          <w:rFonts w:ascii="Times New Roman" w:eastAsia="Times New Roman" w:hAnsi="Times New Roman"/>
          <w:sz w:val="28"/>
          <w:szCs w:val="28"/>
          <w:lang w:val="uk-UA"/>
        </w:rPr>
        <w:t>Комітет з питань правоохор</w:t>
      </w:r>
      <w:r w:rsidR="00904C9F">
        <w:rPr>
          <w:rFonts w:ascii="Times New Roman" w:eastAsia="Times New Roman" w:hAnsi="Times New Roman"/>
          <w:sz w:val="28"/>
          <w:szCs w:val="28"/>
          <w:lang w:val="uk-UA"/>
        </w:rPr>
        <w:t>онної діяльності на засіданні 09</w:t>
      </w:r>
      <w:r w:rsidRPr="00144C0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04C9F">
        <w:rPr>
          <w:rFonts w:ascii="Times New Roman" w:eastAsia="Times New Roman" w:hAnsi="Times New Roman"/>
          <w:sz w:val="28"/>
          <w:szCs w:val="28"/>
          <w:lang w:val="uk-UA"/>
        </w:rPr>
        <w:t>вересня 2020 </w:t>
      </w:r>
      <w:r w:rsidR="00131C2D">
        <w:rPr>
          <w:rFonts w:ascii="Times New Roman" w:eastAsia="Times New Roman" w:hAnsi="Times New Roman"/>
          <w:sz w:val="28"/>
          <w:szCs w:val="28"/>
          <w:lang w:val="uk-UA"/>
        </w:rPr>
        <w:t>року (протокол № 42</w:t>
      </w:r>
      <w:r w:rsidRPr="00144C05">
        <w:rPr>
          <w:rFonts w:ascii="Times New Roman" w:eastAsia="Times New Roman" w:hAnsi="Times New Roman"/>
          <w:sz w:val="28"/>
          <w:szCs w:val="28"/>
          <w:lang w:val="uk-UA"/>
        </w:rPr>
        <w:t>) на виконання доручення Голови Верховної Ради України Разумкова Д.О. від 16 січня 2020 року розглянув проект Закону України «</w:t>
      </w:r>
      <w:r w:rsidRPr="00144C05">
        <w:rPr>
          <w:rFonts w:ascii="Times New Roman" w:hAnsi="Times New Roman"/>
          <w:sz w:val="28"/>
          <w:szCs w:val="28"/>
          <w:lang w:val="uk-UA"/>
        </w:rPr>
        <w:t>Про внесення змін до Кримінального процесуального кодексу України та Кодексу України про адміністративні правопорушення щодо проведення експертизи з питань права» (реєстр. № 2741),</w:t>
      </w:r>
      <w:r w:rsidRPr="00144C05">
        <w:rPr>
          <w:rFonts w:ascii="Times New Roman" w:hAnsi="Times New Roman"/>
          <w:spacing w:val="-4"/>
          <w:sz w:val="28"/>
          <w:szCs w:val="28"/>
          <w:lang w:val="uk-UA"/>
        </w:rPr>
        <w:t xml:space="preserve"> поданий народним депутатом України </w:t>
      </w:r>
      <w:proofErr w:type="spellStart"/>
      <w:r w:rsidRPr="00144C05">
        <w:rPr>
          <w:rFonts w:ascii="Times New Roman" w:hAnsi="Times New Roman"/>
          <w:spacing w:val="-4"/>
          <w:sz w:val="28"/>
          <w:szCs w:val="28"/>
          <w:lang w:val="uk-UA"/>
        </w:rPr>
        <w:t>Фрісом</w:t>
      </w:r>
      <w:proofErr w:type="spellEnd"/>
      <w:r w:rsidRPr="00144C05">
        <w:rPr>
          <w:rFonts w:ascii="Times New Roman" w:hAnsi="Times New Roman"/>
          <w:spacing w:val="-4"/>
          <w:sz w:val="28"/>
          <w:szCs w:val="28"/>
          <w:lang w:val="uk-UA"/>
        </w:rPr>
        <w:t xml:space="preserve"> І.П.</w:t>
      </w:r>
    </w:p>
    <w:p w:rsidR="00144C05" w:rsidRPr="00144C05" w:rsidRDefault="00144C05" w:rsidP="00144C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144C05">
        <w:rPr>
          <w:rFonts w:asciiTheme="majorBidi" w:hAnsiTheme="majorBidi" w:cstheme="majorBidi"/>
          <w:sz w:val="28"/>
          <w:szCs w:val="28"/>
          <w:lang w:val="uk-UA"/>
        </w:rPr>
        <w:t>Зазначеним законопроектом пропонується внести зміни до:</w:t>
      </w:r>
    </w:p>
    <w:p w:rsidR="00144C05" w:rsidRPr="00144C05" w:rsidRDefault="00144C05" w:rsidP="00144C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144C05">
        <w:rPr>
          <w:rFonts w:asciiTheme="majorBidi" w:hAnsiTheme="majorBidi" w:cstheme="majorBidi"/>
          <w:sz w:val="28"/>
          <w:szCs w:val="28"/>
          <w:lang w:val="uk-UA"/>
        </w:rPr>
        <w:t>пункту 25 частини першої статті 3 Кримінального процесуального кодексу України та віднести експерта з питань права до учасників кримінального провадження;</w:t>
      </w:r>
    </w:p>
    <w:p w:rsidR="00144C05" w:rsidRPr="00144C05" w:rsidRDefault="00144C05" w:rsidP="00144C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144C05">
        <w:rPr>
          <w:rFonts w:asciiTheme="majorBidi" w:hAnsiTheme="majorBidi" w:cstheme="majorBidi"/>
          <w:sz w:val="28"/>
          <w:szCs w:val="28"/>
          <w:lang w:val="uk-UA"/>
        </w:rPr>
        <w:t>доповнити КПК України статтею 242-1, якою визначити, що експертом з питань права може бути лише особа, яка не тільки має науковий ступінь, а й є визнаним фахівцем у галузі права і рішення про допуск до участі в справі експерта з питань права та долучення його висновку до матеріалів справи має ухвалюватися судом; експерт з питань права зобов’язаний з’явитися до суду за його викликом, відповідати на поставлені судом питання, надавати роз’яснення; експерт з питань права має право знати мету свого виклику до суду, відмовитися від участі у судовому процесі, якщо він не володіє відповідними знаннями, а також право на оплату послуг та на компенсацію витрат, пов’язаних з викликом до суду;</w:t>
      </w:r>
    </w:p>
    <w:p w:rsidR="00144C05" w:rsidRPr="00144C05" w:rsidRDefault="00144C05" w:rsidP="00144C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144C05">
        <w:rPr>
          <w:rFonts w:asciiTheme="majorBidi" w:hAnsiTheme="majorBidi" w:cstheme="majorBidi"/>
          <w:sz w:val="28"/>
          <w:szCs w:val="28"/>
          <w:lang w:val="uk-UA"/>
        </w:rPr>
        <w:t>внести</w:t>
      </w:r>
      <w:proofErr w:type="spellEnd"/>
      <w:r w:rsidRPr="00144C05">
        <w:rPr>
          <w:rFonts w:asciiTheme="majorBidi" w:hAnsiTheme="majorBidi" w:cstheme="majorBidi"/>
          <w:sz w:val="28"/>
          <w:szCs w:val="28"/>
          <w:lang w:val="uk-UA"/>
        </w:rPr>
        <w:t xml:space="preserve"> аналогічні зміни до Кодексу України про адміністративні правопорушення, доповнивши статтею 273-1.</w:t>
      </w:r>
    </w:p>
    <w:p w:rsidR="00144C05" w:rsidRPr="006050F5" w:rsidRDefault="00144C05" w:rsidP="00E90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44C05">
        <w:rPr>
          <w:rFonts w:ascii="Times New Roman" w:eastAsia="Times New Roman" w:hAnsi="Times New Roman"/>
          <w:sz w:val="28"/>
          <w:szCs w:val="28"/>
          <w:lang w:val="uk-UA"/>
        </w:rPr>
        <w:t>Головне науково-експертне управління Апарату Верх</w:t>
      </w:r>
      <w:r w:rsidR="00E909CA">
        <w:rPr>
          <w:rFonts w:ascii="Times New Roman" w:eastAsia="Times New Roman" w:hAnsi="Times New Roman"/>
          <w:sz w:val="28"/>
          <w:szCs w:val="28"/>
          <w:lang w:val="uk-UA"/>
        </w:rPr>
        <w:t>овної Ради України</w:t>
      </w:r>
      <w:r w:rsidRPr="00144C05">
        <w:rPr>
          <w:rFonts w:ascii="Times New Roman" w:eastAsia="Times New Roman" w:hAnsi="Times New Roman"/>
          <w:sz w:val="28"/>
          <w:szCs w:val="28"/>
          <w:lang w:val="uk-UA"/>
        </w:rPr>
        <w:t xml:space="preserve"> висловило ряд зауважень до законопроекту, зокрема, на їх думку, </w:t>
      </w:r>
      <w:r w:rsidRPr="00144C05">
        <w:rPr>
          <w:rFonts w:ascii="Times New Roman" w:hAnsi="Times New Roman"/>
          <w:sz w:val="28"/>
          <w:szCs w:val="28"/>
          <w:lang w:val="uk-UA"/>
        </w:rPr>
        <w:t>доволі сумнівною виглядає нездатність судді визначитися щодо кримінально-правової кваліфікації або відмежувати злочини від адміністративних правопорушень, на що вказує автор у пояснювальній записці до законопроекту.</w:t>
      </w:r>
      <w:r w:rsidR="00E909CA">
        <w:rPr>
          <w:rFonts w:ascii="Times New Roman" w:hAnsi="Times New Roman"/>
          <w:sz w:val="28"/>
          <w:szCs w:val="28"/>
          <w:lang w:val="uk-UA"/>
        </w:rPr>
        <w:t xml:space="preserve"> Д</w:t>
      </w:r>
      <w:r w:rsidRPr="006050F5">
        <w:rPr>
          <w:rFonts w:ascii="Times New Roman" w:hAnsi="Times New Roman"/>
          <w:sz w:val="28"/>
          <w:szCs w:val="28"/>
          <w:lang w:val="uk-UA"/>
        </w:rPr>
        <w:t xml:space="preserve">оцільність у проведенні експертизи для з’ясування питань права в межах кримінального провадження та провадження у справі про адміністративні правопорушення  (так само, як і віднесення експерта з питань права до учасників провадження у КПК та КУпАП), </w:t>
      </w:r>
      <w:r w:rsidR="00E909CA">
        <w:rPr>
          <w:rFonts w:ascii="Times New Roman" w:hAnsi="Times New Roman"/>
          <w:sz w:val="28"/>
          <w:szCs w:val="28"/>
          <w:lang w:val="uk-UA"/>
        </w:rPr>
        <w:t xml:space="preserve">вбачається </w:t>
      </w:r>
      <w:r w:rsidRPr="006050F5">
        <w:rPr>
          <w:rFonts w:ascii="Times New Roman" w:hAnsi="Times New Roman"/>
          <w:sz w:val="28"/>
          <w:szCs w:val="28"/>
          <w:lang w:val="uk-UA"/>
        </w:rPr>
        <w:t>відсутн</w:t>
      </w:r>
      <w:r w:rsidR="00E909CA">
        <w:rPr>
          <w:rFonts w:ascii="Times New Roman" w:hAnsi="Times New Roman"/>
          <w:sz w:val="28"/>
          <w:szCs w:val="28"/>
          <w:lang w:val="uk-UA"/>
        </w:rPr>
        <w:t>ьою</w:t>
      </w:r>
      <w:r w:rsidRPr="006050F5">
        <w:rPr>
          <w:rFonts w:ascii="Times New Roman" w:hAnsi="Times New Roman"/>
          <w:sz w:val="28"/>
          <w:szCs w:val="28"/>
          <w:lang w:val="uk-UA"/>
        </w:rPr>
        <w:t>, а тому пропонує рекомендувати Верховній Раді України відхилити законопроект.</w:t>
      </w:r>
    </w:p>
    <w:p w:rsidR="006050F5" w:rsidRPr="006050F5" w:rsidRDefault="006050F5" w:rsidP="00144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50F5">
        <w:rPr>
          <w:rFonts w:ascii="Times New Roman" w:hAnsi="Times New Roman"/>
          <w:bCs/>
          <w:sz w:val="28"/>
          <w:szCs w:val="28"/>
          <w:lang w:val="uk-UA"/>
        </w:rPr>
        <w:t>Міністерство юстиції України, Уповноважений Верховної Ради Украї</w:t>
      </w:r>
      <w:r w:rsidR="00E909CA">
        <w:rPr>
          <w:rFonts w:ascii="Times New Roman" w:hAnsi="Times New Roman"/>
          <w:bCs/>
          <w:sz w:val="28"/>
          <w:szCs w:val="28"/>
          <w:lang w:val="uk-UA"/>
        </w:rPr>
        <w:t>ни з прав людини, Верховний Суд н</w:t>
      </w:r>
      <w:r w:rsidR="00E909CA">
        <w:rPr>
          <w:rFonts w:ascii="Times New Roman" w:hAnsi="Times New Roman"/>
          <w:sz w:val="28"/>
          <w:szCs w:val="28"/>
          <w:lang w:val="uk-UA"/>
        </w:rPr>
        <w:t>е підтримують концепцію</w:t>
      </w:r>
      <w:r w:rsidR="00E909CA" w:rsidRPr="006050F5">
        <w:rPr>
          <w:rFonts w:ascii="Times New Roman" w:hAnsi="Times New Roman"/>
          <w:sz w:val="28"/>
          <w:szCs w:val="28"/>
          <w:lang w:val="uk-UA"/>
        </w:rPr>
        <w:t xml:space="preserve"> законопроекту</w:t>
      </w:r>
      <w:r w:rsidR="00E909CA">
        <w:rPr>
          <w:rFonts w:ascii="Times New Roman" w:hAnsi="Times New Roman"/>
          <w:sz w:val="28"/>
          <w:szCs w:val="28"/>
          <w:lang w:val="uk-UA"/>
        </w:rPr>
        <w:t>.</w:t>
      </w:r>
    </w:p>
    <w:p w:rsidR="00144C05" w:rsidRDefault="00144C05" w:rsidP="006050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D55330">
        <w:rPr>
          <w:rFonts w:ascii="Times New Roman" w:eastAsia="Times New Roman" w:hAnsi="Times New Roman"/>
          <w:bCs/>
          <w:sz w:val="28"/>
          <w:szCs w:val="28"/>
          <w:lang w:val="uk-UA"/>
        </w:rPr>
        <w:lastRenderedPageBreak/>
        <w:t xml:space="preserve">Заслухавши інформацію підкомітету з питань кримінального </w:t>
      </w:r>
      <w:r w:rsidR="006050F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процесуального </w:t>
      </w:r>
      <w:r w:rsidRPr="00D5533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законодавства та </w:t>
      </w:r>
      <w:r w:rsidR="006050F5">
        <w:rPr>
          <w:rFonts w:ascii="Times New Roman" w:eastAsia="Times New Roman" w:hAnsi="Times New Roman"/>
          <w:bCs/>
          <w:sz w:val="28"/>
          <w:szCs w:val="28"/>
          <w:lang w:val="uk-UA"/>
        </w:rPr>
        <w:t>оперативно-розшукової діяльності</w:t>
      </w:r>
      <w:r w:rsidRPr="00D5533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народні депутати України - члени Комітету зазначили, що </w:t>
      </w:r>
      <w:r w:rsidR="00E909CA">
        <w:rPr>
          <w:rFonts w:ascii="Times New Roman" w:eastAsia="Times New Roman" w:hAnsi="Times New Roman"/>
          <w:bCs/>
          <w:sz w:val="28"/>
          <w:szCs w:val="28"/>
          <w:lang w:val="uk-UA"/>
        </w:rPr>
        <w:t>ідея законопроекту має право на існування для подальшого обговорення на предмет її імплементації в чинне законодавство, проте наразі не може бути підтримана в вигляді запропонованому даним законопроектом.</w:t>
      </w:r>
    </w:p>
    <w:p w:rsidR="00144C05" w:rsidRPr="00E909CA" w:rsidRDefault="00144C05" w:rsidP="006050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D5533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Всебічно обговоривши питання, Комітет рекомендує Верховній Раді України відповідно </w:t>
      </w:r>
      <w:r w:rsidR="006050F5">
        <w:rPr>
          <w:rFonts w:ascii="Times New Roman" w:eastAsia="Times New Roman" w:hAnsi="Times New Roman"/>
          <w:bCs/>
          <w:sz w:val="28"/>
          <w:szCs w:val="28"/>
          <w:lang w:val="uk-UA"/>
        </w:rPr>
        <w:t>до пункту</w:t>
      </w:r>
      <w:r w:rsidR="00E909C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3</w:t>
      </w:r>
      <w:r w:rsidR="006050F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D5533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частини </w:t>
      </w:r>
      <w:r w:rsidR="006050F5">
        <w:rPr>
          <w:rFonts w:ascii="Times New Roman" w:eastAsia="Times New Roman" w:hAnsi="Times New Roman"/>
          <w:bCs/>
          <w:sz w:val="28"/>
          <w:szCs w:val="28"/>
          <w:lang w:val="uk-UA"/>
        </w:rPr>
        <w:t>перш</w:t>
      </w:r>
      <w:r w:rsidRPr="00D55330">
        <w:rPr>
          <w:rFonts w:ascii="Times New Roman" w:eastAsia="Times New Roman" w:hAnsi="Times New Roman"/>
          <w:bCs/>
          <w:sz w:val="28"/>
          <w:szCs w:val="28"/>
          <w:lang w:val="uk-UA"/>
        </w:rPr>
        <w:t>ої статті 114 Регламенту Верховної Ради України проект Закону України «</w:t>
      </w:r>
      <w:r w:rsidR="006050F5" w:rsidRPr="00144C05">
        <w:rPr>
          <w:rFonts w:ascii="Times New Roman" w:hAnsi="Times New Roman"/>
          <w:sz w:val="28"/>
          <w:szCs w:val="28"/>
          <w:lang w:val="uk-UA"/>
        </w:rPr>
        <w:t xml:space="preserve">Про внесення змін до Кримінального процесуального кодексу </w:t>
      </w:r>
      <w:r w:rsidR="006050F5" w:rsidRPr="00E909CA">
        <w:rPr>
          <w:rFonts w:ascii="Times New Roman" w:hAnsi="Times New Roman"/>
          <w:sz w:val="28"/>
          <w:szCs w:val="28"/>
          <w:lang w:val="uk-UA"/>
        </w:rPr>
        <w:t>України та Кодексу України про адміністративні правопорушення щодо проведення експертизи з питань права</w:t>
      </w:r>
      <w:r w:rsidR="006050F5" w:rsidRPr="00E909CA">
        <w:rPr>
          <w:rFonts w:ascii="Times New Roman" w:eastAsia="Times New Roman" w:hAnsi="Times New Roman"/>
          <w:bCs/>
          <w:sz w:val="28"/>
          <w:szCs w:val="28"/>
          <w:lang w:val="uk-UA"/>
        </w:rPr>
        <w:t>» (реєстр. № 2741), внесений  народним депутатом</w:t>
      </w:r>
      <w:r w:rsidRPr="00E909C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України </w:t>
      </w:r>
      <w:proofErr w:type="spellStart"/>
      <w:r w:rsidR="006050F5" w:rsidRPr="00E909CA">
        <w:rPr>
          <w:rFonts w:ascii="Times New Roman" w:hAnsi="Times New Roman"/>
          <w:bCs/>
          <w:spacing w:val="-4"/>
          <w:sz w:val="28"/>
          <w:szCs w:val="28"/>
          <w:lang w:val="uk-UA"/>
        </w:rPr>
        <w:t>Фрісом</w:t>
      </w:r>
      <w:proofErr w:type="spellEnd"/>
      <w:r w:rsidR="006050F5" w:rsidRPr="00E909CA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І.П.</w:t>
      </w:r>
      <w:r w:rsidRPr="00E909C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за наслідками розгляду в першому читанні </w:t>
      </w:r>
      <w:r w:rsidR="00E909CA" w:rsidRPr="00E909CA">
        <w:rPr>
          <w:rFonts w:ascii="Times New Roman" w:eastAsia="Times New Roman" w:hAnsi="Times New Roman"/>
          <w:bCs/>
          <w:sz w:val="28"/>
          <w:szCs w:val="28"/>
          <w:lang w:val="uk-UA"/>
        </w:rPr>
        <w:t>повернути суб'єкту права законодавчої ініціативи на доопрацювання.</w:t>
      </w:r>
    </w:p>
    <w:p w:rsidR="00144C05" w:rsidRPr="00D55330" w:rsidRDefault="00144C05" w:rsidP="006050F5">
      <w:pPr>
        <w:spacing w:after="0" w:line="240" w:lineRule="auto"/>
        <w:ind w:firstLine="708"/>
        <w:jc w:val="both"/>
        <w:rPr>
          <w:lang w:val="uk-UA"/>
        </w:rPr>
      </w:pPr>
      <w:r w:rsidRPr="00D55330">
        <w:rPr>
          <w:rFonts w:ascii="Times New Roman" w:eastAsia="Times New Roman" w:hAnsi="Times New Roman"/>
          <w:sz w:val="28"/>
          <w:szCs w:val="28"/>
          <w:lang w:val="uk-UA"/>
        </w:rPr>
        <w:t xml:space="preserve">Співдоповідачем з цього питання на пленарному засіданні Верховної Ради України визначено Голову підкомітету з питань </w:t>
      </w:r>
      <w:r w:rsidRPr="00D5533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кримінального </w:t>
      </w:r>
      <w:r w:rsidR="006050F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процесуального законодавства та оперативно-розшукової діяльності </w:t>
      </w:r>
      <w:r w:rsidRPr="00D55330">
        <w:rPr>
          <w:rFonts w:ascii="Times New Roman" w:eastAsia="Times New Roman" w:hAnsi="Times New Roman"/>
          <w:sz w:val="28"/>
          <w:szCs w:val="28"/>
          <w:lang w:val="uk-UA"/>
        </w:rPr>
        <w:t xml:space="preserve">– народного депутата України </w:t>
      </w:r>
      <w:r w:rsidR="006050F5">
        <w:rPr>
          <w:rFonts w:ascii="Times New Roman" w:eastAsia="Times New Roman" w:hAnsi="Times New Roman"/>
          <w:sz w:val="28"/>
          <w:szCs w:val="28"/>
          <w:lang w:val="uk-UA"/>
        </w:rPr>
        <w:t>Яцик Юлію Григорівну.</w:t>
      </w:r>
      <w:r w:rsidRPr="00D5533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144C05" w:rsidRPr="00D55330" w:rsidRDefault="00144C05" w:rsidP="00144C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55330">
        <w:rPr>
          <w:rFonts w:ascii="Times New Roman" w:eastAsia="Times New Roman" w:hAnsi="Times New Roman"/>
          <w:sz w:val="28"/>
          <w:szCs w:val="28"/>
          <w:lang w:val="uk-UA"/>
        </w:rPr>
        <w:t>Висновок Головного науково-експертного управління Апарату Верховної Ради України додається.</w:t>
      </w:r>
    </w:p>
    <w:p w:rsidR="00B354E4" w:rsidRPr="00D55330" w:rsidRDefault="00B354E4" w:rsidP="00144C05">
      <w:pPr>
        <w:ind w:firstLine="709"/>
        <w:rPr>
          <w:rFonts w:asciiTheme="minorHAnsi" w:eastAsia="Times New Roman" w:hAnsiTheme="minorHAnsi"/>
          <w:b/>
          <w:lang w:val="uk-UA"/>
        </w:rPr>
      </w:pPr>
    </w:p>
    <w:p w:rsidR="00144C05" w:rsidRDefault="00144C05" w:rsidP="00144C05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55330">
        <w:rPr>
          <w:rFonts w:ascii="Times New Roman" w:eastAsia="Times New Roman" w:hAnsi="Times New Roman"/>
          <w:b/>
          <w:sz w:val="28"/>
          <w:szCs w:val="28"/>
          <w:lang w:val="uk-UA"/>
        </w:rPr>
        <w:t>Голов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а Комітету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6050F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Д. Монастирський</w:t>
      </w:r>
    </w:p>
    <w:p w:rsidR="006050F5" w:rsidRDefault="00144C05" w:rsidP="00144C0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bookmarkStart w:id="0" w:name="_GoBack"/>
      <w:bookmarkEnd w:id="0"/>
    </w:p>
    <w:sectPr w:rsidR="006050F5" w:rsidSect="00B768E6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C2" w:rsidRDefault="00DA62C2" w:rsidP="005E306B">
      <w:pPr>
        <w:spacing w:after="0" w:line="240" w:lineRule="auto"/>
      </w:pPr>
      <w:r>
        <w:separator/>
      </w:r>
    </w:p>
  </w:endnote>
  <w:endnote w:type="continuationSeparator" w:id="0">
    <w:p w:rsidR="00DA62C2" w:rsidRDefault="00DA62C2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DA62C2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C2" w:rsidRDefault="00DA62C2" w:rsidP="005E306B">
      <w:pPr>
        <w:spacing w:after="0" w:line="240" w:lineRule="auto"/>
      </w:pPr>
      <w:r>
        <w:separator/>
      </w:r>
    </w:p>
  </w:footnote>
  <w:footnote w:type="continuationSeparator" w:id="0">
    <w:p w:rsidR="00DA62C2" w:rsidRDefault="00DA62C2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376FD5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7A0252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3D099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правоохоронної діяльності</w:t>
          </w:r>
        </w:p>
        <w:p w:rsidR="00C27AE9" w:rsidRPr="00545919" w:rsidRDefault="0080545D" w:rsidP="003D099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7A0252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06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376FD5" w:rsidRPr="00053776" w:rsidTr="003E0669">
      <w:tc>
        <w:tcPr>
          <w:tcW w:w="1087" w:type="dxa"/>
          <w:tcBorders>
            <w:top w:val="nil"/>
          </w:tcBorders>
        </w:tcPr>
        <w:p w:rsidR="00376FD5" w:rsidRPr="00053776" w:rsidRDefault="00376FD5" w:rsidP="00376F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376FD5" w:rsidRPr="00053776" w:rsidRDefault="00376FD5" w:rsidP="00376F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376FD5" w:rsidRPr="00053776" w:rsidRDefault="00376FD5" w:rsidP="00376F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A19E0"/>
    <w:rsid w:val="000F1586"/>
    <w:rsid w:val="001115C6"/>
    <w:rsid w:val="001162B4"/>
    <w:rsid w:val="00131C2D"/>
    <w:rsid w:val="00141617"/>
    <w:rsid w:val="00144C05"/>
    <w:rsid w:val="00170888"/>
    <w:rsid w:val="0019108F"/>
    <w:rsid w:val="001966F0"/>
    <w:rsid w:val="001D3C24"/>
    <w:rsid w:val="0021032F"/>
    <w:rsid w:val="00235CD7"/>
    <w:rsid w:val="002A5D4C"/>
    <w:rsid w:val="002B5FC1"/>
    <w:rsid w:val="002C598C"/>
    <w:rsid w:val="002D0561"/>
    <w:rsid w:val="002E0A18"/>
    <w:rsid w:val="002E31BF"/>
    <w:rsid w:val="002E44DA"/>
    <w:rsid w:val="00302A23"/>
    <w:rsid w:val="00376FD5"/>
    <w:rsid w:val="00377984"/>
    <w:rsid w:val="00395BD7"/>
    <w:rsid w:val="003D0996"/>
    <w:rsid w:val="003D1CBA"/>
    <w:rsid w:val="003D54AF"/>
    <w:rsid w:val="004143B1"/>
    <w:rsid w:val="00451750"/>
    <w:rsid w:val="004601ED"/>
    <w:rsid w:val="004852FA"/>
    <w:rsid w:val="00496651"/>
    <w:rsid w:val="004E4F5C"/>
    <w:rsid w:val="004F488E"/>
    <w:rsid w:val="004F7B8A"/>
    <w:rsid w:val="0050620F"/>
    <w:rsid w:val="00545919"/>
    <w:rsid w:val="0055005A"/>
    <w:rsid w:val="0056039F"/>
    <w:rsid w:val="00562289"/>
    <w:rsid w:val="0056352F"/>
    <w:rsid w:val="005A4728"/>
    <w:rsid w:val="005B71F5"/>
    <w:rsid w:val="005C674D"/>
    <w:rsid w:val="005D6A0E"/>
    <w:rsid w:val="005E306B"/>
    <w:rsid w:val="005F20B5"/>
    <w:rsid w:val="00604A21"/>
    <w:rsid w:val="006050F5"/>
    <w:rsid w:val="006119DF"/>
    <w:rsid w:val="00626A3E"/>
    <w:rsid w:val="00634DA4"/>
    <w:rsid w:val="00660B13"/>
    <w:rsid w:val="0066623D"/>
    <w:rsid w:val="00696AB7"/>
    <w:rsid w:val="006B1056"/>
    <w:rsid w:val="006D5FA3"/>
    <w:rsid w:val="006E075A"/>
    <w:rsid w:val="006F10E8"/>
    <w:rsid w:val="00713E93"/>
    <w:rsid w:val="0073224C"/>
    <w:rsid w:val="00787886"/>
    <w:rsid w:val="007A0252"/>
    <w:rsid w:val="007B7571"/>
    <w:rsid w:val="007F5D91"/>
    <w:rsid w:val="0080545D"/>
    <w:rsid w:val="0081306E"/>
    <w:rsid w:val="00874584"/>
    <w:rsid w:val="008A6752"/>
    <w:rsid w:val="00904C9F"/>
    <w:rsid w:val="00937024"/>
    <w:rsid w:val="00945B68"/>
    <w:rsid w:val="00957D31"/>
    <w:rsid w:val="009768AD"/>
    <w:rsid w:val="00982662"/>
    <w:rsid w:val="00996DA6"/>
    <w:rsid w:val="009A720A"/>
    <w:rsid w:val="009B1F64"/>
    <w:rsid w:val="009C30A4"/>
    <w:rsid w:val="00A00059"/>
    <w:rsid w:val="00A225D2"/>
    <w:rsid w:val="00A570CF"/>
    <w:rsid w:val="00A60747"/>
    <w:rsid w:val="00A705E5"/>
    <w:rsid w:val="00A7635E"/>
    <w:rsid w:val="00A833C8"/>
    <w:rsid w:val="00AB4A83"/>
    <w:rsid w:val="00AC7DB7"/>
    <w:rsid w:val="00AD7F82"/>
    <w:rsid w:val="00B16760"/>
    <w:rsid w:val="00B21ABB"/>
    <w:rsid w:val="00B311E8"/>
    <w:rsid w:val="00B354E4"/>
    <w:rsid w:val="00B358FA"/>
    <w:rsid w:val="00B768E6"/>
    <w:rsid w:val="00BD0801"/>
    <w:rsid w:val="00BF1E95"/>
    <w:rsid w:val="00C0427E"/>
    <w:rsid w:val="00C11FB6"/>
    <w:rsid w:val="00C21DB7"/>
    <w:rsid w:val="00C27AE9"/>
    <w:rsid w:val="00C439E2"/>
    <w:rsid w:val="00C86266"/>
    <w:rsid w:val="00CA7044"/>
    <w:rsid w:val="00CC037F"/>
    <w:rsid w:val="00CC39A1"/>
    <w:rsid w:val="00CC4B9F"/>
    <w:rsid w:val="00CD4A38"/>
    <w:rsid w:val="00CE3E1B"/>
    <w:rsid w:val="00CE3EEC"/>
    <w:rsid w:val="00CE6A4B"/>
    <w:rsid w:val="00D242C2"/>
    <w:rsid w:val="00D37FA2"/>
    <w:rsid w:val="00D52549"/>
    <w:rsid w:val="00D57E1B"/>
    <w:rsid w:val="00DA62C2"/>
    <w:rsid w:val="00DB0ED6"/>
    <w:rsid w:val="00DD4BCE"/>
    <w:rsid w:val="00DD5179"/>
    <w:rsid w:val="00DF0115"/>
    <w:rsid w:val="00E26F54"/>
    <w:rsid w:val="00E3053B"/>
    <w:rsid w:val="00E324ED"/>
    <w:rsid w:val="00E65CAE"/>
    <w:rsid w:val="00E859A2"/>
    <w:rsid w:val="00E909CA"/>
    <w:rsid w:val="00E9472D"/>
    <w:rsid w:val="00EC2101"/>
    <w:rsid w:val="00EC46FA"/>
    <w:rsid w:val="00F32399"/>
    <w:rsid w:val="00F55423"/>
    <w:rsid w:val="00F64D96"/>
    <w:rsid w:val="00F91DD3"/>
    <w:rsid w:val="00F935AE"/>
    <w:rsid w:val="00FC3DF4"/>
    <w:rsid w:val="00FD08A6"/>
    <w:rsid w:val="00FE7DFD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3">
    <w:name w:val="heading 3"/>
    <w:basedOn w:val="a"/>
    <w:link w:val="30"/>
    <w:uiPriority w:val="9"/>
    <w:qFormat/>
    <w:locked/>
    <w:rsid w:val="00DD4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nhideWhenUsed/>
    <w:rsid w:val="00C86266"/>
    <w:rPr>
      <w:color w:val="0000FF"/>
      <w:u w:val="single"/>
    </w:rPr>
  </w:style>
  <w:style w:type="paragraph" w:styleId="ab">
    <w:name w:val="Body Text Indent"/>
    <w:basedOn w:val="a"/>
    <w:link w:val="ac"/>
    <w:rsid w:val="00CC4B9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c">
    <w:name w:val="Основний текст з відступом Знак"/>
    <w:basedOn w:val="a0"/>
    <w:link w:val="ab"/>
    <w:rsid w:val="00CC4B9F"/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d">
    <w:name w:val="No Spacing"/>
    <w:uiPriority w:val="1"/>
    <w:qFormat/>
    <w:rsid w:val="00CC4B9F"/>
    <w:rPr>
      <w:rFonts w:ascii="Times New Roman" w:eastAsiaTheme="minorHAnsi" w:hAnsi="Times New Roman" w:cstheme="minorBidi"/>
      <w:sz w:val="28"/>
      <w:lang w:val="ru-RU"/>
    </w:rPr>
  </w:style>
  <w:style w:type="paragraph" w:styleId="ae">
    <w:name w:val="Body Text"/>
    <w:basedOn w:val="a"/>
    <w:link w:val="af"/>
    <w:uiPriority w:val="99"/>
    <w:unhideWhenUsed/>
    <w:rsid w:val="00787886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rsid w:val="00787886"/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DD4BCE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paragraph" w:customStyle="1" w:styleId="rvps2">
    <w:name w:val="rvps2"/>
    <w:basedOn w:val="a"/>
    <w:rsid w:val="00144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rsid w:val="00144C05"/>
  </w:style>
  <w:style w:type="character" w:customStyle="1" w:styleId="rvts23">
    <w:name w:val="rvts23"/>
    <w:basedOn w:val="a0"/>
    <w:rsid w:val="0014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09A2-C51D-4BEF-9CC0-FB72C27CF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216BEF-6A3D-4C56-A4D3-B3D3A84F5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41482-7A91-428E-B45D-9A38AB59F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D2F75-997F-4C2F-A46C-CF40A944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2298</Words>
  <Characters>1311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Документ_191871.docx</vt:lpstr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Документ_191871.docx</dc:title>
  <dc:subject/>
  <dc:creator>Баранець Володимир</dc:creator>
  <cp:keywords/>
  <dc:description/>
  <cp:lastModifiedBy>Баранець Володимир</cp:lastModifiedBy>
  <cp:revision>3</cp:revision>
  <dcterms:created xsi:type="dcterms:W3CDTF">2020-10-29T10:45:00Z</dcterms:created>
  <dcterms:modified xsi:type="dcterms:W3CDTF">2020-10-29T10:45:00Z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