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CC" w:rsidRDefault="00E72BCC" w:rsidP="00E72BCC">
      <w:pPr>
        <w:spacing w:line="233" w:lineRule="auto"/>
        <w:jc w:val="center"/>
        <w:rPr>
          <w:b/>
          <w:bCs/>
          <w:sz w:val="28"/>
          <w:szCs w:val="28"/>
          <w:lang w:val="uk-UA"/>
        </w:rPr>
      </w:pPr>
      <w:r w:rsidRPr="00FF5DD7">
        <w:rPr>
          <w:b/>
          <w:bCs/>
          <w:sz w:val="28"/>
          <w:szCs w:val="28"/>
          <w:lang w:val="uk-UA"/>
        </w:rPr>
        <w:t>Порівняльна таблиця</w:t>
      </w:r>
    </w:p>
    <w:p w:rsidR="00E72BCC" w:rsidRDefault="00E72BCC" w:rsidP="00E72BCC">
      <w:pPr>
        <w:spacing w:line="233" w:lineRule="auto"/>
        <w:jc w:val="center"/>
        <w:rPr>
          <w:b/>
          <w:bCs/>
          <w:sz w:val="28"/>
          <w:szCs w:val="28"/>
          <w:lang w:val="uk-UA"/>
        </w:rPr>
      </w:pPr>
      <w:r w:rsidRPr="00FF5DD7">
        <w:rPr>
          <w:b/>
          <w:bCs/>
          <w:sz w:val="28"/>
          <w:szCs w:val="28"/>
          <w:lang w:val="uk-UA"/>
        </w:rPr>
        <w:t xml:space="preserve">до проекту Закону України </w:t>
      </w:r>
      <w:r>
        <w:rPr>
          <w:b/>
          <w:bCs/>
          <w:sz w:val="28"/>
          <w:szCs w:val="28"/>
          <w:lang w:val="uk-UA"/>
        </w:rPr>
        <w:t>"</w:t>
      </w:r>
      <w:r w:rsidRPr="00E72BCC">
        <w:rPr>
          <w:b/>
          <w:bCs/>
          <w:sz w:val="28"/>
          <w:szCs w:val="28"/>
          <w:lang w:val="uk-UA"/>
        </w:rPr>
        <w:t>Про внесення змін до Закону України "Про Службу зовнішньої розвідки</w:t>
      </w:r>
      <w:r>
        <w:rPr>
          <w:b/>
          <w:bCs/>
          <w:sz w:val="28"/>
          <w:szCs w:val="28"/>
          <w:lang w:val="uk-UA"/>
        </w:rPr>
        <w:t xml:space="preserve"> України" щодо діяльності Служби</w:t>
      </w:r>
      <w:r w:rsidRPr="00E72BCC">
        <w:rPr>
          <w:b/>
          <w:bCs/>
          <w:sz w:val="28"/>
          <w:szCs w:val="28"/>
          <w:lang w:val="uk-UA"/>
        </w:rPr>
        <w:t xml:space="preserve"> зовнішньої розвідки України</w:t>
      </w:r>
    </w:p>
    <w:p w:rsidR="00E72BCC" w:rsidRPr="00D01A67" w:rsidRDefault="00E72BCC" w:rsidP="00E72BCC">
      <w:pPr>
        <w:spacing w:line="233" w:lineRule="auto"/>
        <w:jc w:val="cente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1"/>
        <w:gridCol w:w="7269"/>
      </w:tblGrid>
      <w:tr w:rsidR="00E72BCC" w:rsidRPr="001B1B55" w:rsidTr="00DF3CC9">
        <w:tc>
          <w:tcPr>
            <w:tcW w:w="7847" w:type="dxa"/>
          </w:tcPr>
          <w:p w:rsidR="00E72BCC" w:rsidRPr="00947110" w:rsidRDefault="00947110" w:rsidP="00947110">
            <w:pPr>
              <w:jc w:val="center"/>
              <w:rPr>
                <w:b/>
                <w:bCs/>
                <w:sz w:val="28"/>
                <w:szCs w:val="28"/>
                <w:lang w:val="uk-UA"/>
              </w:rPr>
            </w:pPr>
            <w:proofErr w:type="spellStart"/>
            <w:r w:rsidRPr="00947110">
              <w:rPr>
                <w:b/>
                <w:sz w:val="28"/>
                <w:szCs w:val="28"/>
              </w:rPr>
              <w:t>Зміст</w:t>
            </w:r>
            <w:proofErr w:type="spellEnd"/>
            <w:r w:rsidRPr="00947110">
              <w:rPr>
                <w:b/>
                <w:sz w:val="28"/>
                <w:szCs w:val="28"/>
              </w:rPr>
              <w:t xml:space="preserve"> </w:t>
            </w:r>
            <w:proofErr w:type="spellStart"/>
            <w:r w:rsidRPr="00947110">
              <w:rPr>
                <w:b/>
                <w:sz w:val="28"/>
                <w:szCs w:val="28"/>
              </w:rPr>
              <w:t>положення</w:t>
            </w:r>
            <w:proofErr w:type="spellEnd"/>
            <w:r w:rsidRPr="00947110">
              <w:rPr>
                <w:b/>
                <w:sz w:val="28"/>
                <w:szCs w:val="28"/>
              </w:rPr>
              <w:t xml:space="preserve"> (</w:t>
            </w:r>
            <w:proofErr w:type="spellStart"/>
            <w:r w:rsidRPr="00947110">
              <w:rPr>
                <w:b/>
                <w:sz w:val="28"/>
                <w:szCs w:val="28"/>
              </w:rPr>
              <w:t>норми</w:t>
            </w:r>
            <w:proofErr w:type="spellEnd"/>
            <w:r w:rsidRPr="00947110">
              <w:rPr>
                <w:b/>
                <w:sz w:val="28"/>
                <w:szCs w:val="28"/>
              </w:rPr>
              <w:t>)</w:t>
            </w:r>
            <w:r>
              <w:rPr>
                <w:b/>
                <w:sz w:val="28"/>
                <w:szCs w:val="28"/>
                <w:lang w:val="uk-UA"/>
              </w:rPr>
              <w:t xml:space="preserve"> </w:t>
            </w:r>
            <w:r w:rsidRPr="00947110">
              <w:rPr>
                <w:b/>
                <w:sz w:val="28"/>
                <w:szCs w:val="28"/>
              </w:rPr>
              <w:t xml:space="preserve">чинного </w:t>
            </w:r>
            <w:proofErr w:type="spellStart"/>
            <w:r w:rsidRPr="00947110">
              <w:rPr>
                <w:b/>
                <w:sz w:val="28"/>
                <w:szCs w:val="28"/>
              </w:rPr>
              <w:t>законодавства</w:t>
            </w:r>
            <w:proofErr w:type="spellEnd"/>
          </w:p>
        </w:tc>
        <w:tc>
          <w:tcPr>
            <w:tcW w:w="7847" w:type="dxa"/>
          </w:tcPr>
          <w:p w:rsidR="00E72BCC" w:rsidRPr="001B1B55" w:rsidRDefault="00947110" w:rsidP="00947110">
            <w:pPr>
              <w:spacing w:before="120" w:after="120" w:line="233" w:lineRule="auto"/>
              <w:jc w:val="center"/>
              <w:rPr>
                <w:b/>
                <w:bCs/>
                <w:sz w:val="28"/>
                <w:szCs w:val="28"/>
                <w:lang w:val="uk-UA"/>
              </w:rPr>
            </w:pPr>
            <w:r w:rsidRPr="00947110">
              <w:rPr>
                <w:b/>
                <w:bCs/>
                <w:sz w:val="28"/>
                <w:szCs w:val="28"/>
                <w:lang w:val="uk-UA"/>
              </w:rPr>
              <w:t xml:space="preserve">Зміст відповідного положення (норми) проекту </w:t>
            </w:r>
            <w:proofErr w:type="spellStart"/>
            <w:r w:rsidRPr="00947110">
              <w:rPr>
                <w:b/>
                <w:bCs/>
                <w:sz w:val="28"/>
                <w:szCs w:val="28"/>
                <w:lang w:val="uk-UA"/>
              </w:rPr>
              <w:t>акта</w:t>
            </w:r>
            <w:proofErr w:type="spellEnd"/>
          </w:p>
        </w:tc>
      </w:tr>
    </w:tbl>
    <w:p w:rsidR="00822DAD" w:rsidRPr="00E72BCC" w:rsidRDefault="00822DAD">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0"/>
        <w:gridCol w:w="7280"/>
      </w:tblGrid>
      <w:tr w:rsidR="004E0B8D" w:rsidRPr="00D01A67" w:rsidTr="00220844">
        <w:tc>
          <w:tcPr>
            <w:tcW w:w="15694" w:type="dxa"/>
            <w:gridSpan w:val="2"/>
          </w:tcPr>
          <w:p w:rsidR="004E0B8D" w:rsidRPr="00D01A67" w:rsidRDefault="004E0B8D" w:rsidP="00220844">
            <w:pPr>
              <w:spacing w:before="120" w:after="120"/>
              <w:jc w:val="center"/>
              <w:rPr>
                <w:b/>
                <w:sz w:val="28"/>
                <w:szCs w:val="28"/>
                <w:lang w:val="uk-UA"/>
              </w:rPr>
            </w:pPr>
            <w:r w:rsidRPr="00D01A67">
              <w:rPr>
                <w:b/>
                <w:sz w:val="28"/>
                <w:szCs w:val="28"/>
                <w:lang w:val="uk-UA"/>
              </w:rPr>
              <w:t xml:space="preserve">Закон України </w:t>
            </w:r>
            <w:r>
              <w:rPr>
                <w:b/>
                <w:sz w:val="28"/>
                <w:szCs w:val="28"/>
                <w:lang w:val="uk-UA"/>
              </w:rPr>
              <w:t>"</w:t>
            </w:r>
            <w:r w:rsidRPr="00D01A67">
              <w:rPr>
                <w:b/>
                <w:sz w:val="28"/>
                <w:szCs w:val="28"/>
                <w:lang w:val="uk-UA"/>
              </w:rPr>
              <w:t>Про Службу зовнішньої розвідки України</w:t>
            </w:r>
            <w:r w:rsidR="007969B0">
              <w:rPr>
                <w:b/>
                <w:sz w:val="28"/>
                <w:szCs w:val="28"/>
                <w:lang w:val="uk-UA"/>
              </w:rPr>
              <w:t>"</w:t>
            </w:r>
          </w:p>
        </w:tc>
      </w:tr>
      <w:tr w:rsidR="004E0B8D" w:rsidRPr="00D01A67" w:rsidTr="00220844">
        <w:tc>
          <w:tcPr>
            <w:tcW w:w="7847" w:type="dxa"/>
          </w:tcPr>
          <w:p w:rsidR="004E0B8D" w:rsidRPr="008F42BE" w:rsidRDefault="004E0B8D" w:rsidP="00220844">
            <w:pPr>
              <w:jc w:val="both"/>
              <w:rPr>
                <w:sz w:val="28"/>
                <w:szCs w:val="28"/>
                <w:lang w:val="uk-UA"/>
              </w:rPr>
            </w:pPr>
            <w:r w:rsidRPr="008F42BE">
              <w:rPr>
                <w:sz w:val="28"/>
                <w:szCs w:val="28"/>
                <w:lang w:val="uk-UA"/>
              </w:rPr>
              <w:t>Цей Закон визначає правові основи організації та діяльності Служби зовнішньої розвідки України.</w:t>
            </w:r>
          </w:p>
        </w:tc>
        <w:tc>
          <w:tcPr>
            <w:tcW w:w="7847" w:type="dxa"/>
          </w:tcPr>
          <w:p w:rsidR="004E0B8D" w:rsidRPr="008F42BE" w:rsidRDefault="004E0B8D" w:rsidP="00220844">
            <w:pPr>
              <w:spacing w:after="120"/>
              <w:jc w:val="both"/>
              <w:rPr>
                <w:rFonts w:eastAsiaTheme="majorEastAsia"/>
                <w:b/>
                <w:bCs/>
                <w:sz w:val="28"/>
                <w:szCs w:val="28"/>
                <w:lang w:val="uk-UA"/>
              </w:rPr>
            </w:pPr>
            <w:r w:rsidRPr="008F42BE">
              <w:rPr>
                <w:rFonts w:eastAsiaTheme="majorEastAsia"/>
                <w:b/>
                <w:bCs/>
                <w:sz w:val="28"/>
                <w:szCs w:val="28"/>
                <w:lang w:val="uk-UA"/>
              </w:rPr>
              <w:t>Цей Закон відповідно визначає правовий статус, загальну структуру, засади керівництва та загальну чисельність Служби зовнішньої розвідки України.</w:t>
            </w:r>
          </w:p>
        </w:tc>
      </w:tr>
      <w:tr w:rsidR="004E0B8D" w:rsidRPr="007969B0" w:rsidTr="00220844">
        <w:tc>
          <w:tcPr>
            <w:tcW w:w="7847" w:type="dxa"/>
          </w:tcPr>
          <w:p w:rsidR="004E0B8D" w:rsidRDefault="004E0B8D" w:rsidP="00E72BCC">
            <w:pPr>
              <w:spacing w:before="120"/>
              <w:jc w:val="both"/>
              <w:rPr>
                <w:sz w:val="28"/>
                <w:szCs w:val="28"/>
                <w:lang w:val="uk-UA"/>
              </w:rPr>
            </w:pPr>
            <w:r w:rsidRPr="008F42BE">
              <w:rPr>
                <w:sz w:val="28"/>
                <w:szCs w:val="28"/>
                <w:lang w:val="uk-UA"/>
              </w:rPr>
              <w:t>Стаття 1. Статус Служби зовнішньої розвідки України</w:t>
            </w:r>
          </w:p>
          <w:p w:rsidR="004E0B8D" w:rsidRDefault="004E0B8D" w:rsidP="00220844">
            <w:pPr>
              <w:spacing w:before="120" w:after="120"/>
              <w:jc w:val="both"/>
              <w:rPr>
                <w:sz w:val="28"/>
                <w:szCs w:val="28"/>
                <w:lang w:val="uk-UA"/>
              </w:rPr>
            </w:pPr>
          </w:p>
          <w:p w:rsidR="004E0B8D" w:rsidRPr="008F42BE" w:rsidRDefault="004E0B8D" w:rsidP="00E72BCC">
            <w:pPr>
              <w:jc w:val="both"/>
              <w:rPr>
                <w:sz w:val="28"/>
                <w:szCs w:val="28"/>
                <w:lang w:val="uk-UA"/>
              </w:rPr>
            </w:pPr>
            <w:r w:rsidRPr="008F42BE">
              <w:rPr>
                <w:sz w:val="28"/>
                <w:szCs w:val="28"/>
                <w:lang w:val="uk-UA"/>
              </w:rPr>
              <w:t xml:space="preserve">Служба зовнішньої розвідки України є державним органом, який здійснює розвідувальну діяльність у політичній, економічній, військово-технічній, науково-технічній, інформаційній та екологічній сферах. </w:t>
            </w:r>
          </w:p>
          <w:p w:rsidR="004E0B8D" w:rsidRPr="008F42BE" w:rsidRDefault="004E0B8D" w:rsidP="00220844">
            <w:pPr>
              <w:jc w:val="both"/>
              <w:rPr>
                <w:sz w:val="28"/>
                <w:szCs w:val="28"/>
                <w:lang w:val="uk-UA"/>
              </w:rPr>
            </w:pPr>
            <w:r w:rsidRPr="008F42BE">
              <w:rPr>
                <w:sz w:val="28"/>
                <w:szCs w:val="28"/>
                <w:lang w:val="uk-UA"/>
              </w:rPr>
              <w:t xml:space="preserve">Служба зовнішньої розвідки України підпорядкована Президентові України та підконтрольна Президентові України і Верховній Раді України. </w:t>
            </w:r>
          </w:p>
          <w:p w:rsidR="004E0B8D" w:rsidRPr="008F42BE" w:rsidRDefault="004E0B8D" w:rsidP="00220844">
            <w:pPr>
              <w:jc w:val="both"/>
              <w:rPr>
                <w:sz w:val="28"/>
                <w:szCs w:val="28"/>
                <w:lang w:val="uk-UA"/>
              </w:rPr>
            </w:pPr>
            <w:r w:rsidRPr="008F42BE">
              <w:rPr>
                <w:sz w:val="28"/>
                <w:szCs w:val="28"/>
                <w:lang w:val="uk-UA"/>
              </w:rPr>
              <w:t xml:space="preserve">До співробітників Служби зовнішньої розвідки України як військового формування належать військовослужбовці, службовці та працівники Служби зовнішньої розвідки України. </w:t>
            </w:r>
          </w:p>
          <w:p w:rsidR="004E0B8D" w:rsidRPr="008F42BE" w:rsidRDefault="004E0B8D" w:rsidP="00220844">
            <w:pPr>
              <w:jc w:val="both"/>
              <w:rPr>
                <w:sz w:val="28"/>
                <w:szCs w:val="28"/>
                <w:lang w:val="uk-UA"/>
              </w:rPr>
            </w:pPr>
            <w:r w:rsidRPr="008F42BE">
              <w:rPr>
                <w:sz w:val="28"/>
                <w:szCs w:val="28"/>
                <w:lang w:val="uk-UA"/>
              </w:rPr>
              <w:t xml:space="preserve">Положення про проходження військової служби військовослужбовцями Служби зовнішньої розвідки України затверджується Президентом України. </w:t>
            </w:r>
          </w:p>
        </w:tc>
        <w:tc>
          <w:tcPr>
            <w:tcW w:w="7847" w:type="dxa"/>
          </w:tcPr>
          <w:p w:rsidR="004E0B8D" w:rsidRPr="008F42BE" w:rsidRDefault="004E0B8D" w:rsidP="00E72BCC">
            <w:pPr>
              <w:spacing w:before="120" w:after="120"/>
              <w:jc w:val="both"/>
              <w:rPr>
                <w:b/>
                <w:sz w:val="28"/>
                <w:szCs w:val="28"/>
                <w:shd w:val="clear" w:color="auto" w:fill="FFFFFF"/>
                <w:lang w:val="uk-UA"/>
              </w:rPr>
            </w:pPr>
            <w:r w:rsidRPr="008F42BE">
              <w:rPr>
                <w:b/>
                <w:sz w:val="28"/>
                <w:szCs w:val="28"/>
                <w:shd w:val="clear" w:color="auto" w:fill="FFFFFF"/>
                <w:lang w:val="uk-UA"/>
              </w:rPr>
              <w:t>Стаття 1. Правовий статус Служби зовнішньої розвідки України</w:t>
            </w:r>
          </w:p>
          <w:p w:rsidR="00EB13AF" w:rsidRPr="00EB13AF" w:rsidRDefault="007969B0" w:rsidP="00EB13AF">
            <w:pPr>
              <w:jc w:val="both"/>
              <w:outlineLvl w:val="0"/>
              <w:rPr>
                <w:b/>
                <w:sz w:val="28"/>
                <w:szCs w:val="28"/>
                <w:lang w:val="uk-UA"/>
              </w:rPr>
            </w:pPr>
            <w:r w:rsidRPr="00EB13AF">
              <w:rPr>
                <w:b/>
                <w:sz w:val="28"/>
                <w:szCs w:val="28"/>
                <w:lang w:val="uk-UA"/>
              </w:rPr>
              <w:t>1. Служба зовнішньої розвідки України є розвідувальним органом України, який функціонує як окремий державний орган, не належить до системи органів виконавчої влади та здійснює свою діяльність під загальним керівництвом Президента України та демократичним цивільним контролем відповідно до Закону України "Про розвідку".</w:t>
            </w:r>
          </w:p>
          <w:p w:rsidR="004E0B8D" w:rsidRPr="00EB13AF" w:rsidRDefault="007969B0" w:rsidP="00EB13AF">
            <w:pPr>
              <w:jc w:val="both"/>
              <w:outlineLvl w:val="0"/>
              <w:rPr>
                <w:b/>
                <w:i/>
                <w:sz w:val="28"/>
                <w:szCs w:val="28"/>
                <w:lang w:val="uk-UA"/>
              </w:rPr>
            </w:pPr>
            <w:r w:rsidRPr="00EB13AF">
              <w:rPr>
                <w:b/>
                <w:sz w:val="28"/>
                <w:szCs w:val="28"/>
                <w:lang w:val="uk-UA"/>
              </w:rPr>
              <w:t>2. Служба зовнішньої розвідки України як розвідувальний орган України входить до складу сил безпеки, а як військове формування – до складу сил оборони сектору безпеки і оборони України.</w:t>
            </w:r>
          </w:p>
        </w:tc>
      </w:tr>
      <w:tr w:rsidR="004E0B8D" w:rsidRPr="007969B0" w:rsidTr="00220844">
        <w:tc>
          <w:tcPr>
            <w:tcW w:w="7847" w:type="dxa"/>
          </w:tcPr>
          <w:p w:rsidR="004E0B8D" w:rsidRPr="008F42BE" w:rsidRDefault="004E0B8D" w:rsidP="00220844">
            <w:pPr>
              <w:spacing w:before="120"/>
              <w:jc w:val="both"/>
              <w:rPr>
                <w:sz w:val="28"/>
                <w:szCs w:val="28"/>
                <w:lang w:val="uk-UA"/>
              </w:rPr>
            </w:pPr>
            <w:r w:rsidRPr="008F42BE">
              <w:rPr>
                <w:sz w:val="28"/>
                <w:szCs w:val="28"/>
                <w:lang w:val="uk-UA"/>
              </w:rPr>
              <w:lastRenderedPageBreak/>
              <w:t xml:space="preserve">Стаття 2. Правова основа діяльності Служби зовнішньої розвідки України </w:t>
            </w:r>
          </w:p>
          <w:p w:rsidR="004E0B8D" w:rsidRPr="008F42BE" w:rsidRDefault="004E0B8D" w:rsidP="00220844">
            <w:pPr>
              <w:spacing w:before="120"/>
              <w:jc w:val="both"/>
              <w:rPr>
                <w:sz w:val="28"/>
                <w:szCs w:val="28"/>
                <w:lang w:val="uk-UA"/>
              </w:rPr>
            </w:pPr>
            <w:r w:rsidRPr="008F42BE">
              <w:rPr>
                <w:sz w:val="28"/>
                <w:szCs w:val="28"/>
                <w:lang w:val="uk-UA"/>
              </w:rPr>
              <w:t xml:space="preserve">Правову основу діяльності Служби зовнішньої розвідки України становлять Конституція України, Закон України "Про розвідувальні органи України", цей та інші закони України, видані на їх виконання акти Президента України, інші нормативно-правові акти, а також міжнародні договори України, згода на обов'язковість яких надана Верховною Радою України. </w:t>
            </w:r>
          </w:p>
        </w:tc>
        <w:tc>
          <w:tcPr>
            <w:tcW w:w="7847" w:type="dxa"/>
          </w:tcPr>
          <w:p w:rsidR="004E0B8D" w:rsidRPr="008F42BE" w:rsidRDefault="004E0B8D" w:rsidP="00220844">
            <w:pPr>
              <w:spacing w:before="120" w:after="120"/>
              <w:jc w:val="both"/>
              <w:rPr>
                <w:b/>
                <w:sz w:val="28"/>
                <w:szCs w:val="28"/>
                <w:shd w:val="clear" w:color="auto" w:fill="FFFFFF"/>
                <w:lang w:val="uk-UA"/>
              </w:rPr>
            </w:pPr>
            <w:r w:rsidRPr="008F42BE">
              <w:rPr>
                <w:b/>
                <w:sz w:val="28"/>
                <w:szCs w:val="28"/>
                <w:shd w:val="clear" w:color="auto" w:fill="FFFFFF"/>
                <w:lang w:val="uk-UA"/>
              </w:rPr>
              <w:t>Стаття 2. Керівництво Служби зовнішньої розвідки України</w:t>
            </w:r>
          </w:p>
          <w:p w:rsidR="004E0B8D" w:rsidRPr="008F42BE" w:rsidRDefault="004E0B8D" w:rsidP="00220844">
            <w:pPr>
              <w:jc w:val="both"/>
              <w:rPr>
                <w:b/>
                <w:sz w:val="28"/>
                <w:szCs w:val="28"/>
                <w:shd w:val="clear" w:color="auto" w:fill="FFFFFF"/>
                <w:lang w:val="uk-UA"/>
              </w:rPr>
            </w:pPr>
            <w:r w:rsidRPr="008F42BE">
              <w:rPr>
                <w:b/>
                <w:sz w:val="28"/>
                <w:szCs w:val="28"/>
                <w:shd w:val="clear" w:color="auto" w:fill="FFFFFF"/>
                <w:lang w:val="uk-UA"/>
              </w:rPr>
              <w:t>1. Керівництво Службою зовнішньої розвідки України здійснює Голова Служби зовнішньої розвідки України, який призначається на посаду і звільняється з посади Президентом України.</w:t>
            </w:r>
          </w:p>
          <w:p w:rsidR="004E0B8D" w:rsidRDefault="004E0B8D" w:rsidP="00220844">
            <w:pPr>
              <w:jc w:val="both"/>
              <w:rPr>
                <w:b/>
                <w:sz w:val="28"/>
                <w:szCs w:val="28"/>
                <w:shd w:val="clear" w:color="auto" w:fill="FFFFFF"/>
                <w:lang w:val="uk-UA"/>
              </w:rPr>
            </w:pPr>
            <w:r w:rsidRPr="008F42BE">
              <w:rPr>
                <w:b/>
                <w:sz w:val="28"/>
                <w:szCs w:val="28"/>
                <w:shd w:val="clear" w:color="auto" w:fill="FFFFFF"/>
                <w:lang w:val="uk-UA"/>
              </w:rPr>
              <w:t xml:space="preserve">2. </w:t>
            </w:r>
            <w:r w:rsidRPr="00251A4E">
              <w:rPr>
                <w:b/>
                <w:sz w:val="28"/>
                <w:szCs w:val="28"/>
                <w:shd w:val="clear" w:color="auto" w:fill="FFFFFF"/>
                <w:lang w:val="uk-UA"/>
              </w:rPr>
              <w:t xml:space="preserve">Голова Служби зовнішньої розвідки України має першого заступника Голови та заступників </w:t>
            </w:r>
            <w:r>
              <w:rPr>
                <w:b/>
                <w:sz w:val="28"/>
                <w:szCs w:val="28"/>
                <w:shd w:val="clear" w:color="auto" w:fill="FFFFFF"/>
                <w:lang w:val="uk-UA"/>
              </w:rPr>
              <w:t xml:space="preserve">Голови </w:t>
            </w:r>
            <w:r w:rsidRPr="00251A4E">
              <w:rPr>
                <w:b/>
                <w:sz w:val="28"/>
                <w:szCs w:val="28"/>
                <w:shd w:val="clear" w:color="auto" w:fill="FFFFFF"/>
                <w:lang w:val="uk-UA"/>
              </w:rPr>
              <w:t>Служби зовнішньої розвідки України</w:t>
            </w:r>
            <w:r>
              <w:rPr>
                <w:b/>
                <w:sz w:val="28"/>
                <w:szCs w:val="28"/>
                <w:shd w:val="clear" w:color="auto" w:fill="FFFFFF"/>
                <w:lang w:val="uk-UA"/>
              </w:rPr>
              <w:t>.</w:t>
            </w:r>
            <w:r w:rsidR="007969B0">
              <w:rPr>
                <w:b/>
                <w:sz w:val="28"/>
                <w:szCs w:val="28"/>
                <w:shd w:val="clear" w:color="auto" w:fill="FFFFFF"/>
                <w:lang w:val="uk-UA"/>
              </w:rPr>
              <w:t xml:space="preserve"> </w:t>
            </w:r>
            <w:r w:rsidRPr="008F42BE">
              <w:rPr>
                <w:b/>
                <w:sz w:val="28"/>
                <w:szCs w:val="28"/>
                <w:shd w:val="clear" w:color="auto" w:fill="FFFFFF"/>
                <w:lang w:val="uk-UA"/>
              </w:rPr>
              <w:t>Визначення їх кількості, призначення на посаду та звільнення з посади здійснюється Президентом України за поданням Голови Служби зовнішньої розвідки України.</w:t>
            </w:r>
          </w:p>
        </w:tc>
      </w:tr>
      <w:tr w:rsidR="004E0B8D" w:rsidRPr="00F748C1" w:rsidTr="00220844">
        <w:tc>
          <w:tcPr>
            <w:tcW w:w="7847" w:type="dxa"/>
          </w:tcPr>
          <w:p w:rsidR="004E0B8D" w:rsidRPr="008F42BE" w:rsidRDefault="004E0B8D" w:rsidP="00220844">
            <w:pPr>
              <w:jc w:val="both"/>
              <w:rPr>
                <w:sz w:val="28"/>
                <w:szCs w:val="28"/>
                <w:lang w:val="uk-UA"/>
              </w:rPr>
            </w:pPr>
            <w:r w:rsidRPr="008F42BE">
              <w:rPr>
                <w:sz w:val="28"/>
                <w:szCs w:val="28"/>
                <w:lang w:val="uk-UA"/>
              </w:rPr>
              <w:t xml:space="preserve">Стаття 3. Завдання Служби зовнішньої розвідки України </w:t>
            </w:r>
          </w:p>
          <w:p w:rsidR="004E0B8D" w:rsidRPr="008F42BE" w:rsidRDefault="004E0B8D" w:rsidP="00220844">
            <w:pPr>
              <w:jc w:val="both"/>
              <w:rPr>
                <w:sz w:val="28"/>
                <w:szCs w:val="28"/>
                <w:lang w:val="uk-UA"/>
              </w:rPr>
            </w:pPr>
            <w:r w:rsidRPr="008F42BE">
              <w:rPr>
                <w:sz w:val="28"/>
                <w:szCs w:val="28"/>
                <w:lang w:val="uk-UA"/>
              </w:rPr>
              <w:t xml:space="preserve">На Службу зовнішньої розвідки України покладається: </w:t>
            </w:r>
          </w:p>
          <w:p w:rsidR="004E0B8D" w:rsidRPr="008F42BE" w:rsidRDefault="004E0B8D" w:rsidP="00220844">
            <w:pPr>
              <w:jc w:val="both"/>
              <w:rPr>
                <w:sz w:val="28"/>
                <w:szCs w:val="28"/>
                <w:lang w:val="uk-UA"/>
              </w:rPr>
            </w:pPr>
            <w:r w:rsidRPr="008F42BE">
              <w:rPr>
                <w:sz w:val="28"/>
                <w:szCs w:val="28"/>
                <w:lang w:val="uk-UA"/>
              </w:rPr>
              <w:t xml:space="preserve">добування, аналітична обробка та надання розвідувальної інформації Президентові України, Голові Верховної Ради України, Прем'єр-міністрові України та іншим визначеним Президентом України споживачам; </w:t>
            </w:r>
          </w:p>
          <w:p w:rsidR="004E0B8D" w:rsidRPr="008F42BE" w:rsidRDefault="004E0B8D" w:rsidP="00220844">
            <w:pPr>
              <w:jc w:val="both"/>
              <w:rPr>
                <w:sz w:val="28"/>
                <w:szCs w:val="28"/>
                <w:lang w:val="uk-UA"/>
              </w:rPr>
            </w:pPr>
            <w:r w:rsidRPr="008F42BE">
              <w:rPr>
                <w:sz w:val="28"/>
                <w:szCs w:val="28"/>
                <w:lang w:val="uk-UA"/>
              </w:rPr>
              <w:t xml:space="preserve">здійснення спеціальних заходів впливу, спрямованих на підтримку національних інтересів і державної політики України в економічній, політичній, військово-технічній, екологічній та інформаційній сферах, зміцнення обороноздатності, економічного і науково-технічного розвитку; </w:t>
            </w:r>
          </w:p>
          <w:p w:rsidR="004E0B8D" w:rsidRPr="008F42BE" w:rsidRDefault="004E0B8D" w:rsidP="00220844">
            <w:pPr>
              <w:jc w:val="both"/>
              <w:rPr>
                <w:sz w:val="28"/>
                <w:szCs w:val="28"/>
                <w:lang w:val="uk-UA"/>
              </w:rPr>
            </w:pPr>
            <w:r w:rsidRPr="008F42BE">
              <w:rPr>
                <w:sz w:val="28"/>
                <w:szCs w:val="28"/>
                <w:lang w:val="uk-UA"/>
              </w:rPr>
              <w:t xml:space="preserve">участь у забезпеченні безпечного функціонування установ України за кордоном, безпеки співробітників цих установ та членів їх сімей у країні перебування, а також відряджених за кордон громадян України, які обізнані з відомостями, що становлять державну таємницю; </w:t>
            </w:r>
          </w:p>
          <w:p w:rsidR="004E0B8D" w:rsidRPr="008F42BE" w:rsidRDefault="004E0B8D" w:rsidP="00220844">
            <w:pPr>
              <w:jc w:val="both"/>
              <w:rPr>
                <w:sz w:val="28"/>
                <w:szCs w:val="28"/>
                <w:lang w:val="uk-UA"/>
              </w:rPr>
            </w:pPr>
            <w:r w:rsidRPr="008F42BE">
              <w:rPr>
                <w:sz w:val="28"/>
                <w:szCs w:val="28"/>
                <w:lang w:val="uk-UA"/>
              </w:rPr>
              <w:lastRenderedPageBreak/>
              <w:t xml:space="preserve">участь у боротьбі з тероризмом, міжнародною організованою злочинністю, незаконним обігом наркотичних засобів, незаконною торгівлею зброєю і технологією її виготовлення, незаконною міграцією; </w:t>
            </w:r>
          </w:p>
          <w:p w:rsidR="004E0B8D" w:rsidRPr="008F42BE" w:rsidRDefault="004E0B8D" w:rsidP="00220844">
            <w:pPr>
              <w:jc w:val="both"/>
              <w:rPr>
                <w:sz w:val="28"/>
                <w:szCs w:val="28"/>
                <w:lang w:val="uk-UA"/>
              </w:rPr>
            </w:pPr>
            <w:r w:rsidRPr="008F42BE">
              <w:rPr>
                <w:sz w:val="28"/>
                <w:szCs w:val="28"/>
                <w:lang w:val="uk-UA"/>
              </w:rPr>
              <w:t xml:space="preserve">вжиття заходів протидії зовнішнім загрозам національній безпеці України, у тому числі у кіберпросторі, життю, здоров'ю її громадян та об'єктам державної власності за межами України. </w:t>
            </w:r>
          </w:p>
        </w:tc>
        <w:tc>
          <w:tcPr>
            <w:tcW w:w="7847" w:type="dxa"/>
          </w:tcPr>
          <w:p w:rsidR="004E0B8D" w:rsidRPr="00486F1E" w:rsidRDefault="004E0B8D" w:rsidP="009A7187">
            <w:pPr>
              <w:jc w:val="both"/>
              <w:rPr>
                <w:b/>
                <w:sz w:val="28"/>
                <w:szCs w:val="28"/>
                <w:shd w:val="clear" w:color="auto" w:fill="FFFFFF"/>
                <w:lang w:val="uk-UA"/>
              </w:rPr>
            </w:pPr>
            <w:r w:rsidRPr="00486F1E">
              <w:rPr>
                <w:b/>
                <w:sz w:val="28"/>
                <w:szCs w:val="28"/>
                <w:shd w:val="clear" w:color="auto" w:fill="FFFFFF"/>
                <w:lang w:val="uk-UA"/>
              </w:rPr>
              <w:lastRenderedPageBreak/>
              <w:t>Стаття 3. Загальна структура Служби зовнішньої розвідки України</w:t>
            </w:r>
          </w:p>
          <w:p w:rsidR="009A7187" w:rsidRPr="009A7187" w:rsidRDefault="009A7187" w:rsidP="009A7187">
            <w:pPr>
              <w:jc w:val="both"/>
              <w:rPr>
                <w:rFonts w:eastAsiaTheme="majorEastAsia"/>
                <w:b/>
                <w:sz w:val="28"/>
                <w:szCs w:val="28"/>
                <w:lang w:val="uk-UA"/>
              </w:rPr>
            </w:pPr>
            <w:r w:rsidRPr="009A7187">
              <w:rPr>
                <w:rFonts w:eastAsiaTheme="majorEastAsia"/>
                <w:b/>
                <w:sz w:val="28"/>
                <w:szCs w:val="28"/>
                <w:lang w:val="uk-UA"/>
              </w:rPr>
              <w:t xml:space="preserve">1. </w:t>
            </w:r>
            <w:r w:rsidRPr="009A7187">
              <w:rPr>
                <w:b/>
                <w:sz w:val="28"/>
                <w:szCs w:val="28"/>
                <w:shd w:val="clear" w:color="auto" w:fill="FFFFFF"/>
                <w:lang w:val="uk-UA"/>
              </w:rPr>
              <w:t xml:space="preserve">Загальну структуру Служби зовнішньої розвідки України складають підрозділи </w:t>
            </w:r>
            <w:r w:rsidRPr="009A7187">
              <w:rPr>
                <w:b/>
                <w:sz w:val="28"/>
                <w:szCs w:val="28"/>
                <w:lang w:val="uk-UA"/>
              </w:rPr>
              <w:t>агентурної та технічної розвідки, оперативно-технічні, інформаційно-аналітичні, власної безпеки, а також інші підрозділи відповідно до визначеної Президентом України Організаційної структури</w:t>
            </w:r>
            <w:r w:rsidRPr="009A7187">
              <w:rPr>
                <w:b/>
                <w:sz w:val="28"/>
                <w:szCs w:val="28"/>
                <w:shd w:val="clear" w:color="auto" w:fill="FFFFFF"/>
                <w:lang w:val="uk-UA"/>
              </w:rPr>
              <w:t xml:space="preserve"> Служби зовнішньої розвідки України</w:t>
            </w:r>
            <w:r w:rsidRPr="009A7187">
              <w:rPr>
                <w:b/>
                <w:sz w:val="28"/>
                <w:szCs w:val="28"/>
                <w:lang w:val="uk-UA"/>
              </w:rPr>
              <w:t>.</w:t>
            </w:r>
          </w:p>
          <w:p w:rsidR="009A7187" w:rsidRPr="009A7187" w:rsidRDefault="009A7187" w:rsidP="009A7187">
            <w:pPr>
              <w:jc w:val="both"/>
              <w:rPr>
                <w:rFonts w:eastAsiaTheme="majorEastAsia"/>
                <w:b/>
                <w:sz w:val="28"/>
                <w:szCs w:val="28"/>
                <w:lang w:val="uk-UA"/>
              </w:rPr>
            </w:pPr>
            <w:r w:rsidRPr="009A7187">
              <w:rPr>
                <w:rFonts w:eastAsiaTheme="majorEastAsia"/>
                <w:b/>
                <w:sz w:val="28"/>
                <w:szCs w:val="28"/>
                <w:lang w:val="uk-UA"/>
              </w:rPr>
              <w:t>2. Для виконання покладених на неї завдань Службою зовнішньої розвідки України можуть створюватися територіальні підрозділи в межах затвердженої загальної чисельності, а також заклади, підприємства, установи, організації.</w:t>
            </w:r>
          </w:p>
          <w:p w:rsidR="00187190" w:rsidRPr="00187190" w:rsidRDefault="00187190" w:rsidP="00187190">
            <w:pPr>
              <w:rPr>
                <w:sz w:val="28"/>
                <w:szCs w:val="28"/>
                <w:lang w:val="uk-UA"/>
              </w:rPr>
            </w:pPr>
          </w:p>
          <w:p w:rsidR="00187190" w:rsidRPr="00187190" w:rsidRDefault="00187190" w:rsidP="00187190">
            <w:pPr>
              <w:rPr>
                <w:sz w:val="28"/>
                <w:szCs w:val="28"/>
                <w:lang w:val="uk-UA"/>
              </w:rPr>
            </w:pPr>
          </w:p>
          <w:p w:rsidR="00187190" w:rsidRPr="00187190" w:rsidRDefault="00187190" w:rsidP="00187190">
            <w:pPr>
              <w:rPr>
                <w:sz w:val="28"/>
                <w:szCs w:val="28"/>
                <w:lang w:val="uk-UA"/>
              </w:rPr>
            </w:pPr>
          </w:p>
          <w:p w:rsidR="004E0B8D" w:rsidRPr="00187190" w:rsidRDefault="00187190" w:rsidP="00187190">
            <w:pPr>
              <w:tabs>
                <w:tab w:val="left" w:pos="1875"/>
              </w:tabs>
              <w:rPr>
                <w:sz w:val="28"/>
                <w:szCs w:val="28"/>
                <w:lang w:val="uk-UA"/>
              </w:rPr>
            </w:pPr>
            <w:r>
              <w:rPr>
                <w:sz w:val="28"/>
                <w:szCs w:val="28"/>
                <w:lang w:val="uk-UA"/>
              </w:rPr>
              <w:lastRenderedPageBreak/>
              <w:tab/>
            </w:r>
          </w:p>
        </w:tc>
      </w:tr>
      <w:tr w:rsidR="004E0B8D" w:rsidRPr="00F748C1" w:rsidTr="00220844">
        <w:tc>
          <w:tcPr>
            <w:tcW w:w="7847" w:type="dxa"/>
          </w:tcPr>
          <w:p w:rsidR="004E0B8D" w:rsidRPr="008F42BE" w:rsidRDefault="004E0B8D" w:rsidP="00220844">
            <w:pPr>
              <w:spacing w:before="120" w:after="120"/>
              <w:jc w:val="both"/>
              <w:rPr>
                <w:sz w:val="28"/>
                <w:szCs w:val="28"/>
                <w:lang w:val="uk-UA"/>
              </w:rPr>
            </w:pPr>
            <w:r w:rsidRPr="008F42BE">
              <w:rPr>
                <w:sz w:val="28"/>
                <w:szCs w:val="28"/>
                <w:lang w:val="uk-UA"/>
              </w:rPr>
              <w:lastRenderedPageBreak/>
              <w:t xml:space="preserve">Стаття 4. Загальна чисельність Служби зовнішньої розвідки України </w:t>
            </w:r>
          </w:p>
          <w:p w:rsidR="004E0B8D" w:rsidRPr="008F42BE" w:rsidRDefault="004E0B8D" w:rsidP="00220844">
            <w:pPr>
              <w:jc w:val="both"/>
              <w:rPr>
                <w:sz w:val="28"/>
                <w:szCs w:val="28"/>
                <w:lang w:val="uk-UA"/>
              </w:rPr>
            </w:pPr>
            <w:r w:rsidRPr="008F42BE">
              <w:rPr>
                <w:sz w:val="28"/>
                <w:szCs w:val="28"/>
                <w:lang w:val="uk-UA"/>
              </w:rPr>
              <w:t xml:space="preserve">Затвердити загальну чисельність Служби зовнішньої розвідки України у кількості 4350 осіб, у тому числі до 4010 військовослужбовців. </w:t>
            </w:r>
          </w:p>
        </w:tc>
        <w:tc>
          <w:tcPr>
            <w:tcW w:w="7847" w:type="dxa"/>
          </w:tcPr>
          <w:p w:rsidR="004E0B8D" w:rsidRPr="00486F1E" w:rsidRDefault="004E0B8D" w:rsidP="00220844">
            <w:pPr>
              <w:spacing w:before="120" w:after="120"/>
              <w:jc w:val="both"/>
              <w:rPr>
                <w:b/>
                <w:sz w:val="28"/>
                <w:szCs w:val="28"/>
                <w:shd w:val="clear" w:color="auto" w:fill="FFFFFF"/>
                <w:lang w:val="uk-UA"/>
              </w:rPr>
            </w:pPr>
            <w:r w:rsidRPr="00486F1E">
              <w:rPr>
                <w:b/>
                <w:sz w:val="28"/>
                <w:szCs w:val="28"/>
                <w:shd w:val="clear" w:color="auto" w:fill="FFFFFF"/>
                <w:lang w:val="uk-UA"/>
              </w:rPr>
              <w:t xml:space="preserve">Стаття 4. Загальна чисельність Служби зовнішньої розвідки України </w:t>
            </w:r>
          </w:p>
          <w:p w:rsidR="004E0B8D" w:rsidRDefault="004E0B8D" w:rsidP="00220844">
            <w:pPr>
              <w:jc w:val="both"/>
              <w:rPr>
                <w:b/>
                <w:sz w:val="28"/>
                <w:szCs w:val="28"/>
                <w:shd w:val="clear" w:color="auto" w:fill="FFFFFF"/>
                <w:lang w:val="uk-UA"/>
              </w:rPr>
            </w:pPr>
            <w:r w:rsidRPr="00486F1E">
              <w:rPr>
                <w:b/>
                <w:sz w:val="28"/>
                <w:szCs w:val="28"/>
                <w:shd w:val="clear" w:color="auto" w:fill="FFFFFF"/>
                <w:lang w:val="uk-UA"/>
              </w:rPr>
              <w:t xml:space="preserve">1. Загальна чисельність Служби зовнішньої розвідки України затверджується у кількості 4350 </w:t>
            </w:r>
            <w:r w:rsidRPr="00EB13AF">
              <w:rPr>
                <w:b/>
                <w:sz w:val="28"/>
                <w:szCs w:val="28"/>
                <w:shd w:val="clear" w:color="auto" w:fill="FFFFFF"/>
                <w:lang w:val="uk-UA"/>
              </w:rPr>
              <w:t>співробітників</w:t>
            </w:r>
            <w:r w:rsidR="00EB13AF" w:rsidRPr="00EB13AF">
              <w:rPr>
                <w:b/>
                <w:sz w:val="28"/>
                <w:szCs w:val="28"/>
                <w:lang w:val="uk-UA"/>
              </w:rPr>
              <w:t>, у тому числі до 4010 військовослужбовців</w:t>
            </w:r>
            <w:r w:rsidRPr="00EB13AF">
              <w:rPr>
                <w:b/>
                <w:sz w:val="28"/>
                <w:szCs w:val="28"/>
                <w:shd w:val="clear" w:color="auto" w:fill="FFFFFF"/>
                <w:lang w:val="uk-UA"/>
              </w:rPr>
              <w:t>.</w:t>
            </w:r>
          </w:p>
        </w:tc>
      </w:tr>
      <w:tr w:rsidR="004E0B8D" w:rsidRPr="00F748C1" w:rsidTr="00220844">
        <w:tc>
          <w:tcPr>
            <w:tcW w:w="7847" w:type="dxa"/>
          </w:tcPr>
          <w:p w:rsidR="004E0B8D" w:rsidRPr="008F42BE" w:rsidRDefault="004E0B8D" w:rsidP="00220844">
            <w:pPr>
              <w:spacing w:before="120" w:after="120"/>
              <w:jc w:val="both"/>
              <w:rPr>
                <w:sz w:val="28"/>
                <w:szCs w:val="28"/>
                <w:lang w:val="uk-UA"/>
              </w:rPr>
            </w:pPr>
            <w:r w:rsidRPr="008F42BE">
              <w:rPr>
                <w:sz w:val="28"/>
                <w:szCs w:val="28"/>
                <w:lang w:val="uk-UA"/>
              </w:rPr>
              <w:t xml:space="preserve">Стаття 5. Загальна структура Служби зовнішньої розвідки України </w:t>
            </w:r>
          </w:p>
          <w:p w:rsidR="004E0B8D" w:rsidRPr="008F42BE" w:rsidRDefault="004E0B8D" w:rsidP="00220844">
            <w:pPr>
              <w:jc w:val="both"/>
              <w:rPr>
                <w:sz w:val="28"/>
                <w:szCs w:val="28"/>
                <w:lang w:val="uk-UA"/>
              </w:rPr>
            </w:pPr>
            <w:r w:rsidRPr="008F42BE">
              <w:rPr>
                <w:sz w:val="28"/>
                <w:szCs w:val="28"/>
                <w:lang w:val="uk-UA"/>
              </w:rPr>
              <w:t xml:space="preserve">Служба зовнішньої розвідки України має таку загальну структуру: </w:t>
            </w:r>
          </w:p>
          <w:p w:rsidR="004E0B8D" w:rsidRPr="008F42BE" w:rsidRDefault="004E0B8D" w:rsidP="00220844">
            <w:pPr>
              <w:jc w:val="both"/>
              <w:rPr>
                <w:sz w:val="28"/>
                <w:szCs w:val="28"/>
                <w:lang w:val="uk-UA"/>
              </w:rPr>
            </w:pPr>
            <w:r w:rsidRPr="008F42BE">
              <w:rPr>
                <w:sz w:val="28"/>
                <w:szCs w:val="28"/>
                <w:lang w:val="uk-UA"/>
              </w:rPr>
              <w:t xml:space="preserve">апарат управління Служби зовнішньої розвідки України; </w:t>
            </w:r>
          </w:p>
          <w:p w:rsidR="004E0B8D" w:rsidRPr="008F42BE" w:rsidRDefault="004E0B8D" w:rsidP="00220844">
            <w:pPr>
              <w:jc w:val="both"/>
              <w:rPr>
                <w:sz w:val="28"/>
                <w:szCs w:val="28"/>
                <w:lang w:val="uk-UA"/>
              </w:rPr>
            </w:pPr>
            <w:r w:rsidRPr="008F42BE">
              <w:rPr>
                <w:sz w:val="28"/>
                <w:szCs w:val="28"/>
                <w:lang w:val="uk-UA"/>
              </w:rPr>
              <w:t xml:space="preserve">підрозділи агентурної та технічної розвідки, оперативно-технічні, інформаційно-аналітичні, власної безпеки; </w:t>
            </w:r>
          </w:p>
          <w:p w:rsidR="004E0B8D" w:rsidRPr="008F42BE" w:rsidRDefault="004E0B8D" w:rsidP="00220844">
            <w:pPr>
              <w:jc w:val="both"/>
              <w:rPr>
                <w:sz w:val="28"/>
                <w:szCs w:val="28"/>
                <w:lang w:val="uk-UA"/>
              </w:rPr>
            </w:pPr>
            <w:r w:rsidRPr="008F42BE">
              <w:rPr>
                <w:sz w:val="28"/>
                <w:szCs w:val="28"/>
                <w:lang w:val="uk-UA"/>
              </w:rPr>
              <w:t xml:space="preserve">підрозділи забезпечення; </w:t>
            </w:r>
          </w:p>
          <w:p w:rsidR="004E0B8D" w:rsidRPr="008F42BE" w:rsidRDefault="004E0B8D" w:rsidP="00220844">
            <w:pPr>
              <w:jc w:val="both"/>
              <w:rPr>
                <w:sz w:val="28"/>
                <w:szCs w:val="28"/>
                <w:lang w:val="uk-UA"/>
              </w:rPr>
            </w:pPr>
            <w:r w:rsidRPr="008F42BE">
              <w:rPr>
                <w:sz w:val="28"/>
                <w:szCs w:val="28"/>
                <w:lang w:val="uk-UA"/>
              </w:rPr>
              <w:t xml:space="preserve">навчальні заклади та науково-дослідні установи. </w:t>
            </w:r>
          </w:p>
          <w:p w:rsidR="004E0B8D" w:rsidRPr="008F42BE" w:rsidRDefault="004E0B8D" w:rsidP="00220844">
            <w:pPr>
              <w:jc w:val="both"/>
              <w:rPr>
                <w:sz w:val="28"/>
                <w:szCs w:val="28"/>
                <w:lang w:val="uk-UA"/>
              </w:rPr>
            </w:pPr>
            <w:r w:rsidRPr="008F42BE">
              <w:rPr>
                <w:sz w:val="28"/>
                <w:szCs w:val="28"/>
                <w:lang w:val="uk-UA"/>
              </w:rPr>
              <w:t xml:space="preserve">Для виконання покладених на неї завдань Службою зовнішньої розвідки України можуть створюватися територіальні підрозділи в межах затвердженої загальної чисельності. </w:t>
            </w:r>
          </w:p>
          <w:p w:rsidR="004E0B8D" w:rsidRPr="008F42BE" w:rsidRDefault="004E0B8D" w:rsidP="00220844">
            <w:pPr>
              <w:jc w:val="both"/>
              <w:rPr>
                <w:sz w:val="28"/>
                <w:szCs w:val="28"/>
                <w:lang w:val="uk-UA"/>
              </w:rPr>
            </w:pPr>
            <w:r w:rsidRPr="008F42BE">
              <w:rPr>
                <w:sz w:val="28"/>
                <w:szCs w:val="28"/>
                <w:lang w:val="uk-UA"/>
              </w:rPr>
              <w:lastRenderedPageBreak/>
              <w:t xml:space="preserve">Організаційна структура Служби зовнішньої розвідки України визначається Президентом України. </w:t>
            </w:r>
          </w:p>
        </w:tc>
        <w:tc>
          <w:tcPr>
            <w:tcW w:w="7847" w:type="dxa"/>
          </w:tcPr>
          <w:p w:rsidR="004E0B8D" w:rsidRPr="00486F1E" w:rsidRDefault="004E0B8D" w:rsidP="00220844">
            <w:pPr>
              <w:spacing w:before="120" w:after="120"/>
              <w:jc w:val="both"/>
              <w:rPr>
                <w:b/>
                <w:sz w:val="28"/>
                <w:szCs w:val="28"/>
                <w:shd w:val="clear" w:color="auto" w:fill="FFFFFF"/>
                <w:lang w:val="uk-UA"/>
              </w:rPr>
            </w:pPr>
            <w:r w:rsidRPr="00486F1E">
              <w:rPr>
                <w:b/>
                <w:sz w:val="28"/>
                <w:szCs w:val="28"/>
                <w:shd w:val="clear" w:color="auto" w:fill="FFFFFF"/>
                <w:lang w:val="uk-UA"/>
              </w:rPr>
              <w:lastRenderedPageBreak/>
              <w:t>Стаття 5. Прикінцеві положення</w:t>
            </w:r>
          </w:p>
          <w:p w:rsidR="004E0B8D" w:rsidRPr="00486F1E" w:rsidRDefault="004E0B8D" w:rsidP="00220844">
            <w:pPr>
              <w:jc w:val="both"/>
              <w:rPr>
                <w:b/>
                <w:sz w:val="28"/>
                <w:szCs w:val="28"/>
                <w:shd w:val="clear" w:color="auto" w:fill="FFFFFF"/>
                <w:lang w:val="uk-UA"/>
              </w:rPr>
            </w:pPr>
            <w:r w:rsidRPr="00486F1E">
              <w:rPr>
                <w:b/>
                <w:sz w:val="28"/>
                <w:szCs w:val="28"/>
                <w:shd w:val="clear" w:color="auto" w:fill="FFFFFF"/>
                <w:lang w:val="uk-UA"/>
              </w:rPr>
              <w:t xml:space="preserve">1. Цей Закон набирає чинності </w:t>
            </w:r>
            <w:r w:rsidR="00187190">
              <w:rPr>
                <w:b/>
                <w:sz w:val="28"/>
                <w:szCs w:val="28"/>
                <w:shd w:val="clear" w:color="auto" w:fill="FFFFFF"/>
                <w:lang w:val="uk-UA"/>
              </w:rPr>
              <w:t>одночасно з набранням чинності Законом України "Про розвідку".</w:t>
            </w:r>
          </w:p>
          <w:p w:rsidR="004E0B8D" w:rsidRDefault="004E0B8D" w:rsidP="00220844">
            <w:pPr>
              <w:jc w:val="both"/>
              <w:rPr>
                <w:b/>
                <w:sz w:val="28"/>
                <w:szCs w:val="28"/>
                <w:shd w:val="clear" w:color="auto" w:fill="FFFFFF"/>
                <w:lang w:val="uk-UA"/>
              </w:rPr>
            </w:pPr>
            <w:r w:rsidRPr="00486F1E">
              <w:rPr>
                <w:b/>
                <w:sz w:val="28"/>
                <w:szCs w:val="28"/>
                <w:shd w:val="clear" w:color="auto" w:fill="FFFFFF"/>
                <w:lang w:val="uk-UA"/>
              </w:rPr>
              <w:t>2. Служба зовнішньої розвідки України стосовно завдань, прав і обов'язків є правонаступником розвідувального органу Служби безпеки України, який ліквідовано</w:t>
            </w:r>
          </w:p>
        </w:tc>
      </w:tr>
      <w:tr w:rsidR="004E0B8D" w:rsidRPr="00F748C1" w:rsidTr="00220844">
        <w:tc>
          <w:tcPr>
            <w:tcW w:w="7847" w:type="dxa"/>
          </w:tcPr>
          <w:p w:rsidR="004E0B8D" w:rsidRPr="008F42BE" w:rsidRDefault="004E0B8D" w:rsidP="00220844">
            <w:pPr>
              <w:spacing w:before="120" w:after="120"/>
              <w:jc w:val="both"/>
              <w:rPr>
                <w:sz w:val="28"/>
                <w:szCs w:val="28"/>
                <w:lang w:val="uk-UA"/>
              </w:rPr>
            </w:pPr>
            <w:r w:rsidRPr="008F42BE">
              <w:rPr>
                <w:sz w:val="28"/>
                <w:szCs w:val="28"/>
                <w:lang w:val="uk-UA"/>
              </w:rPr>
              <w:t xml:space="preserve">Стаття 6. Керівництво Службою зовнішньої розвідки України </w:t>
            </w:r>
          </w:p>
          <w:p w:rsidR="004E0B8D" w:rsidRPr="008F42BE" w:rsidRDefault="004E0B8D" w:rsidP="00220844">
            <w:pPr>
              <w:jc w:val="both"/>
              <w:rPr>
                <w:sz w:val="28"/>
                <w:szCs w:val="28"/>
                <w:lang w:val="uk-UA"/>
              </w:rPr>
            </w:pPr>
            <w:r w:rsidRPr="008F42BE">
              <w:rPr>
                <w:sz w:val="28"/>
                <w:szCs w:val="28"/>
                <w:lang w:val="uk-UA"/>
              </w:rPr>
              <w:t xml:space="preserve">Загальне керівництво Службою зовнішньої розвідки України здійснюється Президентом України. </w:t>
            </w:r>
          </w:p>
          <w:p w:rsidR="004E0B8D" w:rsidRPr="008F42BE" w:rsidRDefault="004E0B8D" w:rsidP="00220844">
            <w:pPr>
              <w:jc w:val="both"/>
              <w:rPr>
                <w:sz w:val="28"/>
                <w:szCs w:val="28"/>
                <w:lang w:val="uk-UA"/>
              </w:rPr>
            </w:pPr>
            <w:r w:rsidRPr="008F42BE">
              <w:rPr>
                <w:sz w:val="28"/>
                <w:szCs w:val="28"/>
                <w:lang w:val="uk-UA"/>
              </w:rPr>
              <w:t xml:space="preserve">Безпосереднє керівництво Службою зовнішньої розвідки України здійснює її Голова, який призначається на посаду і звільняється з посади Президентом України. </w:t>
            </w:r>
          </w:p>
          <w:p w:rsidR="004E0B8D" w:rsidRPr="008F42BE" w:rsidRDefault="004E0B8D" w:rsidP="00220844">
            <w:pPr>
              <w:jc w:val="both"/>
              <w:rPr>
                <w:sz w:val="28"/>
                <w:szCs w:val="28"/>
                <w:lang w:val="uk-UA"/>
              </w:rPr>
            </w:pPr>
            <w:r w:rsidRPr="008F42BE">
              <w:rPr>
                <w:sz w:val="28"/>
                <w:szCs w:val="28"/>
                <w:lang w:val="uk-UA"/>
              </w:rPr>
              <w:t xml:space="preserve">Перший заступник Голови та заступники Голови Служби зовнішньої розвідки України призначаються на посаду і звільняються з посади Президентом України за поданням Голови Служби зовнішньої розвідки України. </w:t>
            </w:r>
          </w:p>
          <w:p w:rsidR="004E0B8D" w:rsidRPr="008F42BE" w:rsidRDefault="004E0B8D" w:rsidP="00220844">
            <w:pPr>
              <w:jc w:val="both"/>
              <w:rPr>
                <w:sz w:val="28"/>
                <w:szCs w:val="28"/>
                <w:lang w:val="uk-UA"/>
              </w:rPr>
            </w:pPr>
            <w:r w:rsidRPr="008F42BE">
              <w:rPr>
                <w:sz w:val="28"/>
                <w:szCs w:val="28"/>
                <w:lang w:val="uk-UA"/>
              </w:rPr>
              <w:t xml:space="preserve">Для колегіального обговорення найважливіших напрямів організації і діяльності Служби зовнішньої розвідки України утворюється колегія - дорадчий орган при Голові Служби зовнішньої розвідки України. </w:t>
            </w:r>
          </w:p>
        </w:tc>
        <w:tc>
          <w:tcPr>
            <w:tcW w:w="7847" w:type="dxa"/>
          </w:tcPr>
          <w:p w:rsidR="004E0B8D" w:rsidRDefault="004E0B8D" w:rsidP="00220844">
            <w:pPr>
              <w:rPr>
                <w:b/>
                <w:sz w:val="28"/>
                <w:szCs w:val="28"/>
                <w:shd w:val="clear" w:color="auto" w:fill="FFFFFF"/>
                <w:lang w:val="uk-UA"/>
              </w:rPr>
            </w:pPr>
          </w:p>
        </w:tc>
      </w:tr>
      <w:tr w:rsidR="004E0B8D" w:rsidRPr="00D01A67" w:rsidTr="00220844">
        <w:tc>
          <w:tcPr>
            <w:tcW w:w="7847" w:type="dxa"/>
          </w:tcPr>
          <w:p w:rsidR="004E0B8D" w:rsidRPr="008F42BE" w:rsidRDefault="004E0B8D" w:rsidP="00220844">
            <w:pPr>
              <w:spacing w:before="120" w:after="120"/>
              <w:jc w:val="both"/>
              <w:rPr>
                <w:sz w:val="28"/>
                <w:szCs w:val="28"/>
                <w:lang w:val="uk-UA"/>
              </w:rPr>
            </w:pPr>
            <w:r w:rsidRPr="008F42BE">
              <w:rPr>
                <w:sz w:val="28"/>
                <w:szCs w:val="28"/>
                <w:lang w:val="uk-UA"/>
              </w:rPr>
              <w:t xml:space="preserve">Стаття 7. Фінансування діяльності Служби зовнішньої розвідки України </w:t>
            </w:r>
          </w:p>
          <w:p w:rsidR="004E0B8D" w:rsidRPr="008F42BE" w:rsidRDefault="004E0B8D" w:rsidP="00220844">
            <w:pPr>
              <w:jc w:val="both"/>
              <w:rPr>
                <w:sz w:val="28"/>
                <w:szCs w:val="28"/>
                <w:lang w:val="uk-UA"/>
              </w:rPr>
            </w:pPr>
            <w:r w:rsidRPr="008F42BE">
              <w:rPr>
                <w:sz w:val="28"/>
                <w:szCs w:val="28"/>
                <w:lang w:val="uk-UA"/>
              </w:rPr>
              <w:t xml:space="preserve">Фінансування діяльності Служби зовнішньої розвідки України здійснюється відповідно до Закону України "Про розвідувальні органи України" за рахунок коштів Державного бюджету України та інших джерел, передбачених законом. </w:t>
            </w:r>
          </w:p>
          <w:p w:rsidR="004E0B8D" w:rsidRPr="008F42BE" w:rsidRDefault="004E0B8D" w:rsidP="00220844">
            <w:pPr>
              <w:jc w:val="both"/>
              <w:rPr>
                <w:sz w:val="28"/>
                <w:szCs w:val="28"/>
                <w:lang w:val="uk-UA"/>
              </w:rPr>
            </w:pPr>
            <w:r w:rsidRPr="008F42BE">
              <w:rPr>
                <w:sz w:val="28"/>
                <w:szCs w:val="28"/>
                <w:lang w:val="uk-UA"/>
              </w:rPr>
              <w:t xml:space="preserve">Пільги, компенсації та гарантії, передбачені цим Законом, надаються за рахунок і в межах бюджетних асигнувань на утримання відповідних бюджетних установ. </w:t>
            </w:r>
          </w:p>
        </w:tc>
        <w:tc>
          <w:tcPr>
            <w:tcW w:w="7847" w:type="dxa"/>
          </w:tcPr>
          <w:p w:rsidR="004E0B8D" w:rsidRDefault="004E0B8D" w:rsidP="00220844">
            <w:pPr>
              <w:rPr>
                <w:b/>
                <w:sz w:val="28"/>
                <w:szCs w:val="28"/>
                <w:shd w:val="clear" w:color="auto" w:fill="FFFFFF"/>
                <w:lang w:val="uk-UA"/>
              </w:rPr>
            </w:pPr>
          </w:p>
        </w:tc>
      </w:tr>
      <w:tr w:rsidR="004E0B8D" w:rsidRPr="00F748C1" w:rsidTr="00220844">
        <w:tc>
          <w:tcPr>
            <w:tcW w:w="7847" w:type="dxa"/>
          </w:tcPr>
          <w:p w:rsidR="004E0B8D" w:rsidRPr="008F42BE" w:rsidRDefault="004E0B8D" w:rsidP="00220844">
            <w:pPr>
              <w:spacing w:before="120" w:after="120"/>
              <w:jc w:val="both"/>
              <w:rPr>
                <w:sz w:val="28"/>
                <w:szCs w:val="28"/>
                <w:lang w:val="uk-UA"/>
              </w:rPr>
            </w:pPr>
            <w:r>
              <w:rPr>
                <w:sz w:val="28"/>
                <w:szCs w:val="28"/>
                <w:lang w:val="uk-UA"/>
              </w:rPr>
              <w:lastRenderedPageBreak/>
              <w:t>Стаття 7</w:t>
            </w:r>
            <w:r w:rsidRPr="008F42BE">
              <w:rPr>
                <w:sz w:val="28"/>
                <w:szCs w:val="28"/>
                <w:vertAlign w:val="superscript"/>
                <w:lang w:val="uk-UA"/>
              </w:rPr>
              <w:t>1</w:t>
            </w:r>
            <w:r w:rsidRPr="008F42BE">
              <w:rPr>
                <w:sz w:val="28"/>
                <w:szCs w:val="28"/>
                <w:lang w:val="uk-UA"/>
              </w:rPr>
              <w:t>. Зарахування у запас Служби зовнішньої розвідки України або Збройних Сил України</w:t>
            </w:r>
          </w:p>
          <w:p w:rsidR="004E0B8D" w:rsidRPr="008F42BE" w:rsidRDefault="004E0B8D" w:rsidP="00220844">
            <w:pPr>
              <w:jc w:val="both"/>
              <w:rPr>
                <w:sz w:val="28"/>
                <w:szCs w:val="28"/>
                <w:lang w:val="uk-UA"/>
              </w:rPr>
            </w:pPr>
            <w:r w:rsidRPr="008F42BE">
              <w:rPr>
                <w:sz w:val="28"/>
                <w:szCs w:val="28"/>
                <w:lang w:val="uk-UA"/>
              </w:rPr>
              <w:t>Військовослужбовці Служби зовнішньої розвідки України, які вислужили встановлені строки військової служби і звільнені з військової служби у Службі зовнішньої розвідки України, зараховуються у запас Служби зовнішньої розвідки України або Збройних Сил України у порядку, визначеному Законом України "Про військовий обов'язок і військову службу".</w:t>
            </w:r>
          </w:p>
          <w:p w:rsidR="004E0B8D" w:rsidRPr="008F42BE" w:rsidRDefault="004E0B8D" w:rsidP="00220844">
            <w:pPr>
              <w:spacing w:before="120" w:after="120"/>
              <w:jc w:val="both"/>
              <w:rPr>
                <w:sz w:val="28"/>
                <w:szCs w:val="28"/>
                <w:lang w:val="uk-UA"/>
              </w:rPr>
            </w:pPr>
            <w:r w:rsidRPr="008F42BE">
              <w:rPr>
                <w:sz w:val="28"/>
                <w:szCs w:val="28"/>
                <w:lang w:val="uk-UA"/>
              </w:rPr>
              <w:t xml:space="preserve">Стаття 8. Соціальний захист співробітників Служби зовнішньої розвідки України та членів їхніх сімей </w:t>
            </w:r>
          </w:p>
          <w:p w:rsidR="004E0B8D" w:rsidRPr="008F42BE" w:rsidRDefault="004E0B8D" w:rsidP="00220844">
            <w:pPr>
              <w:jc w:val="both"/>
              <w:rPr>
                <w:sz w:val="28"/>
                <w:szCs w:val="28"/>
                <w:lang w:val="uk-UA"/>
              </w:rPr>
            </w:pPr>
            <w:r w:rsidRPr="008F42BE">
              <w:rPr>
                <w:sz w:val="28"/>
                <w:szCs w:val="28"/>
                <w:lang w:val="uk-UA"/>
              </w:rPr>
              <w:t xml:space="preserve">Соціальний захист співробітників Служби зовнішньої розвідки України та членів їхніх сімей здійснюється відповідно до законів України "Про розвідувальні органи України" та "Про соціальний і правовий захист військовослужбовців та членів їх сімей". </w:t>
            </w:r>
          </w:p>
        </w:tc>
        <w:tc>
          <w:tcPr>
            <w:tcW w:w="7847" w:type="dxa"/>
          </w:tcPr>
          <w:p w:rsidR="004E0B8D" w:rsidRDefault="004E0B8D" w:rsidP="00220844">
            <w:pPr>
              <w:rPr>
                <w:b/>
                <w:sz w:val="28"/>
                <w:szCs w:val="28"/>
                <w:shd w:val="clear" w:color="auto" w:fill="FFFFFF"/>
                <w:lang w:val="uk-UA"/>
              </w:rPr>
            </w:pPr>
          </w:p>
        </w:tc>
      </w:tr>
      <w:tr w:rsidR="004E0B8D" w:rsidRPr="00D01A67" w:rsidTr="00220844">
        <w:tc>
          <w:tcPr>
            <w:tcW w:w="7847" w:type="dxa"/>
          </w:tcPr>
          <w:p w:rsidR="004E0B8D" w:rsidRPr="008F42BE" w:rsidRDefault="004E0B8D" w:rsidP="00220844">
            <w:pPr>
              <w:spacing w:before="120" w:after="120"/>
              <w:jc w:val="both"/>
              <w:rPr>
                <w:sz w:val="28"/>
                <w:szCs w:val="28"/>
                <w:lang w:val="uk-UA"/>
              </w:rPr>
            </w:pPr>
            <w:r w:rsidRPr="008F42BE">
              <w:rPr>
                <w:sz w:val="28"/>
                <w:szCs w:val="28"/>
                <w:lang w:val="uk-UA"/>
              </w:rPr>
              <w:t xml:space="preserve">Стаття 9. Контроль і нагляд за діяльністю Служби зовнішньої розвідки України </w:t>
            </w:r>
          </w:p>
          <w:p w:rsidR="004E0B8D" w:rsidRDefault="004E0B8D" w:rsidP="00220844">
            <w:pPr>
              <w:jc w:val="both"/>
              <w:rPr>
                <w:sz w:val="28"/>
                <w:szCs w:val="28"/>
                <w:lang w:val="uk-UA"/>
              </w:rPr>
            </w:pPr>
            <w:r w:rsidRPr="008F42BE">
              <w:rPr>
                <w:sz w:val="28"/>
                <w:szCs w:val="28"/>
                <w:lang w:val="uk-UA"/>
              </w:rPr>
              <w:t xml:space="preserve">Контроль і нагляд за діяльністю Служби зовнішньої розвідки України здійснюється в порядку, визначеному Конституцією України, законами України "Про розвідувальні органи України" та "Про демократичний цивільний контроль над Воєнною організацією і правоохоронними органами держави". </w:t>
            </w:r>
          </w:p>
        </w:tc>
        <w:tc>
          <w:tcPr>
            <w:tcW w:w="7847" w:type="dxa"/>
          </w:tcPr>
          <w:p w:rsidR="004E0B8D" w:rsidRDefault="004E0B8D" w:rsidP="00220844">
            <w:pPr>
              <w:rPr>
                <w:b/>
                <w:sz w:val="28"/>
                <w:szCs w:val="28"/>
                <w:shd w:val="clear" w:color="auto" w:fill="FFFFFF"/>
                <w:lang w:val="uk-UA"/>
              </w:rPr>
            </w:pPr>
          </w:p>
        </w:tc>
      </w:tr>
      <w:tr w:rsidR="004E0B8D" w:rsidRPr="00D01A67" w:rsidTr="00220844">
        <w:tc>
          <w:tcPr>
            <w:tcW w:w="7847" w:type="dxa"/>
          </w:tcPr>
          <w:p w:rsidR="004E0B8D" w:rsidRPr="008F42BE" w:rsidRDefault="004E0B8D" w:rsidP="00220844">
            <w:pPr>
              <w:spacing w:before="120" w:after="120"/>
              <w:jc w:val="both"/>
              <w:rPr>
                <w:sz w:val="28"/>
                <w:szCs w:val="28"/>
                <w:lang w:val="uk-UA"/>
              </w:rPr>
            </w:pPr>
            <w:r w:rsidRPr="008F42BE">
              <w:rPr>
                <w:sz w:val="28"/>
                <w:szCs w:val="28"/>
                <w:lang w:val="uk-UA"/>
              </w:rPr>
              <w:t xml:space="preserve">Стаття 10. Прикінцеві положення </w:t>
            </w:r>
          </w:p>
          <w:p w:rsidR="004E0B8D" w:rsidRPr="008F42BE" w:rsidRDefault="004E0B8D" w:rsidP="00220844">
            <w:pPr>
              <w:jc w:val="both"/>
              <w:rPr>
                <w:sz w:val="28"/>
                <w:szCs w:val="28"/>
                <w:lang w:val="uk-UA"/>
              </w:rPr>
            </w:pPr>
            <w:r w:rsidRPr="008F42BE">
              <w:rPr>
                <w:sz w:val="28"/>
                <w:szCs w:val="28"/>
                <w:lang w:val="uk-UA"/>
              </w:rPr>
              <w:t xml:space="preserve">1. Цей Закон набирає чинності з дня його опублікування. </w:t>
            </w:r>
          </w:p>
          <w:p w:rsidR="004E0B8D" w:rsidRPr="008F42BE" w:rsidRDefault="004E0B8D" w:rsidP="00220844">
            <w:pPr>
              <w:jc w:val="both"/>
              <w:rPr>
                <w:sz w:val="28"/>
                <w:szCs w:val="28"/>
                <w:lang w:val="uk-UA"/>
              </w:rPr>
            </w:pPr>
            <w:r w:rsidRPr="008F42BE">
              <w:rPr>
                <w:sz w:val="28"/>
                <w:szCs w:val="28"/>
                <w:lang w:val="uk-UA"/>
              </w:rPr>
              <w:lastRenderedPageBreak/>
              <w:t xml:space="preserve">2. Служба зовнішньої розвідки України стосовно завдань, прав і обов'язків є правонаступником розвідувального органу Служби безпеки України, який ліквідовано. </w:t>
            </w:r>
          </w:p>
          <w:p w:rsidR="004E0B8D" w:rsidRPr="008F42BE" w:rsidRDefault="004E0B8D" w:rsidP="00220844">
            <w:pPr>
              <w:jc w:val="both"/>
              <w:rPr>
                <w:sz w:val="28"/>
                <w:szCs w:val="28"/>
                <w:lang w:val="uk-UA"/>
              </w:rPr>
            </w:pPr>
            <w:r w:rsidRPr="008F42BE">
              <w:rPr>
                <w:sz w:val="28"/>
                <w:szCs w:val="28"/>
                <w:lang w:val="uk-UA"/>
              </w:rPr>
              <w:t xml:space="preserve">3. Кабінету Міністрів України у тримісячний строк після набрання чинності цим Законом: </w:t>
            </w:r>
          </w:p>
          <w:p w:rsidR="004E0B8D" w:rsidRPr="008F42BE" w:rsidRDefault="004E0B8D" w:rsidP="00220844">
            <w:pPr>
              <w:jc w:val="both"/>
              <w:rPr>
                <w:sz w:val="28"/>
                <w:szCs w:val="28"/>
                <w:lang w:val="uk-UA"/>
              </w:rPr>
            </w:pPr>
            <w:r w:rsidRPr="008F42BE">
              <w:rPr>
                <w:sz w:val="28"/>
                <w:szCs w:val="28"/>
                <w:lang w:val="uk-UA"/>
              </w:rPr>
              <w:t xml:space="preserve">привести свої нормативно-правові акти у відповідність із цим Законом; </w:t>
            </w:r>
          </w:p>
          <w:p w:rsidR="004E0B8D" w:rsidRDefault="004E0B8D" w:rsidP="00220844">
            <w:pPr>
              <w:jc w:val="both"/>
              <w:rPr>
                <w:sz w:val="28"/>
                <w:szCs w:val="28"/>
                <w:lang w:val="uk-UA"/>
              </w:rPr>
            </w:pPr>
            <w:r w:rsidRPr="008F42BE">
              <w:rPr>
                <w:sz w:val="28"/>
                <w:szCs w:val="28"/>
                <w:lang w:val="uk-UA"/>
              </w:rPr>
              <w:t xml:space="preserve">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 </w:t>
            </w:r>
          </w:p>
        </w:tc>
        <w:tc>
          <w:tcPr>
            <w:tcW w:w="7847" w:type="dxa"/>
          </w:tcPr>
          <w:p w:rsidR="004E0B8D" w:rsidRDefault="004E0B8D" w:rsidP="00220844">
            <w:pPr>
              <w:rPr>
                <w:b/>
                <w:sz w:val="28"/>
                <w:szCs w:val="28"/>
                <w:shd w:val="clear" w:color="auto" w:fill="FFFFFF"/>
                <w:lang w:val="uk-UA"/>
              </w:rPr>
            </w:pPr>
          </w:p>
        </w:tc>
      </w:tr>
    </w:tbl>
    <w:p w:rsidR="004E0B8D" w:rsidRDefault="004E0B8D"/>
    <w:p w:rsidR="00E72BCC" w:rsidRDefault="00E72BCC"/>
    <w:p w:rsidR="00F748C1" w:rsidRDefault="00F748C1" w:rsidP="00AA4DCB">
      <w:pPr>
        <w:jc w:val="right"/>
        <w:rPr>
          <w:sz w:val="28"/>
          <w:szCs w:val="28"/>
          <w:lang w:val="uk-UA"/>
        </w:rPr>
      </w:pPr>
    </w:p>
    <w:p w:rsidR="00F748C1" w:rsidRDefault="00F748C1" w:rsidP="00AA4DCB">
      <w:pPr>
        <w:jc w:val="right"/>
        <w:rPr>
          <w:sz w:val="28"/>
          <w:szCs w:val="28"/>
          <w:lang w:val="uk-UA"/>
        </w:rPr>
      </w:pPr>
    </w:p>
    <w:p w:rsidR="00E72BCC" w:rsidRPr="00E72BCC" w:rsidRDefault="00AA4DCB" w:rsidP="00AA4DCB">
      <w:pPr>
        <w:jc w:val="right"/>
        <w:rPr>
          <w:sz w:val="28"/>
          <w:szCs w:val="28"/>
          <w:lang w:val="uk-UA"/>
        </w:rPr>
      </w:pPr>
      <w:bookmarkStart w:id="0" w:name="_GoBack"/>
      <w:bookmarkEnd w:id="0"/>
      <w:r>
        <w:rPr>
          <w:sz w:val="28"/>
          <w:szCs w:val="28"/>
          <w:lang w:val="uk-UA"/>
        </w:rPr>
        <w:t>О.ЗАВІТНЕВИЧ</w:t>
      </w:r>
    </w:p>
    <w:sectPr w:rsidR="00E72BCC" w:rsidRPr="00E72BCC" w:rsidSect="006A1ADC">
      <w:headerReference w:type="default" r:id="rId6"/>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F6" w:rsidRDefault="006378F6" w:rsidP="00E72BCC">
      <w:r>
        <w:separator/>
      </w:r>
    </w:p>
  </w:endnote>
  <w:endnote w:type="continuationSeparator" w:id="0">
    <w:p w:rsidR="006378F6" w:rsidRDefault="006378F6" w:rsidP="00E7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F6" w:rsidRDefault="006378F6" w:rsidP="00E72BCC">
      <w:r>
        <w:separator/>
      </w:r>
    </w:p>
  </w:footnote>
  <w:footnote w:type="continuationSeparator" w:id="0">
    <w:p w:rsidR="006378F6" w:rsidRDefault="006378F6" w:rsidP="00E7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31355"/>
      <w:docPartObj>
        <w:docPartGallery w:val="Page Numbers (Top of Page)"/>
        <w:docPartUnique/>
      </w:docPartObj>
    </w:sdtPr>
    <w:sdtEndPr/>
    <w:sdtContent>
      <w:p w:rsidR="00E72BCC" w:rsidRDefault="005C7AB0">
        <w:pPr>
          <w:pStyle w:val="a3"/>
          <w:jc w:val="center"/>
        </w:pPr>
        <w:r w:rsidRPr="00E72BCC">
          <w:rPr>
            <w:sz w:val="28"/>
            <w:szCs w:val="28"/>
          </w:rPr>
          <w:fldChar w:fldCharType="begin"/>
        </w:r>
        <w:r w:rsidR="00E72BCC" w:rsidRPr="00E72BCC">
          <w:rPr>
            <w:sz w:val="28"/>
            <w:szCs w:val="28"/>
          </w:rPr>
          <w:instrText>PAGE   \* MERGEFORMAT</w:instrText>
        </w:r>
        <w:r w:rsidRPr="00E72BCC">
          <w:rPr>
            <w:sz w:val="28"/>
            <w:szCs w:val="28"/>
          </w:rPr>
          <w:fldChar w:fldCharType="separate"/>
        </w:r>
        <w:r w:rsidR="00F748C1" w:rsidRPr="00F748C1">
          <w:rPr>
            <w:noProof/>
            <w:sz w:val="28"/>
            <w:szCs w:val="28"/>
            <w:lang w:val="uk-UA"/>
          </w:rPr>
          <w:t>5</w:t>
        </w:r>
        <w:r w:rsidRPr="00E72BCC">
          <w:rPr>
            <w:sz w:val="28"/>
            <w:szCs w:val="28"/>
          </w:rPr>
          <w:fldChar w:fldCharType="end"/>
        </w:r>
      </w:p>
    </w:sdtContent>
  </w:sdt>
  <w:p w:rsidR="00E72BCC" w:rsidRDefault="00E72B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D"/>
    <w:rsid w:val="00071CB7"/>
    <w:rsid w:val="00187190"/>
    <w:rsid w:val="002A173E"/>
    <w:rsid w:val="004015D8"/>
    <w:rsid w:val="004E0B8D"/>
    <w:rsid w:val="005061CA"/>
    <w:rsid w:val="0058409C"/>
    <w:rsid w:val="005C7AB0"/>
    <w:rsid w:val="006378F6"/>
    <w:rsid w:val="006A1ADC"/>
    <w:rsid w:val="006A41A0"/>
    <w:rsid w:val="007969B0"/>
    <w:rsid w:val="008225E4"/>
    <w:rsid w:val="00822DAD"/>
    <w:rsid w:val="009317D9"/>
    <w:rsid w:val="00947110"/>
    <w:rsid w:val="009A30C2"/>
    <w:rsid w:val="009A7187"/>
    <w:rsid w:val="00A717F2"/>
    <w:rsid w:val="00AA4DCB"/>
    <w:rsid w:val="00DA2B27"/>
    <w:rsid w:val="00E72BCC"/>
    <w:rsid w:val="00EB13AF"/>
    <w:rsid w:val="00F748C1"/>
    <w:rsid w:val="00F8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B8D"/>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CC"/>
    <w:pPr>
      <w:tabs>
        <w:tab w:val="center" w:pos="4819"/>
        <w:tab w:val="right" w:pos="9639"/>
      </w:tabs>
    </w:pPr>
  </w:style>
  <w:style w:type="character" w:customStyle="1" w:styleId="a4">
    <w:name w:val="Верхній колонтитул Знак"/>
    <w:basedOn w:val="a0"/>
    <w:link w:val="a3"/>
    <w:uiPriority w:val="99"/>
    <w:rsid w:val="00E72BCC"/>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E72BCC"/>
    <w:pPr>
      <w:tabs>
        <w:tab w:val="center" w:pos="4819"/>
        <w:tab w:val="right" w:pos="9639"/>
      </w:tabs>
    </w:pPr>
  </w:style>
  <w:style w:type="character" w:customStyle="1" w:styleId="a6">
    <w:name w:val="Нижній колонтитул Знак"/>
    <w:basedOn w:val="a0"/>
    <w:link w:val="a5"/>
    <w:uiPriority w:val="99"/>
    <w:rsid w:val="00E72BCC"/>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187190"/>
    <w:rPr>
      <w:rFonts w:ascii="Segoe UI" w:hAnsi="Segoe UI" w:cs="Segoe UI"/>
      <w:sz w:val="18"/>
      <w:szCs w:val="18"/>
    </w:rPr>
  </w:style>
  <w:style w:type="character" w:customStyle="1" w:styleId="a8">
    <w:name w:val="Текст у виносці Знак"/>
    <w:basedOn w:val="a0"/>
    <w:link w:val="a7"/>
    <w:uiPriority w:val="99"/>
    <w:semiHidden/>
    <w:rsid w:val="00187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5615</Words>
  <Characters>3201</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2020-01-15T15:12:00Z</dcterms:created>
  <dcterms:modified xsi:type="dcterms:W3CDTF">2020-01-15T15:19:00Z</dcterms:modified>
</cp:coreProperties>
</file>