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C6" w:rsidRPr="00812AC6" w:rsidRDefault="00870291" w:rsidP="00812AC6">
      <w:pPr>
        <w:spacing w:after="0"/>
        <w:jc w:val="right"/>
        <w:rPr>
          <w:rFonts w:ascii="Times New Roman" w:hAnsi="Times New Roman"/>
          <w:b/>
          <w:bCs/>
          <w:sz w:val="28"/>
          <w:szCs w:val="28"/>
        </w:rPr>
      </w:pPr>
      <w:bookmarkStart w:id="0" w:name="_GoBack"/>
      <w:bookmarkEnd w:id="0"/>
      <w:r>
        <w:rPr>
          <w:rFonts w:ascii="Times New Roman" w:hAnsi="Times New Roman"/>
          <w:b/>
          <w:bCs/>
          <w:sz w:val="28"/>
          <w:szCs w:val="28"/>
        </w:rPr>
        <w:t>ПРОЕКТ</w:t>
      </w:r>
      <w:r w:rsidR="00812AC6" w:rsidRPr="00812AC6">
        <w:rPr>
          <w:rFonts w:ascii="Times New Roman" w:hAnsi="Times New Roman"/>
          <w:b/>
          <w:bCs/>
          <w:sz w:val="28"/>
          <w:szCs w:val="28"/>
        </w:rPr>
        <w:t xml:space="preserve"> </w:t>
      </w:r>
    </w:p>
    <w:p w:rsidR="00B03EC6" w:rsidRPr="00B03EC6" w:rsidRDefault="00B03EC6" w:rsidP="007E0F31">
      <w:pPr>
        <w:spacing w:after="0" w:line="360" w:lineRule="auto"/>
        <w:jc w:val="right"/>
        <w:rPr>
          <w:rFonts w:ascii="Times New Roman" w:hAnsi="Times New Roman"/>
          <w:b/>
          <w:bCs/>
          <w:i/>
          <w:sz w:val="28"/>
          <w:szCs w:val="28"/>
        </w:rPr>
      </w:pPr>
      <w:r w:rsidRPr="00B03EC6">
        <w:rPr>
          <w:rFonts w:ascii="Times New Roman" w:hAnsi="Times New Roman"/>
          <w:b/>
          <w:bCs/>
          <w:i/>
          <w:sz w:val="28"/>
          <w:szCs w:val="28"/>
        </w:rPr>
        <w:t>(доопрацьований реєстр. № 2779 від 17.01.2020)</w:t>
      </w:r>
    </w:p>
    <w:p w:rsidR="00812AC6" w:rsidRDefault="00870291" w:rsidP="007E0F31">
      <w:pPr>
        <w:spacing w:after="0" w:line="360" w:lineRule="auto"/>
        <w:jc w:val="right"/>
        <w:rPr>
          <w:rFonts w:ascii="Times New Roman" w:hAnsi="Times New Roman"/>
          <w:b/>
          <w:bCs/>
          <w:sz w:val="28"/>
          <w:szCs w:val="28"/>
        </w:rPr>
      </w:pPr>
      <w:r>
        <w:rPr>
          <w:rFonts w:ascii="Times New Roman" w:hAnsi="Times New Roman"/>
          <w:b/>
          <w:bCs/>
          <w:sz w:val="28"/>
          <w:szCs w:val="28"/>
        </w:rPr>
        <w:t>вноситься народним</w:t>
      </w:r>
      <w:r w:rsidR="004C06E2">
        <w:rPr>
          <w:rFonts w:ascii="Times New Roman" w:hAnsi="Times New Roman"/>
          <w:b/>
          <w:bCs/>
          <w:sz w:val="28"/>
          <w:szCs w:val="28"/>
        </w:rPr>
        <w:t>и депутата</w:t>
      </w:r>
      <w:r>
        <w:rPr>
          <w:rFonts w:ascii="Times New Roman" w:hAnsi="Times New Roman"/>
          <w:b/>
          <w:bCs/>
          <w:sz w:val="28"/>
          <w:szCs w:val="28"/>
        </w:rPr>
        <w:t>м</w:t>
      </w:r>
      <w:r w:rsidR="004C06E2">
        <w:rPr>
          <w:rFonts w:ascii="Times New Roman" w:hAnsi="Times New Roman"/>
          <w:b/>
          <w:bCs/>
          <w:sz w:val="28"/>
          <w:szCs w:val="28"/>
        </w:rPr>
        <w:t>и</w:t>
      </w:r>
      <w:r w:rsidR="00812AC6" w:rsidRPr="00812AC6">
        <w:rPr>
          <w:rFonts w:ascii="Times New Roman" w:hAnsi="Times New Roman"/>
          <w:b/>
          <w:bCs/>
          <w:sz w:val="28"/>
          <w:szCs w:val="28"/>
        </w:rPr>
        <w:t xml:space="preserve"> України</w:t>
      </w:r>
    </w:p>
    <w:p w:rsidR="00B300B2" w:rsidRDefault="00B300B2" w:rsidP="00B300B2">
      <w:pPr>
        <w:spacing w:after="0"/>
        <w:jc w:val="right"/>
        <w:rPr>
          <w:rFonts w:ascii="Times New Roman" w:hAnsi="Times New Roman"/>
          <w:b/>
          <w:bCs/>
          <w:sz w:val="28"/>
          <w:szCs w:val="28"/>
        </w:rPr>
      </w:pPr>
      <w:r>
        <w:rPr>
          <w:rFonts w:ascii="Times New Roman" w:hAnsi="Times New Roman"/>
          <w:b/>
          <w:bCs/>
          <w:sz w:val="28"/>
          <w:szCs w:val="28"/>
        </w:rPr>
        <w:t>І.В</w:t>
      </w:r>
      <w:r>
        <w:rPr>
          <w:bCs/>
        </w:rPr>
        <w:t xml:space="preserve">. </w:t>
      </w:r>
      <w:r>
        <w:rPr>
          <w:rFonts w:ascii="Times New Roman" w:hAnsi="Times New Roman"/>
          <w:b/>
          <w:bCs/>
          <w:sz w:val="28"/>
          <w:szCs w:val="28"/>
        </w:rPr>
        <w:t>Колихаєв (385)</w:t>
      </w:r>
    </w:p>
    <w:p w:rsidR="00ED62C1" w:rsidRDefault="00ED62C1" w:rsidP="00B300B2">
      <w:pPr>
        <w:spacing w:after="0"/>
        <w:jc w:val="right"/>
        <w:rPr>
          <w:rFonts w:ascii="Times New Roman" w:hAnsi="Times New Roman"/>
          <w:b/>
          <w:bCs/>
          <w:sz w:val="28"/>
          <w:szCs w:val="28"/>
        </w:rPr>
      </w:pPr>
    </w:p>
    <w:p w:rsidR="00ED62C1" w:rsidRDefault="00ED62C1" w:rsidP="00B300B2">
      <w:pPr>
        <w:spacing w:after="0"/>
        <w:jc w:val="right"/>
        <w:rPr>
          <w:rFonts w:ascii="Times New Roman" w:hAnsi="Times New Roman"/>
          <w:b/>
          <w:bCs/>
          <w:sz w:val="28"/>
          <w:szCs w:val="28"/>
        </w:rPr>
      </w:pPr>
    </w:p>
    <w:p w:rsidR="00DA4344" w:rsidRDefault="00DA4344" w:rsidP="00812A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outlineLvl w:val="0"/>
        <w:rPr>
          <w:rFonts w:ascii="Times New Roman" w:hAnsi="Times New Roman"/>
          <w:b/>
          <w:sz w:val="28"/>
          <w:szCs w:val="28"/>
        </w:rPr>
      </w:pPr>
    </w:p>
    <w:p w:rsidR="00C472B6" w:rsidRPr="00955C71" w:rsidRDefault="00C472B6"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jc w:val="center"/>
        <w:outlineLvl w:val="0"/>
        <w:rPr>
          <w:rFonts w:ascii="Times New Roman" w:hAnsi="Times New Roman"/>
          <w:b/>
          <w:sz w:val="28"/>
          <w:szCs w:val="28"/>
          <w:lang w:eastAsia="ru-RU"/>
        </w:rPr>
      </w:pPr>
      <w:r w:rsidRPr="00955C71">
        <w:rPr>
          <w:rFonts w:ascii="Times New Roman" w:hAnsi="Times New Roman"/>
          <w:b/>
          <w:sz w:val="28"/>
          <w:szCs w:val="28"/>
          <w:lang w:eastAsia="ru-RU"/>
        </w:rPr>
        <w:t>ЗАКОН УКРАЇНИ</w:t>
      </w:r>
    </w:p>
    <w:p w:rsidR="00955C71" w:rsidRPr="00E4448F" w:rsidRDefault="00955C71"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jc w:val="center"/>
        <w:outlineLvl w:val="0"/>
        <w:rPr>
          <w:rFonts w:ascii="Times New Roman" w:hAnsi="Times New Roman"/>
          <w:sz w:val="28"/>
          <w:szCs w:val="28"/>
          <w:lang w:eastAsia="ru-RU"/>
        </w:rPr>
      </w:pPr>
    </w:p>
    <w:p w:rsidR="00870291" w:rsidRPr="00870291" w:rsidRDefault="00C472B6" w:rsidP="00B03EC6">
      <w:pPr>
        <w:pStyle w:val="a3"/>
        <w:widowControl w:val="0"/>
        <w:spacing w:before="40" w:beforeAutospacing="0" w:after="40" w:afterAutospacing="0" w:line="288" w:lineRule="auto"/>
        <w:jc w:val="center"/>
        <w:rPr>
          <w:b/>
          <w:bCs/>
          <w:snapToGrid w:val="0"/>
          <w:sz w:val="28"/>
          <w:szCs w:val="28"/>
          <w:lang w:val="uk-UA"/>
        </w:rPr>
      </w:pPr>
      <w:r w:rsidRPr="00870291">
        <w:rPr>
          <w:b/>
          <w:sz w:val="28"/>
          <w:szCs w:val="28"/>
          <w:lang w:val="uk-UA"/>
        </w:rPr>
        <w:t xml:space="preserve">Про </w:t>
      </w:r>
      <w:r w:rsidRPr="00870291">
        <w:rPr>
          <w:b/>
          <w:snapToGrid w:val="0"/>
          <w:sz w:val="28"/>
          <w:szCs w:val="28"/>
          <w:lang w:val="uk-UA"/>
        </w:rPr>
        <w:t xml:space="preserve">внесення змін </w:t>
      </w:r>
      <w:r w:rsidR="00955C71" w:rsidRPr="00870291">
        <w:rPr>
          <w:b/>
          <w:snapToGrid w:val="0"/>
          <w:sz w:val="28"/>
          <w:szCs w:val="28"/>
          <w:lang w:val="uk-UA"/>
        </w:rPr>
        <w:t xml:space="preserve">до </w:t>
      </w:r>
      <w:r w:rsidR="00870291" w:rsidRPr="00870291">
        <w:rPr>
          <w:b/>
          <w:bCs/>
          <w:snapToGrid w:val="0"/>
          <w:sz w:val="28"/>
          <w:szCs w:val="28"/>
          <w:lang w:val="uk-UA"/>
        </w:rPr>
        <w:t>Закону України</w:t>
      </w:r>
    </w:p>
    <w:p w:rsidR="00870291" w:rsidRPr="00870291" w:rsidRDefault="00870291" w:rsidP="00B03EC6">
      <w:pPr>
        <w:pStyle w:val="a3"/>
        <w:widowControl w:val="0"/>
        <w:spacing w:before="40" w:beforeAutospacing="0" w:after="40" w:afterAutospacing="0" w:line="288" w:lineRule="auto"/>
        <w:jc w:val="center"/>
        <w:rPr>
          <w:b/>
          <w:bCs/>
          <w:snapToGrid w:val="0"/>
          <w:sz w:val="28"/>
          <w:szCs w:val="28"/>
          <w:lang w:val="uk-UA"/>
        </w:rPr>
      </w:pPr>
      <w:r w:rsidRPr="00870291">
        <w:rPr>
          <w:b/>
          <w:bCs/>
          <w:snapToGrid w:val="0"/>
          <w:sz w:val="28"/>
          <w:szCs w:val="28"/>
          <w:lang w:val="uk-UA"/>
        </w:rPr>
        <w:t>"Про джерела фінансування дорожнього господарства України"</w:t>
      </w:r>
    </w:p>
    <w:p w:rsidR="00C472B6" w:rsidRPr="00870291" w:rsidRDefault="00870291" w:rsidP="00B03EC6">
      <w:pPr>
        <w:pStyle w:val="a3"/>
        <w:widowControl w:val="0"/>
        <w:spacing w:before="40" w:beforeAutospacing="0" w:after="40" w:afterAutospacing="0" w:line="288" w:lineRule="auto"/>
        <w:jc w:val="center"/>
        <w:rPr>
          <w:b/>
          <w:bCs/>
          <w:snapToGrid w:val="0"/>
          <w:sz w:val="28"/>
          <w:szCs w:val="28"/>
          <w:lang w:val="uk-UA"/>
        </w:rPr>
      </w:pPr>
      <w:r w:rsidRPr="00870291">
        <w:rPr>
          <w:b/>
          <w:bCs/>
          <w:snapToGrid w:val="0"/>
          <w:sz w:val="28"/>
          <w:szCs w:val="28"/>
          <w:lang w:val="uk-UA"/>
        </w:rPr>
        <w:t>щодо додаткових джерел наповнення територіальних дорожніх фондів</w:t>
      </w:r>
    </w:p>
    <w:p w:rsidR="00C472B6" w:rsidRPr="00870291" w:rsidRDefault="00C472B6" w:rsidP="00B03EC6">
      <w:pPr>
        <w:pStyle w:val="a3"/>
        <w:widowControl w:val="0"/>
        <w:spacing w:before="40" w:beforeAutospacing="0" w:after="40" w:afterAutospacing="0" w:line="288" w:lineRule="auto"/>
        <w:jc w:val="center"/>
        <w:rPr>
          <w:b/>
          <w:snapToGrid w:val="0"/>
          <w:sz w:val="28"/>
          <w:szCs w:val="28"/>
          <w:lang w:val="uk-UA"/>
        </w:rPr>
      </w:pPr>
    </w:p>
    <w:p w:rsidR="00C472B6" w:rsidRPr="005C1679" w:rsidRDefault="00C472B6"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sidRPr="005C1679">
        <w:rPr>
          <w:rFonts w:ascii="Times New Roman" w:hAnsi="Times New Roman"/>
          <w:sz w:val="28"/>
          <w:szCs w:val="28"/>
          <w:lang w:eastAsia="ru-RU"/>
        </w:rPr>
        <w:t>Верховна Рада України п о с т а н о в л я є:</w:t>
      </w:r>
    </w:p>
    <w:p w:rsidR="00C472B6" w:rsidRPr="005C1679" w:rsidRDefault="00C472B6"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p>
    <w:p w:rsidR="008D13E0" w:rsidRDefault="008D13E0"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I. Внести до Закону України "Про джерела фінансування дорожнього господарства України" (Відомості Верховної Ради України, 1998 р., № 14, ст. 60 із наступними змінами) такі зміни:</w:t>
      </w:r>
    </w:p>
    <w:p w:rsidR="008D13E0" w:rsidRDefault="008D13E0"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1. У статті 3:</w:t>
      </w:r>
    </w:p>
    <w:p w:rsidR="008D13E0" w:rsidRDefault="008D13E0"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 xml:space="preserve">1) </w:t>
      </w:r>
      <w:r>
        <w:rPr>
          <w:rFonts w:ascii="Times New Roman" w:hAnsi="Times New Roman"/>
          <w:sz w:val="28"/>
          <w:szCs w:val="28"/>
          <w:lang w:eastAsia="ru-RU"/>
        </w:rPr>
        <w:t>пункт</w:t>
      </w:r>
      <w:r w:rsidRPr="008D13E0">
        <w:rPr>
          <w:rFonts w:ascii="Times New Roman" w:hAnsi="Times New Roman"/>
          <w:sz w:val="28"/>
          <w:szCs w:val="28"/>
          <w:lang w:eastAsia="ru-RU"/>
        </w:rPr>
        <w:t xml:space="preserve"> 2 частини четвертої викласти в такій редакції:</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Pr>
          <w:rFonts w:ascii="Times New Roman" w:hAnsi="Times New Roman" w:cs="Times New Roman"/>
          <w:bCs/>
          <w:sz w:val="28"/>
          <w:szCs w:val="28"/>
          <w:lang w:val="uk-UA" w:eastAsia="uk-UA"/>
        </w:rPr>
        <w:t>"</w:t>
      </w:r>
      <w:r w:rsidRPr="008D13E0">
        <w:rPr>
          <w:rFonts w:ascii="Times New Roman" w:hAnsi="Times New Roman" w:cs="Times New Roman"/>
          <w:bCs/>
          <w:sz w:val="28"/>
          <w:szCs w:val="28"/>
          <w:lang w:val="uk-UA" w:eastAsia="uk-UA"/>
        </w:rPr>
        <w:t>2) субвенцію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обсяги якої у</w:t>
      </w:r>
      <w:r w:rsidRPr="008D13E0">
        <w:rPr>
          <w:rFonts w:ascii="Times New Roman" w:hAnsi="Times New Roman" w:cs="Times New Roman"/>
          <w:sz w:val="28"/>
          <w:szCs w:val="28"/>
          <w:lang w:val="uk-UA" w:eastAsia="uk-UA"/>
        </w:rPr>
        <w:t xml:space="preserve"> законі про Державний бюджет України затверджуються окремо для:</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eastAsia="uk-UA"/>
        </w:rPr>
      </w:pPr>
      <w:r w:rsidRPr="008D13E0">
        <w:rPr>
          <w:rFonts w:ascii="Times New Roman" w:hAnsi="Times New Roman" w:cs="Times New Roman"/>
          <w:sz w:val="28"/>
          <w:szCs w:val="28"/>
          <w:lang w:eastAsia="uk-UA"/>
        </w:rPr>
        <w:t>2.1.)</w:t>
      </w:r>
      <w:r w:rsidRPr="008D13E0">
        <w:rPr>
          <w:rFonts w:ascii="Times New Roman" w:hAnsi="Times New Roman" w:cs="Times New Roman"/>
          <w:sz w:val="28"/>
          <w:szCs w:val="28"/>
          <w:lang w:val="uk-UA" w:eastAsia="uk-UA"/>
        </w:rPr>
        <w:t xml:space="preserve"> бюджету Автономної Республіки Крим, обласних бюджетів, бюджетів міст Києва та Севастополя, яка розподіляється таким чином:</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90 відсотків загального обсягу субвенції розподіляється між відповідними місцевими бюджетами (крім бюджету міста Києва) залежно від протяжності автомобільних доріг загального користування місцевого значення у відповідній адміністративно-територіальній одиниці станом на 1 січня року, що передує плановому.</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10 відсотків загального обсягу субвенції надається бюджету міста Києва на фінансове забезпечення будівництва, реконструкції, ремонту і утримання вулиць і доріг комунальної власності у місті Києві.</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 xml:space="preserve">2.2.) бюджетів </w:t>
      </w:r>
      <w:r w:rsidRPr="008D13E0">
        <w:rPr>
          <w:rFonts w:ascii="Times New Roman" w:hAnsi="Times New Roman" w:cs="Times New Roman"/>
          <w:sz w:val="28"/>
          <w:szCs w:val="28"/>
          <w:lang w:val="uk-UA"/>
        </w:rPr>
        <w:t xml:space="preserve">міст (крім міст Києва та Севастополя) та об'єднаних територіальних громад, які мають прямі міжбюджетні відносини з державним </w:t>
      </w:r>
      <w:r w:rsidRPr="008D13E0">
        <w:rPr>
          <w:rFonts w:ascii="Times New Roman" w:hAnsi="Times New Roman" w:cs="Times New Roman"/>
          <w:sz w:val="28"/>
          <w:szCs w:val="28"/>
          <w:lang w:val="uk-UA"/>
        </w:rPr>
        <w:lastRenderedPageBreak/>
        <w:t>бюджетом, та</w:t>
      </w:r>
      <w:r w:rsidRPr="008D13E0">
        <w:rPr>
          <w:rFonts w:ascii="Times New Roman" w:hAnsi="Times New Roman" w:cs="Times New Roman"/>
          <w:sz w:val="28"/>
          <w:szCs w:val="28"/>
          <w:lang w:val="uk-UA" w:eastAsia="uk-UA"/>
        </w:rPr>
        <w:t xml:space="preserve"> розподіляється між відповідними місцевими бюджетами залежно від протяжності автомобільних доріг загального користування місцевого значення у відповідній адміністративно-територіальній одиниці, протяжності вулиць і доріг комунальної власності у відповідних населених пунктах, станом на 1 січня року, що передує плановому.</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bCs/>
          <w:sz w:val="28"/>
          <w:szCs w:val="28"/>
          <w:lang w:val="uk-UA" w:eastAsia="uk-UA"/>
        </w:rPr>
      </w:pPr>
      <w:r w:rsidRPr="008D13E0">
        <w:rPr>
          <w:rFonts w:ascii="Times New Roman" w:hAnsi="Times New Roman" w:cs="Times New Roman"/>
          <w:bCs/>
          <w:sz w:val="28"/>
          <w:szCs w:val="28"/>
          <w:lang w:val="uk-UA" w:eastAsia="uk-UA"/>
        </w:rPr>
        <w:t>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формується дохідна частина територіальних дорожніх фондів, кошти яких можуть спрямовуватися на цілі, визначені статтею 4 цього Закону</w:t>
      </w:r>
      <w:r>
        <w:rPr>
          <w:rFonts w:ascii="Times New Roman" w:hAnsi="Times New Roman" w:cs="Times New Roman"/>
          <w:bCs/>
          <w:sz w:val="28"/>
          <w:szCs w:val="28"/>
          <w:lang w:val="uk-UA" w:eastAsia="uk-UA"/>
        </w:rPr>
        <w:t>"</w:t>
      </w:r>
      <w:r w:rsidRPr="008D13E0">
        <w:rPr>
          <w:rFonts w:ascii="Times New Roman" w:hAnsi="Times New Roman" w:cs="Times New Roman"/>
          <w:bCs/>
          <w:sz w:val="28"/>
          <w:szCs w:val="28"/>
          <w:lang w:val="uk-UA" w:eastAsia="uk-UA"/>
        </w:rPr>
        <w:t>.</w:t>
      </w:r>
    </w:p>
    <w:p w:rsidR="00C254AA" w:rsidRDefault="008D13E0"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частину восьму </w:t>
      </w:r>
      <w:r w:rsidR="00C254AA">
        <w:rPr>
          <w:rFonts w:ascii="Times New Roman" w:hAnsi="Times New Roman"/>
          <w:sz w:val="28"/>
          <w:szCs w:val="28"/>
          <w:lang w:eastAsia="ru-RU"/>
        </w:rPr>
        <w:t>виключити;</w:t>
      </w:r>
    </w:p>
    <w:p w:rsidR="008D13E0" w:rsidRDefault="008D13E0" w:rsidP="008D13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Pr>
          <w:rFonts w:ascii="Times New Roman" w:hAnsi="Times New Roman"/>
          <w:sz w:val="28"/>
          <w:szCs w:val="28"/>
          <w:lang w:eastAsia="ru-RU"/>
        </w:rPr>
        <w:t>3) частину десяту викласти в такій редакції:</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bCs/>
          <w:sz w:val="28"/>
          <w:szCs w:val="28"/>
          <w:lang w:val="uk-UA" w:eastAsia="uk-UA"/>
        </w:rPr>
      </w:pPr>
      <w:r w:rsidRPr="008D13E0">
        <w:rPr>
          <w:rFonts w:ascii="Times New Roman" w:hAnsi="Times New Roman"/>
          <w:sz w:val="28"/>
          <w:szCs w:val="28"/>
        </w:rPr>
        <w:t>"</w:t>
      </w:r>
      <w:r w:rsidRPr="008D13E0">
        <w:rPr>
          <w:rFonts w:ascii="Times New Roman" w:hAnsi="Times New Roman" w:cs="Times New Roman"/>
          <w:bCs/>
          <w:sz w:val="28"/>
          <w:szCs w:val="28"/>
          <w:lang w:val="uk-UA" w:eastAsia="uk-UA"/>
        </w:rPr>
        <w:t xml:space="preserve">Головними розпорядниками коштів, визначених пунктом 2 частини четвертої цієї статті, які спрямовуються до територіальних дорожніх фондів, є </w:t>
      </w:r>
      <w:r w:rsidRPr="008D13E0">
        <w:rPr>
          <w:rFonts w:ascii="Times New Roman" w:hAnsi="Times New Roman" w:cs="Times New Roman"/>
          <w:sz w:val="28"/>
          <w:szCs w:val="28"/>
          <w:lang w:val="uk-UA" w:eastAsia="uk-UA"/>
        </w:rPr>
        <w:t>ради відповідного рівня органів місцевого самоврядування".</w:t>
      </w:r>
    </w:p>
    <w:p w:rsidR="00870291" w:rsidRDefault="008D13E0" w:rsidP="00B03E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472B6" w:rsidRPr="005C1679">
        <w:rPr>
          <w:rFonts w:ascii="Times New Roman" w:hAnsi="Times New Roman"/>
          <w:sz w:val="28"/>
          <w:szCs w:val="28"/>
          <w:lang w:eastAsia="ru-RU"/>
        </w:rPr>
        <w:t xml:space="preserve">. </w:t>
      </w:r>
      <w:r w:rsidR="00870291">
        <w:rPr>
          <w:rFonts w:ascii="Times New Roman" w:hAnsi="Times New Roman"/>
          <w:sz w:val="28"/>
          <w:szCs w:val="28"/>
          <w:lang w:eastAsia="ru-RU"/>
        </w:rPr>
        <w:t xml:space="preserve">Статтю 4 </w:t>
      </w:r>
      <w:r>
        <w:rPr>
          <w:rFonts w:ascii="Times New Roman" w:hAnsi="Times New Roman"/>
          <w:sz w:val="28"/>
          <w:szCs w:val="28"/>
          <w:lang w:eastAsia="ru-RU"/>
        </w:rPr>
        <w:t>викласти в</w:t>
      </w:r>
      <w:r w:rsidR="00870291">
        <w:rPr>
          <w:rFonts w:ascii="Times New Roman" w:hAnsi="Times New Roman"/>
          <w:sz w:val="28"/>
          <w:szCs w:val="28"/>
          <w:lang w:eastAsia="ru-RU"/>
        </w:rPr>
        <w:t xml:space="preserve"> такій редакції</w:t>
      </w:r>
      <w:r w:rsidR="00870291" w:rsidRPr="00870291">
        <w:rPr>
          <w:rFonts w:ascii="Times New Roman" w:hAnsi="Times New Roman"/>
          <w:sz w:val="28"/>
          <w:szCs w:val="28"/>
          <w:lang w:eastAsia="ru-RU"/>
        </w:rPr>
        <w:t>:</w:t>
      </w:r>
    </w:p>
    <w:p w:rsidR="003A5F8F" w:rsidRPr="003A5F8F" w:rsidRDefault="003A5F8F" w:rsidP="00B03EC6">
      <w:pPr>
        <w:pStyle w:val="HTML0"/>
        <w:widowControl w:val="0"/>
        <w:tabs>
          <w:tab w:val="left" w:pos="7406"/>
        </w:tabs>
        <w:spacing w:before="40" w:after="40" w:line="288" w:lineRule="auto"/>
        <w:ind w:firstLine="743"/>
        <w:jc w:val="both"/>
        <w:rPr>
          <w:rFonts w:ascii="Times New Roman" w:hAnsi="Times New Roman" w:cs="Times New Roman"/>
          <w:bCs/>
          <w:sz w:val="28"/>
          <w:szCs w:val="28"/>
          <w:lang w:val="uk-UA" w:eastAsia="uk-UA"/>
        </w:rPr>
      </w:pPr>
      <w:r w:rsidRPr="003A5F8F">
        <w:rPr>
          <w:rFonts w:ascii="Times New Roman" w:hAnsi="Times New Roman" w:cs="Times New Roman"/>
          <w:bCs/>
          <w:sz w:val="28"/>
          <w:szCs w:val="28"/>
          <w:lang w:val="uk-UA" w:eastAsia="uk-UA"/>
        </w:rPr>
        <w:t>"</w:t>
      </w:r>
      <w:r w:rsidRPr="001C28A7">
        <w:rPr>
          <w:rFonts w:ascii="Times New Roman" w:hAnsi="Times New Roman" w:cs="Times New Roman"/>
          <w:b/>
          <w:bCs/>
          <w:sz w:val="28"/>
          <w:szCs w:val="28"/>
          <w:lang w:val="uk-UA" w:eastAsia="uk-UA"/>
        </w:rPr>
        <w:t xml:space="preserve">Стаття 4. </w:t>
      </w:r>
      <w:r w:rsidRPr="003A5F8F">
        <w:rPr>
          <w:rFonts w:ascii="Times New Roman" w:hAnsi="Times New Roman" w:cs="Times New Roman"/>
          <w:bCs/>
          <w:sz w:val="28"/>
          <w:szCs w:val="28"/>
          <w:lang w:val="uk-UA" w:eastAsia="uk-UA"/>
        </w:rPr>
        <w:t>Територіальні дорожні фонди</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1. Територіальні дорожні фонди створюються у складі спеціального фонду бюджету Автономної Республіки Крим, обласних, міських, сільських та селищних бюджетів, а також бюджетів об’єднаних територіальних громад.</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2. Джерелами формування дохідної частини територіальних дорожніх фондів є:</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1) субвенції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2) 50 відсотків суми перевиконання щомісячних індикативних показників надходжень митних платежів;</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3) 13,44 відсотка акцизного податку з виробленого в Україні пального;</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4) 13,44 відсотка акцизного податку з ввезеного на митну територію України пального;</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5) транспортний податок;</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 xml:space="preserve">6) </w:t>
      </w:r>
      <w:r w:rsidRPr="008D13E0">
        <w:rPr>
          <w:rFonts w:ascii="Times New Roman" w:hAnsi="Times New Roman" w:cs="Times New Roman"/>
          <w:bCs/>
          <w:iCs/>
          <w:sz w:val="28"/>
          <w:szCs w:val="28"/>
          <w:lang w:val="uk-UA" w:eastAsia="uk-UA"/>
        </w:rPr>
        <w:t>збір за місця для паркування транспортних засобів</w:t>
      </w:r>
      <w:r w:rsidRPr="008D13E0">
        <w:rPr>
          <w:rFonts w:ascii="Times New Roman" w:hAnsi="Times New Roman" w:cs="Times New Roman"/>
          <w:sz w:val="28"/>
          <w:szCs w:val="28"/>
          <w:lang w:val="uk-UA" w:eastAsia="uk-UA"/>
        </w:rPr>
        <w:t>;</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 xml:space="preserve">7) 40 відсотків надходжень від адміністративних штрафів за адміністративні правопорушення у сфері забезпечення безпеки дорожнього </w:t>
      </w:r>
      <w:r w:rsidRPr="008D13E0">
        <w:rPr>
          <w:rFonts w:ascii="Times New Roman" w:hAnsi="Times New Roman" w:cs="Times New Roman"/>
          <w:sz w:val="28"/>
          <w:szCs w:val="28"/>
          <w:lang w:val="uk-UA" w:eastAsia="uk-UA"/>
        </w:rPr>
        <w:lastRenderedPageBreak/>
        <w:t>руху, зафіксовані в автоматичному режимі;</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8) 40 відсотків надходжень від адміністративних штрафів за порушення правил паркування транспортних засобів та порушення правил обладнання майданчиків для платного паркування транспортних засобів;</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9) місцеві запозичення, залучені для реалізації інвестиційних проектів на розвиток мережі та утримання автомобільних доріг загального користування місцевого значення,</w:t>
      </w:r>
      <w:r w:rsidRPr="008D13E0">
        <w:rPr>
          <w:lang w:val="uk-UA"/>
        </w:rPr>
        <w:t xml:space="preserve"> </w:t>
      </w:r>
      <w:r w:rsidRPr="008D13E0">
        <w:rPr>
          <w:rFonts w:ascii="Times New Roman" w:hAnsi="Times New Roman" w:cs="Times New Roman"/>
          <w:sz w:val="28"/>
          <w:szCs w:val="28"/>
          <w:lang w:val="uk-UA" w:eastAsia="uk-UA"/>
        </w:rPr>
        <w:t>а також вулиць і доріг комунальної власності у населених пунктах;</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10) інші надходження, визначені законом про Державний бюджет України та/або рішенням про місцевий бюджет.</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3. Кошти територіальних дорожніх фондів спрямовуються на:</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1) фінансове забезпечення будівництва, реконструкції, ремонту і утримання автомобільних доріг загального користування місцевого значення;</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2) фінансове забезпечення будівництва, реконструкції, ремонту і утримання вулиць і доріг комунальної власності у населених пунктах;</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3) виконання боргових зобов’язань за місцевими запозиченнями, отриманими на розвиток мережі та утримання автомобільних доріг загального користування місцевого значення, а також вулиць і доріг комунальної власності у населених пунктах;</w:t>
      </w:r>
    </w:p>
    <w:p w:rsidR="008D13E0" w:rsidRPr="008D13E0" w:rsidRDefault="008D13E0" w:rsidP="008D13E0">
      <w:pPr>
        <w:pStyle w:val="HTML0"/>
        <w:widowControl w:val="0"/>
        <w:tabs>
          <w:tab w:val="left" w:pos="7406"/>
        </w:tabs>
        <w:spacing w:before="40" w:after="40" w:line="288" w:lineRule="auto"/>
        <w:ind w:firstLine="709"/>
        <w:jc w:val="both"/>
        <w:rPr>
          <w:rFonts w:ascii="Times New Roman" w:hAnsi="Times New Roman" w:cs="Times New Roman"/>
          <w:sz w:val="28"/>
          <w:szCs w:val="28"/>
          <w:lang w:val="uk-UA" w:eastAsia="uk-UA"/>
        </w:rPr>
      </w:pPr>
      <w:r w:rsidRPr="008D13E0">
        <w:rPr>
          <w:rFonts w:ascii="Times New Roman" w:hAnsi="Times New Roman" w:cs="Times New Roman"/>
          <w:sz w:val="28"/>
          <w:szCs w:val="28"/>
          <w:lang w:val="uk-UA" w:eastAsia="uk-UA"/>
        </w:rPr>
        <w:t>4) інших заходів, пов'язаних з будівництвом, реконструкцією, ремонтом і утриманням автомобільних доріг загального користування місцевого значення, визначених рішеннями рад відповідного рівня органів місцевого самоврядування.</w:t>
      </w:r>
    </w:p>
    <w:p w:rsidR="00870291" w:rsidRPr="008D13E0" w:rsidRDefault="008D13E0" w:rsidP="008D13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709"/>
        <w:jc w:val="both"/>
        <w:rPr>
          <w:rFonts w:ascii="Times New Roman" w:hAnsi="Times New Roman"/>
          <w:sz w:val="28"/>
          <w:szCs w:val="28"/>
          <w:lang w:eastAsia="ru-RU"/>
        </w:rPr>
      </w:pPr>
      <w:r w:rsidRPr="008D13E0">
        <w:rPr>
          <w:rFonts w:ascii="Times New Roman" w:hAnsi="Times New Roman"/>
          <w:color w:val="000000"/>
          <w:sz w:val="28"/>
          <w:szCs w:val="28"/>
          <w:lang w:eastAsia="uk-UA"/>
        </w:rPr>
        <w:t>4. 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затверджується рішеннями рад відповідного рівня органів місцевого самоврядування</w:t>
      </w:r>
      <w:r w:rsidR="003A5F8F" w:rsidRPr="008D13E0">
        <w:rPr>
          <w:rFonts w:ascii="Times New Roman" w:hAnsi="Times New Roman"/>
          <w:bCs/>
          <w:color w:val="000000"/>
          <w:sz w:val="28"/>
          <w:szCs w:val="28"/>
          <w:lang w:eastAsia="uk-UA"/>
        </w:rPr>
        <w:t>".</w:t>
      </w:r>
    </w:p>
    <w:p w:rsidR="003A5F8F" w:rsidRPr="003A5F8F" w:rsidRDefault="003A5F8F" w:rsidP="00B03EC6">
      <w:pPr>
        <w:widowControl w:val="0"/>
        <w:spacing w:before="40" w:after="40" w:line="288" w:lineRule="auto"/>
        <w:ind w:firstLine="709"/>
        <w:jc w:val="both"/>
        <w:rPr>
          <w:rFonts w:ascii="Times New Roman" w:hAnsi="Times New Roman"/>
          <w:sz w:val="28"/>
          <w:szCs w:val="28"/>
          <w:lang w:eastAsia="ru-RU"/>
        </w:rPr>
      </w:pPr>
      <w:r w:rsidRPr="003A5F8F">
        <w:rPr>
          <w:rFonts w:ascii="Times New Roman" w:hAnsi="Times New Roman"/>
          <w:sz w:val="28"/>
          <w:szCs w:val="28"/>
          <w:lang w:eastAsia="ru-RU"/>
        </w:rPr>
        <w:t>II. Прикінцеві положення</w:t>
      </w:r>
    </w:p>
    <w:p w:rsidR="008D13E0" w:rsidRPr="008D13E0" w:rsidRDefault="008D13E0" w:rsidP="008D13E0">
      <w:pPr>
        <w:widowControl w:val="0"/>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1. Цей Закон набирає чинності з дня набрання чинності Закону України "Про Державний бюджет України на 2022 рік".</w:t>
      </w:r>
    </w:p>
    <w:p w:rsidR="008D13E0" w:rsidRPr="008D13E0" w:rsidRDefault="008D13E0" w:rsidP="008D13E0">
      <w:pPr>
        <w:widowControl w:val="0"/>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2. Кабінету Міністрів України протягом трьох місяців з дня набрання чинності цим Законом:</w:t>
      </w:r>
    </w:p>
    <w:p w:rsidR="008D13E0" w:rsidRPr="008D13E0" w:rsidRDefault="008D13E0" w:rsidP="008D13E0">
      <w:pPr>
        <w:widowControl w:val="0"/>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прийняти нормативно-правові акти, необхідні для реалізації цього Закону;</w:t>
      </w:r>
    </w:p>
    <w:p w:rsidR="008D13E0" w:rsidRPr="008D13E0" w:rsidRDefault="008D13E0" w:rsidP="008D13E0">
      <w:pPr>
        <w:widowControl w:val="0"/>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lastRenderedPageBreak/>
        <w:t>привести свої нормативно-правові акти у відповідність із цим Законом;</w:t>
      </w:r>
    </w:p>
    <w:p w:rsidR="003A5F8F" w:rsidRDefault="008D13E0" w:rsidP="008D13E0">
      <w:pPr>
        <w:widowControl w:val="0"/>
        <w:spacing w:before="40" w:after="40" w:line="288" w:lineRule="auto"/>
        <w:ind w:firstLine="709"/>
        <w:jc w:val="both"/>
        <w:rPr>
          <w:rFonts w:ascii="Times New Roman" w:hAnsi="Times New Roman"/>
          <w:sz w:val="28"/>
          <w:szCs w:val="28"/>
          <w:lang w:eastAsia="ru-RU"/>
        </w:rPr>
      </w:pPr>
      <w:r w:rsidRPr="008D13E0">
        <w:rPr>
          <w:rFonts w:ascii="Times New Roman" w:hAnsi="Times New Roman"/>
          <w:sz w:val="28"/>
          <w:szCs w:val="28"/>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8D13E0" w:rsidRDefault="008D13E0" w:rsidP="008D13E0">
      <w:pPr>
        <w:widowControl w:val="0"/>
        <w:spacing w:before="40" w:after="40" w:line="288" w:lineRule="auto"/>
        <w:ind w:firstLine="709"/>
        <w:jc w:val="both"/>
        <w:rPr>
          <w:rFonts w:ascii="Times New Roman" w:hAnsi="Times New Roman"/>
          <w:color w:val="000000"/>
          <w:sz w:val="28"/>
          <w:szCs w:val="28"/>
          <w:lang w:val="ru-RU"/>
        </w:rPr>
      </w:pPr>
    </w:p>
    <w:p w:rsidR="009A0E8C" w:rsidRPr="003A5F8F" w:rsidRDefault="009A0E8C" w:rsidP="008D13E0">
      <w:pPr>
        <w:widowControl w:val="0"/>
        <w:spacing w:before="40" w:after="40" w:line="288" w:lineRule="auto"/>
        <w:ind w:firstLine="709"/>
        <w:jc w:val="both"/>
        <w:rPr>
          <w:rFonts w:ascii="Times New Roman" w:hAnsi="Times New Roman"/>
          <w:color w:val="000000"/>
          <w:sz w:val="28"/>
          <w:szCs w:val="28"/>
          <w:lang w:val="ru-RU"/>
        </w:rPr>
      </w:pPr>
    </w:p>
    <w:p w:rsidR="003A5F8F" w:rsidRDefault="003A5F8F" w:rsidP="00AF77D1">
      <w:pPr>
        <w:pStyle w:val="a3"/>
        <w:widowControl w:val="0"/>
        <w:spacing w:before="60" w:beforeAutospacing="0" w:after="60" w:afterAutospacing="0"/>
        <w:rPr>
          <w:b/>
          <w:sz w:val="28"/>
          <w:szCs w:val="28"/>
          <w:lang w:val="uk-UA"/>
        </w:rPr>
      </w:pPr>
      <w:r>
        <w:rPr>
          <w:b/>
          <w:sz w:val="28"/>
          <w:szCs w:val="28"/>
          <w:lang w:val="uk-UA"/>
        </w:rPr>
        <w:t xml:space="preserve">               Голова</w:t>
      </w:r>
    </w:p>
    <w:p w:rsidR="00015268" w:rsidRPr="003A5F8F" w:rsidRDefault="00015268" w:rsidP="003A5F8F">
      <w:pPr>
        <w:pStyle w:val="a3"/>
        <w:widowControl w:val="0"/>
        <w:spacing w:before="60" w:beforeAutospacing="0" w:after="60" w:afterAutospacing="0"/>
        <w:rPr>
          <w:b/>
          <w:sz w:val="28"/>
          <w:szCs w:val="28"/>
          <w:lang w:val="uk-UA"/>
        </w:rPr>
      </w:pPr>
      <w:r w:rsidRPr="00881549">
        <w:rPr>
          <w:b/>
          <w:sz w:val="28"/>
          <w:szCs w:val="28"/>
          <w:lang w:val="uk-UA"/>
        </w:rPr>
        <w:t>Верховної Ради України</w:t>
      </w:r>
    </w:p>
    <w:sectPr w:rsidR="00015268" w:rsidRPr="003A5F8F" w:rsidSect="00083D47">
      <w:footerReference w:type="default" r:id="rId11"/>
      <w:footerReference w:type="first" r:id="rId12"/>
      <w:pgSz w:w="11906" w:h="16838"/>
      <w:pgMar w:top="851" w:right="851" w:bottom="851"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F1" w:rsidRDefault="002B4EF1" w:rsidP="00083D47">
      <w:pPr>
        <w:spacing w:after="0" w:line="240" w:lineRule="auto"/>
      </w:pPr>
      <w:r>
        <w:separator/>
      </w:r>
    </w:p>
  </w:endnote>
  <w:endnote w:type="continuationSeparator" w:id="0">
    <w:p w:rsidR="002B4EF1" w:rsidRDefault="002B4EF1" w:rsidP="0008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F0" w:rsidRPr="003A5F8F" w:rsidRDefault="009E1774" w:rsidP="00083D47">
    <w:pPr>
      <w:pStyle w:val="af1"/>
      <w:jc w:val="center"/>
    </w:pPr>
    <w:r>
      <w:rPr>
        <w:noProof/>
      </w:rPr>
      <w:fldChar w:fldCharType="begin"/>
    </w:r>
    <w:r>
      <w:rPr>
        <w:noProof/>
      </w:rPr>
      <w:instrText xml:space="preserve"> PAGE   \* MERGEFORMAT </w:instrText>
    </w:r>
    <w:r>
      <w:rPr>
        <w:noProof/>
      </w:rPr>
      <w:fldChar w:fldCharType="separate"/>
    </w:r>
    <w:r w:rsidR="00E42BE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4" w:rsidRDefault="009E1774" w:rsidP="00DA4344">
    <w:pPr>
      <w:pStyle w:val="af1"/>
      <w:jc w:val="center"/>
    </w:pPr>
    <w:r>
      <w:rPr>
        <w:noProof/>
      </w:rPr>
      <w:fldChar w:fldCharType="begin"/>
    </w:r>
    <w:r>
      <w:rPr>
        <w:noProof/>
      </w:rPr>
      <w:instrText xml:space="preserve"> PAGE   \* MERGEFORMAT </w:instrText>
    </w:r>
    <w:r>
      <w:rPr>
        <w:noProof/>
      </w:rPr>
      <w:fldChar w:fldCharType="separate"/>
    </w:r>
    <w:r w:rsidR="00E42B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F1" w:rsidRDefault="002B4EF1" w:rsidP="00083D47">
      <w:pPr>
        <w:spacing w:after="0" w:line="240" w:lineRule="auto"/>
      </w:pPr>
      <w:r>
        <w:separator/>
      </w:r>
    </w:p>
  </w:footnote>
  <w:footnote w:type="continuationSeparator" w:id="0">
    <w:p w:rsidR="002B4EF1" w:rsidRDefault="002B4EF1" w:rsidP="00083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B6"/>
    <w:multiLevelType w:val="hybridMultilevel"/>
    <w:tmpl w:val="738C55E8"/>
    <w:lvl w:ilvl="0" w:tplc="7936AF08">
      <w:start w:val="60"/>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14665216"/>
    <w:multiLevelType w:val="hybridMultilevel"/>
    <w:tmpl w:val="F93E8522"/>
    <w:lvl w:ilvl="0" w:tplc="D9C03CDA">
      <w:start w:val="1"/>
      <w:numFmt w:val="decimal"/>
      <w:lvlText w:val="%1)"/>
      <w:lvlJc w:val="left"/>
      <w:pPr>
        <w:ind w:left="90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39A65F54"/>
    <w:multiLevelType w:val="hybridMultilevel"/>
    <w:tmpl w:val="8EB89F26"/>
    <w:lvl w:ilvl="0" w:tplc="3ABA5202">
      <w:start w:val="60"/>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4DEC1623"/>
    <w:multiLevelType w:val="hybridMultilevel"/>
    <w:tmpl w:val="BA828F0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733A5A4F"/>
    <w:multiLevelType w:val="hybridMultilevel"/>
    <w:tmpl w:val="B88E9618"/>
    <w:lvl w:ilvl="0" w:tplc="7C5A17CE">
      <w:start w:val="5"/>
      <w:numFmt w:val="decimal"/>
      <w:lvlText w:val="%1)"/>
      <w:lvlJc w:val="left"/>
      <w:pPr>
        <w:tabs>
          <w:tab w:val="num" w:pos="923"/>
        </w:tabs>
        <w:ind w:left="923" w:hanging="384"/>
      </w:pPr>
      <w:rPr>
        <w:rFonts w:cs="Times New Roman" w:hint="default"/>
      </w:rPr>
    </w:lvl>
    <w:lvl w:ilvl="1" w:tplc="04220019" w:tentative="1">
      <w:start w:val="1"/>
      <w:numFmt w:val="lowerLetter"/>
      <w:lvlText w:val="%2."/>
      <w:lvlJc w:val="left"/>
      <w:pPr>
        <w:tabs>
          <w:tab w:val="num" w:pos="1619"/>
        </w:tabs>
        <w:ind w:left="1619" w:hanging="360"/>
      </w:pPr>
      <w:rPr>
        <w:rFonts w:cs="Times New Roman"/>
      </w:rPr>
    </w:lvl>
    <w:lvl w:ilvl="2" w:tplc="0422001B" w:tentative="1">
      <w:start w:val="1"/>
      <w:numFmt w:val="lowerRoman"/>
      <w:lvlText w:val="%3."/>
      <w:lvlJc w:val="right"/>
      <w:pPr>
        <w:tabs>
          <w:tab w:val="num" w:pos="2339"/>
        </w:tabs>
        <w:ind w:left="2339" w:hanging="180"/>
      </w:pPr>
      <w:rPr>
        <w:rFonts w:cs="Times New Roman"/>
      </w:rPr>
    </w:lvl>
    <w:lvl w:ilvl="3" w:tplc="0422000F" w:tentative="1">
      <w:start w:val="1"/>
      <w:numFmt w:val="decimal"/>
      <w:lvlText w:val="%4."/>
      <w:lvlJc w:val="left"/>
      <w:pPr>
        <w:tabs>
          <w:tab w:val="num" w:pos="3059"/>
        </w:tabs>
        <w:ind w:left="3059" w:hanging="360"/>
      </w:pPr>
      <w:rPr>
        <w:rFonts w:cs="Times New Roman"/>
      </w:rPr>
    </w:lvl>
    <w:lvl w:ilvl="4" w:tplc="04220019" w:tentative="1">
      <w:start w:val="1"/>
      <w:numFmt w:val="lowerLetter"/>
      <w:lvlText w:val="%5."/>
      <w:lvlJc w:val="left"/>
      <w:pPr>
        <w:tabs>
          <w:tab w:val="num" w:pos="3779"/>
        </w:tabs>
        <w:ind w:left="3779" w:hanging="360"/>
      </w:pPr>
      <w:rPr>
        <w:rFonts w:cs="Times New Roman"/>
      </w:rPr>
    </w:lvl>
    <w:lvl w:ilvl="5" w:tplc="0422001B" w:tentative="1">
      <w:start w:val="1"/>
      <w:numFmt w:val="lowerRoman"/>
      <w:lvlText w:val="%6."/>
      <w:lvlJc w:val="right"/>
      <w:pPr>
        <w:tabs>
          <w:tab w:val="num" w:pos="4499"/>
        </w:tabs>
        <w:ind w:left="4499" w:hanging="180"/>
      </w:pPr>
      <w:rPr>
        <w:rFonts w:cs="Times New Roman"/>
      </w:rPr>
    </w:lvl>
    <w:lvl w:ilvl="6" w:tplc="0422000F" w:tentative="1">
      <w:start w:val="1"/>
      <w:numFmt w:val="decimal"/>
      <w:lvlText w:val="%7."/>
      <w:lvlJc w:val="left"/>
      <w:pPr>
        <w:tabs>
          <w:tab w:val="num" w:pos="5219"/>
        </w:tabs>
        <w:ind w:left="5219" w:hanging="360"/>
      </w:pPr>
      <w:rPr>
        <w:rFonts w:cs="Times New Roman"/>
      </w:rPr>
    </w:lvl>
    <w:lvl w:ilvl="7" w:tplc="04220019" w:tentative="1">
      <w:start w:val="1"/>
      <w:numFmt w:val="lowerLetter"/>
      <w:lvlText w:val="%8."/>
      <w:lvlJc w:val="left"/>
      <w:pPr>
        <w:tabs>
          <w:tab w:val="num" w:pos="5939"/>
        </w:tabs>
        <w:ind w:left="5939" w:hanging="360"/>
      </w:pPr>
      <w:rPr>
        <w:rFonts w:cs="Times New Roman"/>
      </w:rPr>
    </w:lvl>
    <w:lvl w:ilvl="8" w:tplc="0422001B" w:tentative="1">
      <w:start w:val="1"/>
      <w:numFmt w:val="lowerRoman"/>
      <w:lvlText w:val="%9."/>
      <w:lvlJc w:val="right"/>
      <w:pPr>
        <w:tabs>
          <w:tab w:val="num" w:pos="6659"/>
        </w:tabs>
        <w:ind w:left="665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38"/>
    <w:rsid w:val="000014AC"/>
    <w:rsid w:val="00015268"/>
    <w:rsid w:val="0006364A"/>
    <w:rsid w:val="0007750D"/>
    <w:rsid w:val="00081F74"/>
    <w:rsid w:val="00083D47"/>
    <w:rsid w:val="00086013"/>
    <w:rsid w:val="000918AE"/>
    <w:rsid w:val="0011426B"/>
    <w:rsid w:val="00143B79"/>
    <w:rsid w:val="001A3725"/>
    <w:rsid w:val="001E511F"/>
    <w:rsid w:val="00227AD3"/>
    <w:rsid w:val="0024618C"/>
    <w:rsid w:val="00284DBF"/>
    <w:rsid w:val="002B4EF1"/>
    <w:rsid w:val="003373AA"/>
    <w:rsid w:val="00343CD4"/>
    <w:rsid w:val="003A5F8F"/>
    <w:rsid w:val="003C1884"/>
    <w:rsid w:val="003D6273"/>
    <w:rsid w:val="00462378"/>
    <w:rsid w:val="004B2982"/>
    <w:rsid w:val="004B3269"/>
    <w:rsid w:val="004C06E2"/>
    <w:rsid w:val="00502E58"/>
    <w:rsid w:val="0052633E"/>
    <w:rsid w:val="0054654F"/>
    <w:rsid w:val="005A3602"/>
    <w:rsid w:val="005C1679"/>
    <w:rsid w:val="006420FB"/>
    <w:rsid w:val="00682171"/>
    <w:rsid w:val="00712D92"/>
    <w:rsid w:val="00721EF4"/>
    <w:rsid w:val="00724C6E"/>
    <w:rsid w:val="007326C9"/>
    <w:rsid w:val="0078208C"/>
    <w:rsid w:val="007B1182"/>
    <w:rsid w:val="007D66D2"/>
    <w:rsid w:val="007E0F31"/>
    <w:rsid w:val="00812AC6"/>
    <w:rsid w:val="008155D0"/>
    <w:rsid w:val="00827405"/>
    <w:rsid w:val="00857AF7"/>
    <w:rsid w:val="00870291"/>
    <w:rsid w:val="008B4F58"/>
    <w:rsid w:val="008B7D05"/>
    <w:rsid w:val="008D13E0"/>
    <w:rsid w:val="008F252B"/>
    <w:rsid w:val="008F372D"/>
    <w:rsid w:val="00933137"/>
    <w:rsid w:val="009331F7"/>
    <w:rsid w:val="00955C71"/>
    <w:rsid w:val="009640C8"/>
    <w:rsid w:val="00964BD2"/>
    <w:rsid w:val="00993C24"/>
    <w:rsid w:val="009A0E8C"/>
    <w:rsid w:val="009A1EA0"/>
    <w:rsid w:val="009C5CBD"/>
    <w:rsid w:val="009E1774"/>
    <w:rsid w:val="009F3F7A"/>
    <w:rsid w:val="00A05358"/>
    <w:rsid w:val="00A10F38"/>
    <w:rsid w:val="00A2799A"/>
    <w:rsid w:val="00A44F5D"/>
    <w:rsid w:val="00A97CF0"/>
    <w:rsid w:val="00AD6288"/>
    <w:rsid w:val="00AE5AEE"/>
    <w:rsid w:val="00AF77D1"/>
    <w:rsid w:val="00B03EC6"/>
    <w:rsid w:val="00B11E1F"/>
    <w:rsid w:val="00B300B2"/>
    <w:rsid w:val="00B46461"/>
    <w:rsid w:val="00BC3DDE"/>
    <w:rsid w:val="00C254AA"/>
    <w:rsid w:val="00C472B6"/>
    <w:rsid w:val="00C60D4D"/>
    <w:rsid w:val="00C62767"/>
    <w:rsid w:val="00C80039"/>
    <w:rsid w:val="00C82565"/>
    <w:rsid w:val="00CA6DD7"/>
    <w:rsid w:val="00CC03E7"/>
    <w:rsid w:val="00CE2E1E"/>
    <w:rsid w:val="00CF2855"/>
    <w:rsid w:val="00D410B2"/>
    <w:rsid w:val="00D54F6E"/>
    <w:rsid w:val="00D9668A"/>
    <w:rsid w:val="00DA4344"/>
    <w:rsid w:val="00E21272"/>
    <w:rsid w:val="00E26A2B"/>
    <w:rsid w:val="00E42BE3"/>
    <w:rsid w:val="00E4448F"/>
    <w:rsid w:val="00E80AC4"/>
    <w:rsid w:val="00EA4984"/>
    <w:rsid w:val="00EB3337"/>
    <w:rsid w:val="00ED62C1"/>
    <w:rsid w:val="00F53844"/>
    <w:rsid w:val="00FD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8FAFC-E985-40FF-9BD1-4F5F8D4F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38"/>
    <w:pPr>
      <w:spacing w:after="200" w:line="276" w:lineRule="auto"/>
    </w:pPr>
    <w:rPr>
      <w:rFonts w:ascii="Calibri" w:hAnsi="Calibri"/>
      <w:sz w:val="22"/>
      <w:szCs w:val="22"/>
      <w:lang w:eastAsia="en-US"/>
    </w:rPr>
  </w:style>
  <w:style w:type="paragraph" w:styleId="1">
    <w:name w:val="heading 1"/>
    <w:basedOn w:val="a"/>
    <w:next w:val="a"/>
    <w:link w:val="10"/>
    <w:uiPriority w:val="99"/>
    <w:qFormat/>
    <w:locked/>
    <w:rsid w:val="00955C71"/>
    <w:pPr>
      <w:keepNext/>
      <w:spacing w:after="0" w:line="240" w:lineRule="auto"/>
      <w:ind w:firstLine="691"/>
      <w:jc w:val="center"/>
      <w:outlineLvl w:val="0"/>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
    <w:basedOn w:val="a"/>
    <w:link w:val="a4"/>
    <w:uiPriority w:val="99"/>
    <w:rsid w:val="00A10F38"/>
    <w:pPr>
      <w:spacing w:before="100" w:beforeAutospacing="1" w:after="100" w:afterAutospacing="1" w:line="240" w:lineRule="auto"/>
    </w:pPr>
    <w:rPr>
      <w:rFonts w:ascii="Times New Roman" w:hAnsi="Times New Roman"/>
      <w:sz w:val="24"/>
      <w:szCs w:val="24"/>
      <w:lang w:val="ru-RU" w:eastAsia="ru-RU"/>
    </w:rPr>
  </w:style>
  <w:style w:type="paragraph" w:customStyle="1" w:styleId="a5">
    <w:name w:val="Нормальний текст"/>
    <w:basedOn w:val="a"/>
    <w:link w:val="a6"/>
    <w:rsid w:val="00A10F38"/>
    <w:pPr>
      <w:autoSpaceDE w:val="0"/>
      <w:autoSpaceDN w:val="0"/>
      <w:spacing w:before="120" w:after="0" w:line="240" w:lineRule="auto"/>
      <w:ind w:firstLine="567"/>
      <w:jc w:val="both"/>
    </w:pPr>
    <w:rPr>
      <w:rFonts w:ascii="Antiqua" w:hAnsi="Antiqua"/>
      <w:sz w:val="26"/>
      <w:szCs w:val="20"/>
      <w:lang w:val="ru-RU" w:eastAsia="ru-RU"/>
    </w:rPr>
  </w:style>
  <w:style w:type="character" w:customStyle="1" w:styleId="a6">
    <w:name w:val="Нормальний текст Знак"/>
    <w:link w:val="a5"/>
    <w:locked/>
    <w:rsid w:val="00A10F38"/>
    <w:rPr>
      <w:rFonts w:ascii="Antiqua" w:hAnsi="Antiqua"/>
      <w:sz w:val="26"/>
      <w:lang w:val="ru-RU" w:eastAsia="ru-RU"/>
    </w:rPr>
  </w:style>
  <w:style w:type="character" w:customStyle="1" w:styleId="HTML">
    <w:name w:val="Стандартний HTML Знак"/>
    <w:aliases w:val="Знак Знак,Знак2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link w:val="HTML0"/>
    <w:uiPriority w:val="99"/>
    <w:locked/>
    <w:rsid w:val="00A10F38"/>
    <w:rPr>
      <w:rFonts w:ascii="Courier New" w:hAnsi="Courier New" w:cs="Courier New"/>
      <w:color w:val="000000"/>
      <w:sz w:val="21"/>
      <w:szCs w:val="21"/>
      <w:lang w:val="ru-RU" w:eastAsia="ru-RU" w:bidi="ar-SA"/>
    </w:rPr>
  </w:style>
  <w:style w:type="paragraph" w:styleId="HTML0">
    <w:name w:val="HTML Preformatted"/>
    <w:aliases w:val="Знак,Знак2,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
    <w:uiPriority w:val="99"/>
    <w:rsid w:val="00A1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a7">
    <w:name w:val="Основний текст з відступом Знак"/>
    <w:link w:val="a8"/>
    <w:locked/>
    <w:rsid w:val="00A10F38"/>
    <w:rPr>
      <w:rFonts w:ascii="Antiqua" w:hAnsi="Antiqua" w:cs="Antiqua"/>
      <w:sz w:val="28"/>
      <w:szCs w:val="28"/>
      <w:lang w:val="ru-RU" w:eastAsia="uk-UA" w:bidi="ar-SA"/>
    </w:rPr>
  </w:style>
  <w:style w:type="paragraph" w:styleId="a8">
    <w:name w:val="Body Text Indent"/>
    <w:basedOn w:val="a"/>
    <w:link w:val="a7"/>
    <w:rsid w:val="00A10F38"/>
    <w:pPr>
      <w:autoSpaceDE w:val="0"/>
      <w:autoSpaceDN w:val="0"/>
      <w:spacing w:after="0" w:line="240" w:lineRule="auto"/>
      <w:jc w:val="both"/>
    </w:pPr>
    <w:rPr>
      <w:rFonts w:ascii="Antiqua" w:hAnsi="Antiqua" w:cs="Antiqua"/>
      <w:sz w:val="28"/>
      <w:szCs w:val="28"/>
      <w:lang w:val="ru-RU" w:eastAsia="uk-UA"/>
    </w:rPr>
  </w:style>
  <w:style w:type="paragraph" w:customStyle="1" w:styleId="11">
    <w:name w:val="Абзац списка1"/>
    <w:basedOn w:val="a"/>
    <w:rsid w:val="00A10F38"/>
    <w:pPr>
      <w:spacing w:after="0" w:line="240" w:lineRule="auto"/>
      <w:ind w:left="708"/>
    </w:pPr>
    <w:rPr>
      <w:rFonts w:ascii="Times New Roman" w:hAnsi="Times New Roman"/>
      <w:sz w:val="24"/>
      <w:szCs w:val="24"/>
      <w:lang w:val="ru-RU" w:eastAsia="ru-RU"/>
    </w:rPr>
  </w:style>
  <w:style w:type="paragraph" w:styleId="a9">
    <w:name w:val="footnote text"/>
    <w:basedOn w:val="a"/>
    <w:link w:val="aa"/>
    <w:rsid w:val="00A10F38"/>
    <w:pPr>
      <w:spacing w:after="0" w:line="240" w:lineRule="auto"/>
    </w:pPr>
    <w:rPr>
      <w:rFonts w:ascii="Times New Roman" w:hAnsi="Times New Roman"/>
      <w:sz w:val="20"/>
      <w:szCs w:val="20"/>
      <w:lang w:val="ru-RU" w:eastAsia="ru-RU"/>
    </w:rPr>
  </w:style>
  <w:style w:type="character" w:customStyle="1" w:styleId="aa">
    <w:name w:val="Текст виноски Знак"/>
    <w:link w:val="a9"/>
    <w:locked/>
    <w:rsid w:val="00A10F38"/>
    <w:rPr>
      <w:rFonts w:cs="Times New Roman"/>
      <w:lang w:val="ru-RU" w:eastAsia="ru-RU" w:bidi="ar-SA"/>
    </w:rPr>
  </w:style>
  <w:style w:type="paragraph" w:customStyle="1" w:styleId="Igor">
    <w:name w:val="Igor"/>
    <w:basedOn w:val="a"/>
    <w:autoRedefine/>
    <w:rsid w:val="0006364A"/>
    <w:pPr>
      <w:tabs>
        <w:tab w:val="left" w:pos="0"/>
        <w:tab w:val="left" w:pos="142"/>
        <w:tab w:val="left" w:pos="284"/>
        <w:tab w:val="left" w:pos="840"/>
        <w:tab w:val="left" w:pos="993"/>
        <w:tab w:val="left" w:pos="1134"/>
      </w:tabs>
      <w:spacing w:after="0" w:line="240" w:lineRule="auto"/>
      <w:ind w:firstLine="567"/>
      <w:jc w:val="both"/>
    </w:pPr>
    <w:rPr>
      <w:rFonts w:ascii="Times New Roman" w:hAnsi="Times New Roman"/>
      <w:sz w:val="28"/>
      <w:szCs w:val="28"/>
      <w:lang w:eastAsia="ru-RU"/>
    </w:rPr>
  </w:style>
  <w:style w:type="paragraph" w:customStyle="1" w:styleId="Just">
    <w:name w:val="Just"/>
    <w:rsid w:val="00A44F5D"/>
    <w:pPr>
      <w:autoSpaceDE w:val="0"/>
      <w:autoSpaceDN w:val="0"/>
      <w:adjustRightInd w:val="0"/>
      <w:spacing w:before="40" w:after="40"/>
      <w:ind w:firstLine="568"/>
      <w:jc w:val="both"/>
    </w:pPr>
    <w:rPr>
      <w:sz w:val="24"/>
      <w:szCs w:val="24"/>
      <w:lang w:val="ru-RU" w:eastAsia="ru-RU"/>
    </w:rPr>
  </w:style>
  <w:style w:type="character" w:customStyle="1" w:styleId="rvts23">
    <w:name w:val="rvts23"/>
    <w:rsid w:val="00B11E1F"/>
    <w:rPr>
      <w:rFonts w:cs="Times New Roman"/>
    </w:rPr>
  </w:style>
  <w:style w:type="character" w:customStyle="1" w:styleId="rvts44">
    <w:name w:val="rvts44"/>
    <w:rsid w:val="00B11E1F"/>
    <w:rPr>
      <w:rFonts w:cs="Times New Roman"/>
    </w:rPr>
  </w:style>
  <w:style w:type="paragraph" w:customStyle="1" w:styleId="rvps2">
    <w:name w:val="rvps2"/>
    <w:basedOn w:val="a"/>
    <w:rsid w:val="00B11E1F"/>
    <w:pPr>
      <w:spacing w:before="100" w:beforeAutospacing="1" w:after="100" w:afterAutospacing="1" w:line="240" w:lineRule="auto"/>
    </w:pPr>
    <w:rPr>
      <w:rFonts w:ascii="Times New Roman" w:hAnsi="Times New Roman"/>
      <w:sz w:val="24"/>
      <w:szCs w:val="24"/>
      <w:lang w:val="en-GB" w:eastAsia="en-GB"/>
    </w:rPr>
  </w:style>
  <w:style w:type="character" w:customStyle="1" w:styleId="rvts0">
    <w:name w:val="rvts0"/>
    <w:rsid w:val="00B11E1F"/>
    <w:rPr>
      <w:rFonts w:cs="Times New Roman"/>
    </w:rPr>
  </w:style>
  <w:style w:type="paragraph" w:styleId="ab">
    <w:name w:val="Document Map"/>
    <w:basedOn w:val="a"/>
    <w:semiHidden/>
    <w:rsid w:val="00B11E1F"/>
    <w:pPr>
      <w:shd w:val="clear" w:color="auto" w:fill="000080"/>
    </w:pPr>
    <w:rPr>
      <w:rFonts w:ascii="Tahoma" w:hAnsi="Tahoma" w:cs="Tahoma"/>
      <w:sz w:val="20"/>
      <w:szCs w:val="20"/>
    </w:rPr>
  </w:style>
  <w:style w:type="paragraph" w:customStyle="1" w:styleId="ac">
    <w:name w:val="Вид документа"/>
    <w:basedOn w:val="a"/>
    <w:next w:val="a"/>
    <w:rsid w:val="00724C6E"/>
    <w:pPr>
      <w:keepNext/>
      <w:keepLines/>
      <w:spacing w:after="240" w:line="240" w:lineRule="auto"/>
      <w:jc w:val="right"/>
    </w:pPr>
    <w:rPr>
      <w:rFonts w:ascii="Antiqua" w:hAnsi="Antiqua" w:cs="Antiqua"/>
      <w:spacing w:val="20"/>
      <w:sz w:val="26"/>
      <w:szCs w:val="26"/>
      <w:lang w:eastAsia="ru-RU"/>
    </w:rPr>
  </w:style>
  <w:style w:type="paragraph" w:styleId="ad">
    <w:name w:val="Balloon Text"/>
    <w:basedOn w:val="a"/>
    <w:link w:val="ae"/>
    <w:semiHidden/>
    <w:rsid w:val="008F252B"/>
    <w:pPr>
      <w:spacing w:after="0" w:line="240" w:lineRule="auto"/>
    </w:pPr>
    <w:rPr>
      <w:rFonts w:ascii="Segoe UI" w:hAnsi="Segoe UI"/>
      <w:sz w:val="18"/>
      <w:szCs w:val="18"/>
    </w:rPr>
  </w:style>
  <w:style w:type="character" w:customStyle="1" w:styleId="ae">
    <w:name w:val="Текст у виносці Знак"/>
    <w:link w:val="ad"/>
    <w:semiHidden/>
    <w:locked/>
    <w:rsid w:val="008F252B"/>
    <w:rPr>
      <w:rFonts w:ascii="Segoe UI" w:hAnsi="Segoe UI" w:cs="Segoe UI"/>
      <w:sz w:val="18"/>
      <w:szCs w:val="18"/>
      <w:lang w:eastAsia="en-US"/>
    </w:rPr>
  </w:style>
  <w:style w:type="character" w:customStyle="1" w:styleId="10">
    <w:name w:val="Заголовок 1 Знак"/>
    <w:link w:val="1"/>
    <w:uiPriority w:val="99"/>
    <w:rsid w:val="00955C71"/>
    <w:rPr>
      <w:b/>
      <w:bCs/>
      <w:color w:val="000000"/>
      <w:sz w:val="28"/>
      <w:szCs w:val="28"/>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3"/>
    <w:uiPriority w:val="99"/>
    <w:locked/>
    <w:rsid w:val="00955C71"/>
    <w:rPr>
      <w:sz w:val="24"/>
      <w:szCs w:val="24"/>
      <w:lang w:val="ru-RU" w:eastAsia="ru-RU"/>
    </w:rPr>
  </w:style>
  <w:style w:type="paragraph" w:styleId="af">
    <w:name w:val="header"/>
    <w:basedOn w:val="a"/>
    <w:link w:val="af0"/>
    <w:rsid w:val="00083D47"/>
    <w:pPr>
      <w:tabs>
        <w:tab w:val="center" w:pos="4819"/>
        <w:tab w:val="right" w:pos="9639"/>
      </w:tabs>
    </w:pPr>
  </w:style>
  <w:style w:type="character" w:customStyle="1" w:styleId="af0">
    <w:name w:val="Верхній колонтитул Знак"/>
    <w:link w:val="af"/>
    <w:rsid w:val="00083D47"/>
    <w:rPr>
      <w:rFonts w:ascii="Calibri" w:hAnsi="Calibri"/>
      <w:sz w:val="22"/>
      <w:szCs w:val="22"/>
      <w:lang w:eastAsia="en-US"/>
    </w:rPr>
  </w:style>
  <w:style w:type="paragraph" w:styleId="af1">
    <w:name w:val="footer"/>
    <w:basedOn w:val="a"/>
    <w:link w:val="af2"/>
    <w:uiPriority w:val="99"/>
    <w:rsid w:val="00083D47"/>
    <w:pPr>
      <w:tabs>
        <w:tab w:val="center" w:pos="4819"/>
        <w:tab w:val="right" w:pos="9639"/>
      </w:tabs>
    </w:pPr>
  </w:style>
  <w:style w:type="character" w:customStyle="1" w:styleId="af2">
    <w:name w:val="Нижній колонтитул Знак"/>
    <w:link w:val="af1"/>
    <w:uiPriority w:val="99"/>
    <w:rsid w:val="00083D47"/>
    <w:rPr>
      <w:rFonts w:ascii="Calibri" w:hAnsi="Calibri"/>
      <w:sz w:val="22"/>
      <w:szCs w:val="22"/>
      <w:lang w:eastAsia="en-US"/>
    </w:rPr>
  </w:style>
  <w:style w:type="paragraph" w:customStyle="1" w:styleId="af3">
    <w:name w:val="Знак Знак Знак Знак"/>
    <w:basedOn w:val="a"/>
    <w:rsid w:val="00812AC6"/>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8230">
      <w:bodyDiv w:val="1"/>
      <w:marLeft w:val="0"/>
      <w:marRight w:val="0"/>
      <w:marTop w:val="0"/>
      <w:marBottom w:val="0"/>
      <w:divBdr>
        <w:top w:val="none" w:sz="0" w:space="0" w:color="auto"/>
        <w:left w:val="none" w:sz="0" w:space="0" w:color="auto"/>
        <w:bottom w:val="none" w:sz="0" w:space="0" w:color="auto"/>
        <w:right w:val="none" w:sz="0" w:space="0" w:color="auto"/>
      </w:divBdr>
    </w:div>
    <w:div w:id="820073106">
      <w:bodyDiv w:val="1"/>
      <w:marLeft w:val="0"/>
      <w:marRight w:val="0"/>
      <w:marTop w:val="0"/>
      <w:marBottom w:val="0"/>
      <w:divBdr>
        <w:top w:val="none" w:sz="0" w:space="0" w:color="auto"/>
        <w:left w:val="none" w:sz="0" w:space="0" w:color="auto"/>
        <w:bottom w:val="none" w:sz="0" w:space="0" w:color="auto"/>
        <w:right w:val="none" w:sz="0" w:space="0" w:color="auto"/>
      </w:divBdr>
    </w:div>
    <w:div w:id="972713087">
      <w:bodyDiv w:val="1"/>
      <w:marLeft w:val="0"/>
      <w:marRight w:val="0"/>
      <w:marTop w:val="0"/>
      <w:marBottom w:val="0"/>
      <w:divBdr>
        <w:top w:val="none" w:sz="0" w:space="0" w:color="auto"/>
        <w:left w:val="none" w:sz="0" w:space="0" w:color="auto"/>
        <w:bottom w:val="none" w:sz="0" w:space="0" w:color="auto"/>
        <w:right w:val="none" w:sz="0" w:space="0" w:color="auto"/>
      </w:divBdr>
    </w:div>
    <w:div w:id="1578586071">
      <w:bodyDiv w:val="1"/>
      <w:marLeft w:val="0"/>
      <w:marRight w:val="0"/>
      <w:marTop w:val="0"/>
      <w:marBottom w:val="0"/>
      <w:divBdr>
        <w:top w:val="none" w:sz="0" w:space="0" w:color="auto"/>
        <w:left w:val="none" w:sz="0" w:space="0" w:color="auto"/>
        <w:bottom w:val="none" w:sz="0" w:space="0" w:color="auto"/>
        <w:right w:val="none" w:sz="0" w:space="0" w:color="auto"/>
      </w:divBdr>
    </w:div>
    <w:div w:id="1633635564">
      <w:bodyDiv w:val="1"/>
      <w:marLeft w:val="0"/>
      <w:marRight w:val="0"/>
      <w:marTop w:val="0"/>
      <w:marBottom w:val="0"/>
      <w:divBdr>
        <w:top w:val="none" w:sz="0" w:space="0" w:color="auto"/>
        <w:left w:val="none" w:sz="0" w:space="0" w:color="auto"/>
        <w:bottom w:val="none" w:sz="0" w:space="0" w:color="auto"/>
        <w:right w:val="none" w:sz="0" w:space="0" w:color="auto"/>
      </w:divBdr>
    </w:div>
    <w:div w:id="1685478279">
      <w:bodyDiv w:val="1"/>
      <w:marLeft w:val="0"/>
      <w:marRight w:val="0"/>
      <w:marTop w:val="0"/>
      <w:marBottom w:val="0"/>
      <w:divBdr>
        <w:top w:val="none" w:sz="0" w:space="0" w:color="auto"/>
        <w:left w:val="none" w:sz="0" w:space="0" w:color="auto"/>
        <w:bottom w:val="none" w:sz="0" w:space="0" w:color="auto"/>
        <w:right w:val="none" w:sz="0" w:space="0" w:color="auto"/>
      </w:divBdr>
    </w:div>
    <w:div w:id="1805344789">
      <w:bodyDiv w:val="1"/>
      <w:marLeft w:val="0"/>
      <w:marRight w:val="0"/>
      <w:marTop w:val="0"/>
      <w:marBottom w:val="0"/>
      <w:divBdr>
        <w:top w:val="none" w:sz="0" w:space="0" w:color="auto"/>
        <w:left w:val="none" w:sz="0" w:space="0" w:color="auto"/>
        <w:bottom w:val="none" w:sz="0" w:space="0" w:color="auto"/>
        <w:right w:val="none" w:sz="0" w:space="0" w:color="auto"/>
      </w:divBdr>
    </w:div>
    <w:div w:id="19781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D24A-EB28-4EFD-94D7-E9FF67369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41A72-6D85-4C16-8482-6EC9BF1E7321}">
  <ds:schemaRefs>
    <ds:schemaRef ds:uri="http://schemas.microsoft.com/sharepoint/v3/contenttype/forms"/>
  </ds:schemaRefs>
</ds:datastoreItem>
</file>

<file path=customXml/itemProps3.xml><?xml version="1.0" encoding="utf-8"?>
<ds:datastoreItem xmlns:ds="http://schemas.openxmlformats.org/officeDocument/2006/customXml" ds:itemID="{F583BB01-AA7F-48B7-B807-CD8969C3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5D55E-0DD5-4EC3-830B-8F68397B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3828</Words>
  <Characters>2182</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 УКРАЇНИ</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2020-07-06T09:24:00Z</dcterms:created>
  <dcterms:modified xsi:type="dcterms:W3CDTF">2020-07-06T09:24:00Z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