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B35" w:rsidRPr="00632750" w:rsidRDefault="00366B35" w:rsidP="00366B35">
      <w:pPr>
        <w:spacing w:after="0" w:line="240" w:lineRule="auto"/>
        <w:ind w:left="4962" w:hanging="142"/>
        <w:rPr>
          <w:rFonts w:ascii="Times New Roman" w:eastAsia="Times New Roman" w:hAnsi="Times New Roman"/>
          <w:b/>
          <w:sz w:val="28"/>
          <w:szCs w:val="28"/>
          <w:lang w:eastAsia="ru-RU"/>
        </w:rPr>
      </w:pPr>
    </w:p>
    <w:p w:rsidR="00366B35" w:rsidRDefault="00366B35" w:rsidP="00366B35">
      <w:pPr>
        <w:spacing w:after="0" w:line="240" w:lineRule="auto"/>
        <w:ind w:left="4962" w:hanging="142"/>
        <w:rPr>
          <w:rFonts w:ascii="Times New Roman" w:eastAsia="Times New Roman" w:hAnsi="Times New Roman"/>
          <w:b/>
          <w:sz w:val="28"/>
          <w:szCs w:val="28"/>
          <w:lang w:val="uk-UA" w:eastAsia="ru-RU"/>
        </w:rPr>
      </w:pPr>
    </w:p>
    <w:p w:rsidR="00366B35" w:rsidRDefault="00366B35" w:rsidP="00366B35">
      <w:pPr>
        <w:spacing w:after="0" w:line="240" w:lineRule="auto"/>
        <w:ind w:left="4962" w:hanging="142"/>
        <w:rPr>
          <w:rFonts w:ascii="Times New Roman" w:eastAsia="Times New Roman" w:hAnsi="Times New Roman"/>
          <w:b/>
          <w:sz w:val="28"/>
          <w:szCs w:val="28"/>
          <w:lang w:val="uk-UA" w:eastAsia="ru-RU"/>
        </w:rPr>
      </w:pPr>
    </w:p>
    <w:p w:rsidR="00366B35" w:rsidRPr="00366B35" w:rsidRDefault="00366B35" w:rsidP="00366B35">
      <w:pPr>
        <w:spacing w:after="0" w:line="240" w:lineRule="auto"/>
        <w:ind w:left="4962" w:hanging="142"/>
        <w:rPr>
          <w:rFonts w:ascii="Times New Roman" w:eastAsia="Times New Roman" w:hAnsi="Times New Roman"/>
          <w:b/>
          <w:sz w:val="28"/>
          <w:szCs w:val="28"/>
          <w:lang w:val="uk-UA" w:eastAsia="ru-RU"/>
        </w:rPr>
      </w:pPr>
      <w:r w:rsidRPr="00366B35">
        <w:rPr>
          <w:rFonts w:ascii="Times New Roman" w:eastAsia="Times New Roman" w:hAnsi="Times New Roman"/>
          <w:b/>
          <w:sz w:val="28"/>
          <w:szCs w:val="28"/>
          <w:lang w:val="uk-UA" w:eastAsia="ru-RU"/>
        </w:rPr>
        <w:t>Комітет Верховної Ради України</w:t>
      </w:r>
    </w:p>
    <w:p w:rsidR="00366B35" w:rsidRPr="00366B35" w:rsidRDefault="00366B35" w:rsidP="00366B35">
      <w:pPr>
        <w:spacing w:after="0" w:line="240" w:lineRule="auto"/>
        <w:ind w:left="4962" w:hanging="142"/>
        <w:rPr>
          <w:rFonts w:ascii="Times New Roman" w:eastAsia="Times New Roman" w:hAnsi="Times New Roman"/>
          <w:b/>
          <w:sz w:val="28"/>
          <w:szCs w:val="28"/>
          <w:lang w:val="uk-UA" w:eastAsia="ru-RU"/>
        </w:rPr>
      </w:pPr>
      <w:r w:rsidRPr="00366B35">
        <w:rPr>
          <w:rFonts w:ascii="Times New Roman" w:eastAsia="Times New Roman" w:hAnsi="Times New Roman"/>
          <w:b/>
          <w:sz w:val="28"/>
          <w:szCs w:val="28"/>
          <w:lang w:val="uk-UA" w:eastAsia="ru-RU"/>
        </w:rPr>
        <w:t>з питань транспорту та інфраструктури</w:t>
      </w:r>
    </w:p>
    <w:p w:rsidR="00366B35" w:rsidRPr="00366B35" w:rsidRDefault="00366B35" w:rsidP="00366B35">
      <w:pPr>
        <w:spacing w:after="0" w:line="240" w:lineRule="auto"/>
        <w:ind w:firstLine="709"/>
        <w:rPr>
          <w:rFonts w:ascii="Times New Roman" w:eastAsia="Times New Roman" w:hAnsi="Times New Roman"/>
          <w:i/>
          <w:lang w:val="uk-UA" w:eastAsia="ru-RU"/>
        </w:rPr>
      </w:pPr>
    </w:p>
    <w:p w:rsidR="00366B35" w:rsidRDefault="00366B35" w:rsidP="00366B35">
      <w:pPr>
        <w:spacing w:after="0" w:line="240" w:lineRule="auto"/>
        <w:ind w:firstLine="708"/>
        <w:rPr>
          <w:rFonts w:ascii="Times New Roman" w:eastAsia="Times New Roman" w:hAnsi="Times New Roman"/>
          <w:i/>
          <w:lang w:val="uk-UA" w:eastAsia="ru-RU"/>
        </w:rPr>
      </w:pPr>
      <w:r w:rsidRPr="00366B35">
        <w:rPr>
          <w:rFonts w:ascii="Times New Roman" w:eastAsia="Times New Roman" w:hAnsi="Times New Roman"/>
          <w:i/>
          <w:lang w:val="uk-UA" w:eastAsia="ru-RU"/>
        </w:rPr>
        <w:t>Про розгляд законопроекту</w:t>
      </w:r>
    </w:p>
    <w:p w:rsidR="00C44332" w:rsidRPr="00366B35" w:rsidRDefault="00C44332" w:rsidP="00366B35">
      <w:pPr>
        <w:spacing w:after="0" w:line="240" w:lineRule="auto"/>
        <w:ind w:firstLine="708"/>
        <w:rPr>
          <w:rFonts w:ascii="Times New Roman" w:eastAsia="Times New Roman" w:hAnsi="Times New Roman"/>
          <w:i/>
          <w:lang w:val="uk-UA" w:eastAsia="ru-RU"/>
        </w:rPr>
      </w:pPr>
      <w:r>
        <w:rPr>
          <w:rFonts w:ascii="Times New Roman" w:eastAsia="Times New Roman" w:hAnsi="Times New Roman"/>
          <w:i/>
          <w:lang w:val="uk-UA" w:eastAsia="ru-RU"/>
        </w:rPr>
        <w:t xml:space="preserve">за </w:t>
      </w:r>
      <w:r w:rsidRPr="00C44332">
        <w:rPr>
          <w:rFonts w:ascii="Times New Roman" w:eastAsia="Times New Roman" w:hAnsi="Times New Roman"/>
          <w:i/>
          <w:lang w:val="uk-UA" w:eastAsia="ru-RU"/>
        </w:rPr>
        <w:t xml:space="preserve">реєстр. № </w:t>
      </w:r>
      <w:r w:rsidR="005243E9">
        <w:rPr>
          <w:rFonts w:ascii="Times New Roman" w:eastAsia="Times New Roman" w:hAnsi="Times New Roman"/>
          <w:i/>
          <w:lang w:val="uk-UA" w:eastAsia="ru-RU"/>
        </w:rPr>
        <w:t>1182-1-д</w:t>
      </w:r>
      <w:r w:rsidRPr="00C44332">
        <w:rPr>
          <w:rFonts w:ascii="Times New Roman" w:eastAsia="Times New Roman" w:hAnsi="Times New Roman"/>
          <w:i/>
          <w:lang w:val="uk-UA" w:eastAsia="ru-RU"/>
        </w:rPr>
        <w:t xml:space="preserve"> від </w:t>
      </w:r>
      <w:r w:rsidR="005243E9">
        <w:rPr>
          <w:rFonts w:ascii="Times New Roman" w:eastAsia="Times New Roman" w:hAnsi="Times New Roman"/>
          <w:i/>
          <w:lang w:val="uk-UA" w:eastAsia="ru-RU"/>
        </w:rPr>
        <w:t>17.01.2020</w:t>
      </w:r>
    </w:p>
    <w:p w:rsidR="00366B35" w:rsidRPr="00366B35" w:rsidRDefault="00366B35" w:rsidP="00366B35">
      <w:pPr>
        <w:spacing w:after="0" w:line="240" w:lineRule="auto"/>
        <w:ind w:firstLine="709"/>
        <w:jc w:val="both"/>
        <w:rPr>
          <w:rFonts w:ascii="Times New Roman" w:eastAsia="Times New Roman" w:hAnsi="Times New Roman"/>
          <w:sz w:val="28"/>
          <w:szCs w:val="28"/>
          <w:lang w:val="uk-UA" w:eastAsia="ru-RU"/>
        </w:rPr>
      </w:pPr>
    </w:p>
    <w:p w:rsidR="005243E9" w:rsidRPr="00CE4E42" w:rsidRDefault="00366B35" w:rsidP="008D4C39">
      <w:pPr>
        <w:spacing w:after="0" w:line="300" w:lineRule="auto"/>
        <w:ind w:firstLine="709"/>
        <w:jc w:val="both"/>
        <w:rPr>
          <w:rFonts w:ascii="Times New Roman" w:eastAsia="Times New Roman" w:hAnsi="Times New Roman"/>
          <w:bCs/>
          <w:sz w:val="28"/>
          <w:szCs w:val="28"/>
          <w:lang w:val="uk-UA" w:eastAsia="ru-RU"/>
        </w:rPr>
      </w:pPr>
      <w:r w:rsidRPr="00366B35">
        <w:rPr>
          <w:rFonts w:ascii="Times New Roman" w:eastAsia="Times New Roman" w:hAnsi="Times New Roman"/>
          <w:bCs/>
          <w:sz w:val="28"/>
          <w:szCs w:val="28"/>
          <w:lang w:val="uk-UA" w:eastAsia="ru-RU"/>
        </w:rPr>
        <w:t xml:space="preserve">Комітет Верховної Ради України з питань бюджету на своєму засіданні </w:t>
      </w:r>
      <w:r w:rsidR="00DA7C0A">
        <w:rPr>
          <w:rFonts w:ascii="Times New Roman" w:eastAsia="Times New Roman" w:hAnsi="Times New Roman"/>
          <w:bCs/>
          <w:sz w:val="28"/>
          <w:szCs w:val="28"/>
          <w:lang w:val="uk-UA" w:eastAsia="ru-RU"/>
        </w:rPr>
        <w:t>18 березня</w:t>
      </w:r>
      <w:r w:rsidRPr="00366B35">
        <w:rPr>
          <w:rFonts w:ascii="Times New Roman" w:eastAsia="Times New Roman" w:hAnsi="Times New Roman"/>
          <w:bCs/>
          <w:sz w:val="28"/>
          <w:szCs w:val="28"/>
          <w:lang w:val="uk-UA" w:eastAsia="ru-RU"/>
        </w:rPr>
        <w:t xml:space="preserve"> 2020 року (протокол № </w:t>
      </w:r>
      <w:r w:rsidR="00DA7C0A">
        <w:rPr>
          <w:rFonts w:ascii="Times New Roman" w:eastAsia="Times New Roman" w:hAnsi="Times New Roman"/>
          <w:bCs/>
          <w:sz w:val="28"/>
          <w:szCs w:val="28"/>
          <w:lang w:val="uk-UA" w:eastAsia="ru-RU"/>
        </w:rPr>
        <w:t>30</w:t>
      </w:r>
      <w:r w:rsidRPr="00366B35">
        <w:rPr>
          <w:rFonts w:ascii="Times New Roman" w:eastAsia="Times New Roman" w:hAnsi="Times New Roman"/>
          <w:bCs/>
          <w:sz w:val="28"/>
          <w:szCs w:val="28"/>
          <w:lang w:val="uk-UA" w:eastAsia="ru-RU"/>
        </w:rPr>
        <w:t xml:space="preserve">) відповідно до статей 27 і 109 Бюджетного кодексу України та статті 93 Регламенту Верховної Ради України розглянув проект Закону України </w:t>
      </w:r>
      <w:r w:rsidR="005243E9">
        <w:rPr>
          <w:rFonts w:ascii="Times New Roman" w:eastAsia="Times New Roman" w:hAnsi="Times New Roman"/>
          <w:bCs/>
          <w:sz w:val="28"/>
          <w:szCs w:val="28"/>
          <w:lang w:val="uk-UA" w:eastAsia="ru-RU"/>
        </w:rPr>
        <w:t>«</w:t>
      </w:r>
      <w:r w:rsidR="005243E9" w:rsidRPr="005243E9">
        <w:rPr>
          <w:rFonts w:ascii="Times New Roman" w:eastAsia="Times New Roman" w:hAnsi="Times New Roman"/>
          <w:bCs/>
          <w:sz w:val="28"/>
          <w:szCs w:val="28"/>
          <w:lang w:val="uk-UA" w:eastAsia="ru-RU"/>
        </w:rPr>
        <w:t>Про внутрішній водний транспорт» (реєстр. №</w:t>
      </w:r>
      <w:r w:rsidR="005243E9">
        <w:rPr>
          <w:rFonts w:ascii="Times New Roman" w:eastAsia="Times New Roman" w:hAnsi="Times New Roman"/>
          <w:bCs/>
          <w:sz w:val="28"/>
          <w:szCs w:val="28"/>
          <w:lang w:val="uk-UA" w:eastAsia="ru-RU"/>
        </w:rPr>
        <w:t> </w:t>
      </w:r>
      <w:r w:rsidR="005243E9" w:rsidRPr="005243E9">
        <w:rPr>
          <w:rFonts w:ascii="Times New Roman" w:eastAsia="Times New Roman" w:hAnsi="Times New Roman"/>
          <w:bCs/>
          <w:sz w:val="28"/>
          <w:szCs w:val="28"/>
          <w:lang w:val="uk-UA" w:eastAsia="ru-RU"/>
        </w:rPr>
        <w:t>1182-1</w:t>
      </w:r>
      <w:r w:rsidR="005243E9">
        <w:rPr>
          <w:rFonts w:ascii="Times New Roman" w:eastAsia="Times New Roman" w:hAnsi="Times New Roman"/>
          <w:bCs/>
          <w:sz w:val="28"/>
          <w:szCs w:val="28"/>
          <w:lang w:val="uk-UA" w:eastAsia="ru-RU"/>
        </w:rPr>
        <w:t>-д</w:t>
      </w:r>
      <w:r w:rsidR="005243E9" w:rsidRPr="005243E9">
        <w:rPr>
          <w:rFonts w:ascii="Times New Roman" w:eastAsia="Times New Roman" w:hAnsi="Times New Roman"/>
          <w:bCs/>
          <w:sz w:val="28"/>
          <w:szCs w:val="28"/>
          <w:lang w:val="uk-UA" w:eastAsia="ru-RU"/>
        </w:rPr>
        <w:t xml:space="preserve"> від </w:t>
      </w:r>
      <w:r w:rsidR="005243E9">
        <w:rPr>
          <w:rFonts w:ascii="Times New Roman" w:eastAsia="Times New Roman" w:hAnsi="Times New Roman"/>
          <w:bCs/>
          <w:sz w:val="28"/>
          <w:szCs w:val="28"/>
          <w:lang w:val="uk-UA" w:eastAsia="ru-RU"/>
        </w:rPr>
        <w:t>17.01.2020</w:t>
      </w:r>
      <w:r w:rsidR="005243E9" w:rsidRPr="005243E9">
        <w:rPr>
          <w:rFonts w:ascii="Times New Roman" w:eastAsia="Times New Roman" w:hAnsi="Times New Roman"/>
          <w:bCs/>
          <w:sz w:val="28"/>
          <w:szCs w:val="28"/>
          <w:lang w:val="uk-UA" w:eastAsia="ru-RU"/>
        </w:rPr>
        <w:t>), поданий народними депутатами України</w:t>
      </w:r>
      <w:r w:rsidR="005243E9" w:rsidRPr="005243E9">
        <w:t xml:space="preserve"> </w:t>
      </w:r>
      <w:r w:rsidR="005243E9" w:rsidRPr="00CE4E42">
        <w:rPr>
          <w:rFonts w:ascii="Times New Roman" w:eastAsia="Times New Roman" w:hAnsi="Times New Roman"/>
          <w:bCs/>
          <w:sz w:val="28"/>
          <w:szCs w:val="28"/>
          <w:lang w:val="uk-UA" w:eastAsia="ru-RU"/>
        </w:rPr>
        <w:t>Кісєльом</w:t>
      </w:r>
      <w:r w:rsidR="009E0B30" w:rsidRPr="00CE4E42">
        <w:rPr>
          <w:rFonts w:ascii="Times New Roman" w:eastAsia="Times New Roman" w:hAnsi="Times New Roman"/>
          <w:bCs/>
          <w:sz w:val="28"/>
          <w:szCs w:val="28"/>
          <w:lang w:val="uk-UA" w:eastAsia="ru-RU"/>
        </w:rPr>
        <w:t> </w:t>
      </w:r>
      <w:r w:rsidR="005243E9" w:rsidRPr="00CE4E42">
        <w:rPr>
          <w:rFonts w:ascii="Times New Roman" w:eastAsia="Times New Roman" w:hAnsi="Times New Roman"/>
          <w:bCs/>
          <w:sz w:val="28"/>
          <w:szCs w:val="28"/>
          <w:lang w:val="uk-UA" w:eastAsia="ru-RU"/>
        </w:rPr>
        <w:t>Ю. Г., Ковальовим</w:t>
      </w:r>
      <w:r w:rsidR="00EC0352">
        <w:rPr>
          <w:rFonts w:ascii="Times New Roman" w:eastAsia="Times New Roman" w:hAnsi="Times New Roman"/>
          <w:bCs/>
          <w:sz w:val="28"/>
          <w:szCs w:val="28"/>
          <w:lang w:val="uk-UA" w:eastAsia="ru-RU"/>
        </w:rPr>
        <w:t> </w:t>
      </w:r>
      <w:r w:rsidR="005243E9" w:rsidRPr="00CE4E42">
        <w:rPr>
          <w:rFonts w:ascii="Times New Roman" w:eastAsia="Times New Roman" w:hAnsi="Times New Roman"/>
          <w:bCs/>
          <w:sz w:val="28"/>
          <w:szCs w:val="28"/>
          <w:lang w:val="uk-UA" w:eastAsia="ru-RU"/>
        </w:rPr>
        <w:t>А.В., Скічком О. О. та іншими, і повідомляє наступне.</w:t>
      </w:r>
    </w:p>
    <w:p w:rsidR="00CE4E42" w:rsidRDefault="00CE4E42" w:rsidP="008D4C39">
      <w:pPr>
        <w:spacing w:after="0" w:line="300" w:lineRule="auto"/>
        <w:ind w:firstLine="709"/>
        <w:jc w:val="both"/>
        <w:rPr>
          <w:rFonts w:ascii="Times New Roman" w:eastAsia="Times New Roman" w:hAnsi="Times New Roman"/>
          <w:bCs/>
          <w:sz w:val="28"/>
          <w:szCs w:val="28"/>
          <w:lang w:val="uk-UA" w:eastAsia="ru-RU"/>
        </w:rPr>
      </w:pPr>
      <w:r w:rsidRPr="00CE4E42">
        <w:rPr>
          <w:rFonts w:ascii="Times New Roman" w:eastAsia="Times New Roman" w:hAnsi="Times New Roman"/>
          <w:bCs/>
          <w:sz w:val="28"/>
          <w:szCs w:val="28"/>
          <w:lang w:val="uk-UA" w:eastAsia="ru-RU"/>
        </w:rPr>
        <w:t>Законопроект визначає правове врегулювання відносин у сфері діяльності внутрішнього водного транспорту, використання суден, річкових водних шляхів та їх берегових смуг для судноплавства, правовий режим об</w:t>
      </w:r>
      <w:r w:rsidR="00E36BB0">
        <w:rPr>
          <w:rFonts w:ascii="Times New Roman" w:eastAsia="Times New Roman" w:hAnsi="Times New Roman"/>
          <w:bCs/>
          <w:sz w:val="28"/>
          <w:szCs w:val="28"/>
          <w:lang w:val="uk-UA" w:eastAsia="ru-RU"/>
        </w:rPr>
        <w:t>’</w:t>
      </w:r>
      <w:r w:rsidRPr="00CE4E42">
        <w:rPr>
          <w:rFonts w:ascii="Times New Roman" w:eastAsia="Times New Roman" w:hAnsi="Times New Roman"/>
          <w:bCs/>
          <w:sz w:val="28"/>
          <w:szCs w:val="28"/>
          <w:lang w:val="uk-UA" w:eastAsia="ru-RU"/>
        </w:rPr>
        <w:t>єктів інфраструктури внутрішнього водного транспорту, а також інші питання у цій сфері діяльності.</w:t>
      </w:r>
    </w:p>
    <w:p w:rsidR="00A7635E" w:rsidRDefault="00CE4E42" w:rsidP="008D4C39">
      <w:pPr>
        <w:spacing w:after="0" w:line="300" w:lineRule="auto"/>
        <w:ind w:firstLine="709"/>
        <w:jc w:val="both"/>
        <w:rPr>
          <w:rFonts w:ascii="Times New Roman" w:eastAsia="Times New Roman" w:hAnsi="Times New Roman"/>
          <w:bCs/>
          <w:sz w:val="28"/>
          <w:szCs w:val="28"/>
          <w:lang w:val="uk-UA" w:eastAsia="ru-RU"/>
        </w:rPr>
      </w:pPr>
      <w:r w:rsidRPr="00CE4E42">
        <w:rPr>
          <w:rFonts w:ascii="Times New Roman" w:eastAsia="Times New Roman" w:hAnsi="Times New Roman"/>
          <w:bCs/>
          <w:sz w:val="28"/>
          <w:szCs w:val="28"/>
          <w:lang w:val="uk-UA" w:eastAsia="ru-RU"/>
        </w:rPr>
        <w:t xml:space="preserve">Відповідно до </w:t>
      </w:r>
      <w:r w:rsidRPr="00CE4E42">
        <w:rPr>
          <w:rFonts w:ascii="Times New Roman" w:eastAsia="Times New Roman" w:hAnsi="Times New Roman"/>
          <w:bCs/>
          <w:i/>
          <w:sz w:val="28"/>
          <w:szCs w:val="28"/>
          <w:lang w:val="uk-UA" w:eastAsia="ru-RU"/>
        </w:rPr>
        <w:t>статті 5 законопроекту</w:t>
      </w:r>
      <w:r w:rsidRPr="00CE4E42">
        <w:rPr>
          <w:rFonts w:ascii="Times New Roman" w:eastAsia="Times New Roman" w:hAnsi="Times New Roman"/>
          <w:bCs/>
          <w:sz w:val="28"/>
          <w:szCs w:val="28"/>
          <w:lang w:val="uk-UA" w:eastAsia="ru-RU"/>
        </w:rPr>
        <w:t xml:space="preserve"> державне регулювання діяльності у сфері внутрішнього водного транспорту здійснюється Кабінетом Міністрів України, </w:t>
      </w:r>
      <w:r>
        <w:rPr>
          <w:rFonts w:ascii="Times New Roman" w:eastAsia="Times New Roman" w:hAnsi="Times New Roman"/>
          <w:bCs/>
          <w:sz w:val="28"/>
          <w:szCs w:val="28"/>
          <w:lang w:val="uk-UA" w:eastAsia="ru-RU"/>
        </w:rPr>
        <w:t>центральним</w:t>
      </w:r>
      <w:r w:rsidRPr="00CE4E42">
        <w:rPr>
          <w:rFonts w:ascii="Times New Roman" w:eastAsia="Times New Roman" w:hAnsi="Times New Roman"/>
          <w:bCs/>
          <w:sz w:val="28"/>
          <w:szCs w:val="28"/>
          <w:lang w:val="uk-UA" w:eastAsia="ru-RU"/>
        </w:rPr>
        <w:t xml:space="preserve"> орган</w:t>
      </w:r>
      <w:r>
        <w:rPr>
          <w:rFonts w:ascii="Times New Roman" w:eastAsia="Times New Roman" w:hAnsi="Times New Roman"/>
          <w:bCs/>
          <w:sz w:val="28"/>
          <w:szCs w:val="28"/>
          <w:lang w:val="uk-UA" w:eastAsia="ru-RU"/>
        </w:rPr>
        <w:t>ом</w:t>
      </w:r>
      <w:r w:rsidRPr="00CE4E42">
        <w:rPr>
          <w:rFonts w:ascii="Times New Roman" w:eastAsia="Times New Roman" w:hAnsi="Times New Roman"/>
          <w:bCs/>
          <w:sz w:val="28"/>
          <w:szCs w:val="28"/>
          <w:lang w:val="uk-UA" w:eastAsia="ru-RU"/>
        </w:rPr>
        <w:t xml:space="preserve"> виконавчої влади, що забезпечує формування державної політики у сфері внутрішнього водного транспорту, центральни</w:t>
      </w:r>
      <w:r>
        <w:rPr>
          <w:rFonts w:ascii="Times New Roman" w:eastAsia="Times New Roman" w:hAnsi="Times New Roman"/>
          <w:bCs/>
          <w:sz w:val="28"/>
          <w:szCs w:val="28"/>
          <w:lang w:val="uk-UA" w:eastAsia="ru-RU"/>
        </w:rPr>
        <w:t>м</w:t>
      </w:r>
      <w:r w:rsidRPr="00CE4E42">
        <w:rPr>
          <w:rFonts w:ascii="Times New Roman" w:eastAsia="Times New Roman" w:hAnsi="Times New Roman"/>
          <w:bCs/>
          <w:sz w:val="28"/>
          <w:szCs w:val="28"/>
          <w:lang w:val="uk-UA" w:eastAsia="ru-RU"/>
        </w:rPr>
        <w:t xml:space="preserve"> орган</w:t>
      </w:r>
      <w:r>
        <w:rPr>
          <w:rFonts w:ascii="Times New Roman" w:eastAsia="Times New Roman" w:hAnsi="Times New Roman"/>
          <w:bCs/>
          <w:sz w:val="28"/>
          <w:szCs w:val="28"/>
          <w:lang w:val="uk-UA" w:eastAsia="ru-RU"/>
        </w:rPr>
        <w:t>ом</w:t>
      </w:r>
      <w:r w:rsidRPr="00CE4E42">
        <w:rPr>
          <w:rFonts w:ascii="Times New Roman" w:eastAsia="Times New Roman" w:hAnsi="Times New Roman"/>
          <w:bCs/>
          <w:sz w:val="28"/>
          <w:szCs w:val="28"/>
          <w:lang w:val="uk-UA" w:eastAsia="ru-RU"/>
        </w:rPr>
        <w:t xml:space="preserve"> виконавчої влади, що реалізує державну політику у сфері внутрішнього</w:t>
      </w:r>
      <w:r>
        <w:rPr>
          <w:rFonts w:ascii="Times New Roman" w:eastAsia="Times New Roman" w:hAnsi="Times New Roman"/>
          <w:bCs/>
          <w:sz w:val="28"/>
          <w:szCs w:val="28"/>
          <w:lang w:val="uk-UA" w:eastAsia="ru-RU"/>
        </w:rPr>
        <w:t xml:space="preserve"> водного транспорту, національною комісією</w:t>
      </w:r>
      <w:r w:rsidRPr="00CE4E42">
        <w:rPr>
          <w:rFonts w:ascii="Times New Roman" w:eastAsia="Times New Roman" w:hAnsi="Times New Roman"/>
          <w:bCs/>
          <w:sz w:val="28"/>
          <w:szCs w:val="28"/>
          <w:lang w:val="uk-UA" w:eastAsia="ru-RU"/>
        </w:rPr>
        <w:t>, що здійснює державне регулюва</w:t>
      </w:r>
      <w:r>
        <w:rPr>
          <w:rFonts w:ascii="Times New Roman" w:eastAsia="Times New Roman" w:hAnsi="Times New Roman"/>
          <w:bCs/>
          <w:sz w:val="28"/>
          <w:szCs w:val="28"/>
          <w:lang w:val="uk-UA" w:eastAsia="ru-RU"/>
        </w:rPr>
        <w:t>ння у сфері транспорту, державною спеціалізованою експертною установою</w:t>
      </w:r>
      <w:r w:rsidRPr="00CE4E42">
        <w:rPr>
          <w:rFonts w:ascii="Times New Roman" w:eastAsia="Times New Roman" w:hAnsi="Times New Roman"/>
          <w:bCs/>
          <w:sz w:val="28"/>
          <w:szCs w:val="28"/>
          <w:lang w:val="uk-UA" w:eastAsia="ru-RU"/>
        </w:rPr>
        <w:t xml:space="preserve"> з технічного розслідува</w:t>
      </w:r>
      <w:r>
        <w:rPr>
          <w:rFonts w:ascii="Times New Roman" w:eastAsia="Times New Roman" w:hAnsi="Times New Roman"/>
          <w:bCs/>
          <w:sz w:val="28"/>
          <w:szCs w:val="28"/>
          <w:lang w:val="uk-UA" w:eastAsia="ru-RU"/>
        </w:rPr>
        <w:t>ння подій на транспорті, місцевими державними адміністраціями</w:t>
      </w:r>
      <w:r w:rsidRPr="00CE4E42">
        <w:rPr>
          <w:rFonts w:ascii="Times New Roman" w:eastAsia="Times New Roman" w:hAnsi="Times New Roman"/>
          <w:bCs/>
          <w:sz w:val="28"/>
          <w:szCs w:val="28"/>
          <w:lang w:val="uk-UA" w:eastAsia="ru-RU"/>
        </w:rPr>
        <w:t>, іншими органами виконавчої влади в межах їх повноважень</w:t>
      </w:r>
      <w:r>
        <w:rPr>
          <w:rFonts w:ascii="Times New Roman" w:eastAsia="Times New Roman" w:hAnsi="Times New Roman"/>
          <w:bCs/>
          <w:sz w:val="28"/>
          <w:szCs w:val="28"/>
          <w:lang w:val="uk-UA" w:eastAsia="ru-RU"/>
        </w:rPr>
        <w:t xml:space="preserve">. </w:t>
      </w:r>
      <w:r w:rsidRPr="00CE4E42">
        <w:rPr>
          <w:rFonts w:ascii="Times New Roman" w:eastAsia="Times New Roman" w:hAnsi="Times New Roman"/>
          <w:bCs/>
          <w:sz w:val="28"/>
          <w:szCs w:val="28"/>
          <w:lang w:val="uk-UA" w:eastAsia="ru-RU"/>
        </w:rPr>
        <w:t>Водночас, визначено повноваження вказаних органів влади у цій сфері.</w:t>
      </w:r>
    </w:p>
    <w:p w:rsidR="00CE4E42" w:rsidRDefault="00CE4E42" w:rsidP="008D4C39">
      <w:pPr>
        <w:spacing w:after="0" w:line="300" w:lineRule="auto"/>
        <w:ind w:firstLine="709"/>
        <w:jc w:val="both"/>
        <w:rPr>
          <w:rFonts w:ascii="Times New Roman" w:eastAsia="Times New Roman" w:hAnsi="Times New Roman"/>
          <w:bCs/>
          <w:sz w:val="28"/>
          <w:szCs w:val="28"/>
          <w:lang w:val="uk-UA" w:eastAsia="ru-RU"/>
        </w:rPr>
      </w:pPr>
      <w:r w:rsidRPr="00CE4E42">
        <w:rPr>
          <w:rFonts w:ascii="Times New Roman" w:eastAsia="Times New Roman" w:hAnsi="Times New Roman"/>
          <w:bCs/>
          <w:sz w:val="28"/>
          <w:szCs w:val="28"/>
          <w:lang w:val="uk-UA" w:eastAsia="ru-RU"/>
        </w:rPr>
        <w:t xml:space="preserve">Щодо національної комісії, що здійснює державне регулювання </w:t>
      </w:r>
      <w:r w:rsidR="0065740F">
        <w:rPr>
          <w:rFonts w:ascii="Times New Roman" w:eastAsia="Times New Roman" w:hAnsi="Times New Roman"/>
          <w:bCs/>
          <w:sz w:val="28"/>
          <w:szCs w:val="28"/>
          <w:lang w:val="uk-UA" w:eastAsia="ru-RU"/>
        </w:rPr>
        <w:t>у</w:t>
      </w:r>
      <w:r w:rsidRPr="00CE4E42">
        <w:rPr>
          <w:rFonts w:ascii="Times New Roman" w:eastAsia="Times New Roman" w:hAnsi="Times New Roman"/>
          <w:bCs/>
          <w:sz w:val="28"/>
          <w:szCs w:val="28"/>
          <w:lang w:val="uk-UA" w:eastAsia="ru-RU"/>
        </w:rPr>
        <w:t xml:space="preserve"> сфері транспорту</w:t>
      </w:r>
      <w:r>
        <w:rPr>
          <w:rFonts w:ascii="Times New Roman" w:eastAsia="Times New Roman" w:hAnsi="Times New Roman"/>
          <w:bCs/>
          <w:sz w:val="28"/>
          <w:szCs w:val="28"/>
          <w:lang w:val="uk-UA" w:eastAsia="ru-RU"/>
        </w:rPr>
        <w:t xml:space="preserve"> </w:t>
      </w:r>
      <w:r w:rsidRPr="00CE4E42">
        <w:rPr>
          <w:rFonts w:ascii="Times New Roman" w:eastAsia="Times New Roman" w:hAnsi="Times New Roman"/>
          <w:bCs/>
          <w:sz w:val="28"/>
          <w:szCs w:val="28"/>
          <w:lang w:val="uk-UA" w:eastAsia="ru-RU"/>
        </w:rPr>
        <w:t>/</w:t>
      </w:r>
      <w:r w:rsidRPr="00CE4E42">
        <w:rPr>
          <w:rFonts w:ascii="Times New Roman" w:eastAsia="Times New Roman" w:hAnsi="Times New Roman"/>
          <w:bCs/>
          <w:i/>
          <w:sz w:val="28"/>
          <w:szCs w:val="28"/>
          <w:lang w:val="uk-UA" w:eastAsia="ru-RU"/>
        </w:rPr>
        <w:t>покладаються повноваження щодо встановлення тарифів на спеціалізовані послуги, що надаються на внутрішніх водних шляхах суб</w:t>
      </w:r>
      <w:r w:rsidR="00E36BB0">
        <w:rPr>
          <w:rFonts w:ascii="Times New Roman" w:eastAsia="Times New Roman" w:hAnsi="Times New Roman"/>
          <w:bCs/>
          <w:i/>
          <w:sz w:val="28"/>
          <w:szCs w:val="28"/>
          <w:lang w:val="uk-UA" w:eastAsia="ru-RU"/>
        </w:rPr>
        <w:t>’</w:t>
      </w:r>
      <w:r w:rsidRPr="00CE4E42">
        <w:rPr>
          <w:rFonts w:ascii="Times New Roman" w:eastAsia="Times New Roman" w:hAnsi="Times New Roman"/>
          <w:bCs/>
          <w:i/>
          <w:sz w:val="28"/>
          <w:szCs w:val="28"/>
          <w:lang w:val="uk-UA" w:eastAsia="ru-RU"/>
        </w:rPr>
        <w:t xml:space="preserve">єктами </w:t>
      </w:r>
      <w:r w:rsidRPr="00CE4E42">
        <w:rPr>
          <w:rFonts w:ascii="Times New Roman" w:eastAsia="Times New Roman" w:hAnsi="Times New Roman"/>
          <w:bCs/>
          <w:i/>
          <w:sz w:val="28"/>
          <w:szCs w:val="28"/>
          <w:lang w:val="uk-UA" w:eastAsia="ru-RU"/>
        </w:rPr>
        <w:lastRenderedPageBreak/>
        <w:t xml:space="preserve">природних монополій, </w:t>
      </w:r>
      <w:r w:rsidR="003E5205">
        <w:rPr>
          <w:rFonts w:ascii="Times New Roman" w:eastAsia="Times New Roman" w:hAnsi="Times New Roman"/>
          <w:bCs/>
          <w:i/>
          <w:sz w:val="28"/>
          <w:szCs w:val="28"/>
          <w:lang w:val="uk-UA" w:eastAsia="ru-RU"/>
        </w:rPr>
        <w:t xml:space="preserve">розмірів </w:t>
      </w:r>
      <w:r w:rsidRPr="00CE4E42">
        <w:rPr>
          <w:rFonts w:ascii="Times New Roman" w:eastAsia="Times New Roman" w:hAnsi="Times New Roman"/>
          <w:bCs/>
          <w:i/>
          <w:sz w:val="28"/>
          <w:szCs w:val="28"/>
          <w:lang w:val="uk-UA" w:eastAsia="ru-RU"/>
        </w:rPr>
        <w:t>лоцманського збору на внутрішніх водних шляхах</w:t>
      </w:r>
      <w:r w:rsidR="0065740F">
        <w:rPr>
          <w:rFonts w:ascii="Times New Roman" w:eastAsia="Times New Roman" w:hAnsi="Times New Roman"/>
          <w:bCs/>
          <w:i/>
          <w:sz w:val="28"/>
          <w:szCs w:val="28"/>
          <w:lang w:val="uk-UA" w:eastAsia="ru-RU"/>
        </w:rPr>
        <w:t xml:space="preserve"> та інші повноваження, </w:t>
      </w:r>
      <w:r w:rsidR="0065740F" w:rsidRPr="0065740F">
        <w:rPr>
          <w:rFonts w:ascii="Times New Roman" w:eastAsia="Times New Roman" w:hAnsi="Times New Roman"/>
          <w:bCs/>
          <w:i/>
          <w:sz w:val="28"/>
          <w:szCs w:val="28"/>
          <w:lang w:val="uk-UA" w:eastAsia="ru-RU"/>
        </w:rPr>
        <w:t>визначені законом</w:t>
      </w:r>
      <w:r w:rsidRPr="00CE4E42">
        <w:rPr>
          <w:rFonts w:ascii="Times New Roman" w:eastAsia="Times New Roman" w:hAnsi="Times New Roman"/>
          <w:bCs/>
          <w:sz w:val="28"/>
          <w:szCs w:val="28"/>
          <w:lang w:val="uk-UA" w:eastAsia="ru-RU"/>
        </w:rPr>
        <w:t>/</w:t>
      </w:r>
      <w:r>
        <w:rPr>
          <w:rFonts w:ascii="Times New Roman" w:eastAsia="Times New Roman" w:hAnsi="Times New Roman"/>
          <w:bCs/>
          <w:sz w:val="28"/>
          <w:szCs w:val="28"/>
          <w:lang w:val="uk-UA" w:eastAsia="ru-RU"/>
        </w:rPr>
        <w:t xml:space="preserve"> та</w:t>
      </w:r>
      <w:r w:rsidRPr="00CE4E42">
        <w:rPr>
          <w:rFonts w:ascii="Times New Roman" w:eastAsia="Times New Roman" w:hAnsi="Times New Roman"/>
          <w:bCs/>
          <w:sz w:val="28"/>
          <w:szCs w:val="28"/>
          <w:lang w:val="uk-UA" w:eastAsia="ru-RU"/>
        </w:rPr>
        <w:t xml:space="preserve"> державно</w:t>
      </w:r>
      <w:r w:rsidR="00015442">
        <w:rPr>
          <w:rFonts w:ascii="Times New Roman" w:eastAsia="Times New Roman" w:hAnsi="Times New Roman"/>
          <w:bCs/>
          <w:sz w:val="28"/>
          <w:szCs w:val="28"/>
          <w:lang w:val="uk-UA" w:eastAsia="ru-RU"/>
        </w:rPr>
        <w:t>ї</w:t>
      </w:r>
      <w:r w:rsidRPr="00CE4E42">
        <w:rPr>
          <w:rFonts w:ascii="Times New Roman" w:eastAsia="Times New Roman" w:hAnsi="Times New Roman"/>
          <w:bCs/>
          <w:sz w:val="28"/>
          <w:szCs w:val="28"/>
          <w:lang w:val="uk-UA" w:eastAsia="ru-RU"/>
        </w:rPr>
        <w:t xml:space="preserve"> спеціалізовано</w:t>
      </w:r>
      <w:r w:rsidR="00015442">
        <w:rPr>
          <w:rFonts w:ascii="Times New Roman" w:eastAsia="Times New Roman" w:hAnsi="Times New Roman"/>
          <w:bCs/>
          <w:sz w:val="28"/>
          <w:szCs w:val="28"/>
          <w:lang w:val="uk-UA" w:eastAsia="ru-RU"/>
        </w:rPr>
        <w:t>ї</w:t>
      </w:r>
      <w:r w:rsidRPr="00CE4E42">
        <w:rPr>
          <w:rFonts w:ascii="Times New Roman" w:eastAsia="Times New Roman" w:hAnsi="Times New Roman"/>
          <w:bCs/>
          <w:sz w:val="28"/>
          <w:szCs w:val="28"/>
          <w:lang w:val="uk-UA" w:eastAsia="ru-RU"/>
        </w:rPr>
        <w:t xml:space="preserve"> експертно</w:t>
      </w:r>
      <w:r w:rsidR="00015442">
        <w:rPr>
          <w:rFonts w:ascii="Times New Roman" w:eastAsia="Times New Roman" w:hAnsi="Times New Roman"/>
          <w:bCs/>
          <w:sz w:val="28"/>
          <w:szCs w:val="28"/>
          <w:lang w:val="uk-UA" w:eastAsia="ru-RU"/>
        </w:rPr>
        <w:t>ї</w:t>
      </w:r>
      <w:r w:rsidRPr="00CE4E42">
        <w:rPr>
          <w:rFonts w:ascii="Times New Roman" w:eastAsia="Times New Roman" w:hAnsi="Times New Roman"/>
          <w:bCs/>
          <w:sz w:val="28"/>
          <w:szCs w:val="28"/>
          <w:lang w:val="uk-UA" w:eastAsia="ru-RU"/>
        </w:rPr>
        <w:t xml:space="preserve"> установ</w:t>
      </w:r>
      <w:r w:rsidR="00015442">
        <w:rPr>
          <w:rFonts w:ascii="Times New Roman" w:eastAsia="Times New Roman" w:hAnsi="Times New Roman"/>
          <w:bCs/>
          <w:sz w:val="28"/>
          <w:szCs w:val="28"/>
          <w:lang w:val="uk-UA" w:eastAsia="ru-RU"/>
        </w:rPr>
        <w:t>и</w:t>
      </w:r>
      <w:r w:rsidRPr="00CE4E42">
        <w:rPr>
          <w:rFonts w:ascii="Times New Roman" w:eastAsia="Times New Roman" w:hAnsi="Times New Roman"/>
          <w:bCs/>
          <w:sz w:val="28"/>
          <w:szCs w:val="28"/>
          <w:lang w:val="uk-UA" w:eastAsia="ru-RU"/>
        </w:rPr>
        <w:t xml:space="preserve"> з технічного розслідування подій на транспорті</w:t>
      </w:r>
      <w:r w:rsidR="004854A2">
        <w:rPr>
          <w:rFonts w:ascii="Times New Roman" w:eastAsia="Times New Roman" w:hAnsi="Times New Roman"/>
          <w:bCs/>
          <w:sz w:val="28"/>
          <w:szCs w:val="28"/>
          <w:lang w:val="uk-UA" w:eastAsia="ru-RU"/>
        </w:rPr>
        <w:t xml:space="preserve"> /</w:t>
      </w:r>
      <w:r w:rsidR="004854A2" w:rsidRPr="004854A2">
        <w:rPr>
          <w:rFonts w:ascii="Times New Roman" w:eastAsia="Times New Roman" w:hAnsi="Times New Roman"/>
          <w:bCs/>
          <w:i/>
          <w:sz w:val="28"/>
          <w:szCs w:val="28"/>
          <w:lang w:val="uk-UA" w:eastAsia="ru-RU"/>
        </w:rPr>
        <w:t>покладаються повноваження технічного розслідування аварійних подій</w:t>
      </w:r>
      <w:r w:rsidR="004854A2">
        <w:rPr>
          <w:rFonts w:ascii="Times New Roman" w:eastAsia="Times New Roman" w:hAnsi="Times New Roman"/>
          <w:bCs/>
          <w:sz w:val="28"/>
          <w:szCs w:val="28"/>
          <w:lang w:val="uk-UA" w:eastAsia="ru-RU"/>
        </w:rPr>
        <w:t>/</w:t>
      </w:r>
      <w:r w:rsidRPr="00CE4E42">
        <w:rPr>
          <w:rFonts w:ascii="Times New Roman" w:eastAsia="Times New Roman" w:hAnsi="Times New Roman"/>
          <w:bCs/>
          <w:sz w:val="28"/>
          <w:szCs w:val="28"/>
          <w:lang w:val="uk-UA" w:eastAsia="ru-RU"/>
        </w:rPr>
        <w:t>, то сьогодні така комісія</w:t>
      </w:r>
      <w:r w:rsidR="004854A2">
        <w:rPr>
          <w:rFonts w:ascii="Times New Roman" w:eastAsia="Times New Roman" w:hAnsi="Times New Roman"/>
          <w:bCs/>
          <w:sz w:val="28"/>
          <w:szCs w:val="28"/>
          <w:lang w:val="uk-UA" w:eastAsia="ru-RU"/>
        </w:rPr>
        <w:t xml:space="preserve"> та експертна установа не створені, а їх</w:t>
      </w:r>
      <w:r w:rsidRPr="00CE4E42">
        <w:rPr>
          <w:rFonts w:ascii="Times New Roman" w:eastAsia="Times New Roman" w:hAnsi="Times New Roman"/>
          <w:bCs/>
          <w:sz w:val="28"/>
          <w:szCs w:val="28"/>
          <w:lang w:val="uk-UA" w:eastAsia="ru-RU"/>
        </w:rPr>
        <w:t xml:space="preserve"> утворення потребуватиме додаткових коштів державного бюджету.</w:t>
      </w:r>
    </w:p>
    <w:p w:rsidR="004854A2" w:rsidRDefault="004854A2" w:rsidP="008D4C39">
      <w:pPr>
        <w:spacing w:after="0" w:line="300" w:lineRule="auto"/>
        <w:ind w:firstLine="709"/>
        <w:jc w:val="both"/>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При цьому т</w:t>
      </w:r>
      <w:r w:rsidRPr="004854A2">
        <w:rPr>
          <w:rFonts w:ascii="Times New Roman" w:eastAsia="Times New Roman" w:hAnsi="Times New Roman"/>
          <w:bCs/>
          <w:sz w:val="28"/>
          <w:szCs w:val="28"/>
          <w:lang w:val="uk-UA" w:eastAsia="ru-RU"/>
        </w:rPr>
        <w:t>имчасово, до початку здійснення повноважень національною комісією, що здійснює державне регулювання у сфері транспорту, її функції та повноваження</w:t>
      </w:r>
      <w:r w:rsidR="00FF7B13">
        <w:rPr>
          <w:rFonts w:ascii="Times New Roman" w:eastAsia="Times New Roman" w:hAnsi="Times New Roman"/>
          <w:bCs/>
          <w:sz w:val="28"/>
          <w:szCs w:val="28"/>
          <w:lang w:val="uk-UA" w:eastAsia="ru-RU"/>
        </w:rPr>
        <w:t>, визначені цим Законом, виконуватиме</w:t>
      </w:r>
      <w:r w:rsidRPr="004854A2">
        <w:rPr>
          <w:rFonts w:ascii="Times New Roman" w:eastAsia="Times New Roman" w:hAnsi="Times New Roman"/>
          <w:bCs/>
          <w:sz w:val="28"/>
          <w:szCs w:val="28"/>
          <w:lang w:val="uk-UA" w:eastAsia="ru-RU"/>
        </w:rPr>
        <w:t xml:space="preserve"> центральний орган виконавчої влади, що забезпечує формування державної політики у сфері внутрішнього водного транспорту</w:t>
      </w:r>
      <w:r>
        <w:rPr>
          <w:rFonts w:ascii="Times New Roman" w:eastAsia="Times New Roman" w:hAnsi="Times New Roman"/>
          <w:bCs/>
          <w:sz w:val="28"/>
          <w:szCs w:val="28"/>
          <w:lang w:val="uk-UA" w:eastAsia="ru-RU"/>
        </w:rPr>
        <w:t xml:space="preserve"> (</w:t>
      </w:r>
      <w:r w:rsidRPr="004854A2">
        <w:rPr>
          <w:rFonts w:ascii="Times New Roman" w:eastAsia="Times New Roman" w:hAnsi="Times New Roman"/>
          <w:bCs/>
          <w:i/>
          <w:sz w:val="28"/>
          <w:szCs w:val="28"/>
          <w:lang w:val="uk-UA" w:eastAsia="ru-RU"/>
        </w:rPr>
        <w:t xml:space="preserve">пункт 5 розділу </w:t>
      </w:r>
      <w:r w:rsidRPr="004854A2">
        <w:rPr>
          <w:rFonts w:ascii="Times New Roman" w:eastAsia="Times New Roman" w:hAnsi="Times New Roman"/>
          <w:bCs/>
          <w:i/>
          <w:sz w:val="28"/>
          <w:szCs w:val="28"/>
          <w:lang w:val="en-US" w:eastAsia="ru-RU"/>
        </w:rPr>
        <w:t>XII</w:t>
      </w:r>
      <w:r w:rsidRPr="004854A2">
        <w:rPr>
          <w:rFonts w:ascii="Times New Roman" w:eastAsia="Times New Roman" w:hAnsi="Times New Roman"/>
          <w:bCs/>
          <w:i/>
          <w:sz w:val="28"/>
          <w:szCs w:val="28"/>
          <w:lang w:val="uk-UA" w:eastAsia="ru-RU"/>
        </w:rPr>
        <w:t xml:space="preserve"> «Прикінцевих та перехідних положень» законопроекту</w:t>
      </w:r>
      <w:r>
        <w:rPr>
          <w:rFonts w:ascii="Times New Roman" w:eastAsia="Times New Roman" w:hAnsi="Times New Roman"/>
          <w:bCs/>
          <w:sz w:val="28"/>
          <w:szCs w:val="28"/>
          <w:lang w:val="uk-UA" w:eastAsia="ru-RU"/>
        </w:rPr>
        <w:t>)</w:t>
      </w:r>
      <w:r w:rsidRPr="004854A2">
        <w:rPr>
          <w:rFonts w:ascii="Times New Roman" w:eastAsia="Times New Roman" w:hAnsi="Times New Roman"/>
          <w:bCs/>
          <w:sz w:val="28"/>
          <w:szCs w:val="28"/>
          <w:lang w:val="uk-UA" w:eastAsia="ru-RU"/>
        </w:rPr>
        <w:t>.</w:t>
      </w:r>
    </w:p>
    <w:p w:rsidR="00866ECD" w:rsidRDefault="00866ECD" w:rsidP="008D4C39">
      <w:pPr>
        <w:spacing w:after="0" w:line="300" w:lineRule="auto"/>
        <w:ind w:firstLine="709"/>
        <w:jc w:val="both"/>
        <w:rPr>
          <w:rFonts w:ascii="Times New Roman" w:eastAsia="Times New Roman" w:hAnsi="Times New Roman"/>
          <w:bCs/>
          <w:sz w:val="28"/>
          <w:szCs w:val="28"/>
          <w:lang w:val="uk-UA" w:eastAsia="ru-RU"/>
        </w:rPr>
      </w:pPr>
      <w:r w:rsidRPr="00866ECD">
        <w:rPr>
          <w:rFonts w:ascii="Times New Roman" w:eastAsia="Times New Roman" w:hAnsi="Times New Roman"/>
          <w:bCs/>
          <w:sz w:val="28"/>
          <w:szCs w:val="28"/>
          <w:lang w:val="uk-UA" w:eastAsia="ru-RU"/>
        </w:rPr>
        <w:t>Доцільно зауважити, що згідно із Законом України «Про джерела фінансування органів державної влади» органи державної влади здійснюють свою діяльність виключно за рахунок бюджетного фінансування (крім випадків, визначених цим Законом) в межах, передбачених Законом України про Державний бюджет України на відповідний рік.</w:t>
      </w:r>
    </w:p>
    <w:p w:rsidR="009B314B" w:rsidRDefault="009B314B" w:rsidP="008D4C39">
      <w:pPr>
        <w:spacing w:after="0" w:line="300" w:lineRule="auto"/>
        <w:ind w:firstLine="709"/>
        <w:jc w:val="both"/>
        <w:rPr>
          <w:rFonts w:ascii="Times New Roman" w:eastAsia="Times New Roman" w:hAnsi="Times New Roman"/>
          <w:bCs/>
          <w:sz w:val="28"/>
          <w:szCs w:val="28"/>
          <w:lang w:val="uk-UA" w:eastAsia="ru-RU"/>
        </w:rPr>
      </w:pPr>
      <w:r w:rsidRPr="009B314B">
        <w:rPr>
          <w:rFonts w:ascii="Times New Roman" w:eastAsia="Times New Roman" w:hAnsi="Times New Roman"/>
          <w:bCs/>
          <w:sz w:val="28"/>
          <w:szCs w:val="28"/>
          <w:lang w:val="uk-UA" w:eastAsia="ru-RU"/>
        </w:rPr>
        <w:t>Для забезпечення судноплавства по внутрішніх водних шляхах законопроектом пропонується</w:t>
      </w:r>
      <w:r>
        <w:rPr>
          <w:rFonts w:ascii="Times New Roman" w:eastAsia="Times New Roman" w:hAnsi="Times New Roman"/>
          <w:bCs/>
          <w:sz w:val="28"/>
          <w:szCs w:val="28"/>
          <w:lang w:val="uk-UA" w:eastAsia="ru-RU"/>
        </w:rPr>
        <w:t xml:space="preserve"> створення </w:t>
      </w:r>
      <w:r w:rsidRPr="009B314B">
        <w:rPr>
          <w:rFonts w:ascii="Times New Roman" w:eastAsia="Times New Roman" w:hAnsi="Times New Roman"/>
          <w:bCs/>
          <w:sz w:val="28"/>
          <w:szCs w:val="28"/>
          <w:lang w:val="uk-UA" w:eastAsia="ru-RU"/>
        </w:rPr>
        <w:t>Державн</w:t>
      </w:r>
      <w:r>
        <w:rPr>
          <w:rFonts w:ascii="Times New Roman" w:eastAsia="Times New Roman" w:hAnsi="Times New Roman"/>
          <w:bCs/>
          <w:sz w:val="28"/>
          <w:szCs w:val="28"/>
          <w:lang w:val="uk-UA" w:eastAsia="ru-RU"/>
        </w:rPr>
        <w:t>ого</w:t>
      </w:r>
      <w:r w:rsidRPr="009B314B">
        <w:rPr>
          <w:rFonts w:ascii="Times New Roman" w:eastAsia="Times New Roman" w:hAnsi="Times New Roman"/>
          <w:bCs/>
          <w:sz w:val="28"/>
          <w:szCs w:val="28"/>
          <w:lang w:val="uk-UA" w:eastAsia="ru-RU"/>
        </w:rPr>
        <w:t xml:space="preserve"> фонд</w:t>
      </w:r>
      <w:r>
        <w:rPr>
          <w:rFonts w:ascii="Times New Roman" w:eastAsia="Times New Roman" w:hAnsi="Times New Roman"/>
          <w:bCs/>
          <w:sz w:val="28"/>
          <w:szCs w:val="28"/>
          <w:lang w:val="uk-UA" w:eastAsia="ru-RU"/>
        </w:rPr>
        <w:t>у</w:t>
      </w:r>
      <w:r w:rsidRPr="009B314B">
        <w:rPr>
          <w:rFonts w:ascii="Times New Roman" w:eastAsia="Times New Roman" w:hAnsi="Times New Roman"/>
          <w:bCs/>
          <w:sz w:val="28"/>
          <w:szCs w:val="28"/>
          <w:lang w:val="uk-UA" w:eastAsia="ru-RU"/>
        </w:rPr>
        <w:t xml:space="preserve"> внутрішніх водних шляхів</w:t>
      </w:r>
      <w:r w:rsidR="00874132">
        <w:rPr>
          <w:rFonts w:ascii="Times New Roman" w:eastAsia="Times New Roman" w:hAnsi="Times New Roman"/>
          <w:bCs/>
          <w:sz w:val="28"/>
          <w:szCs w:val="28"/>
          <w:lang w:val="uk-UA" w:eastAsia="ru-RU"/>
        </w:rPr>
        <w:t xml:space="preserve"> (далі – Фонд)</w:t>
      </w:r>
      <w:r w:rsidRPr="009B314B">
        <w:rPr>
          <w:rFonts w:ascii="Times New Roman" w:eastAsia="Times New Roman" w:hAnsi="Times New Roman"/>
          <w:bCs/>
          <w:sz w:val="28"/>
          <w:szCs w:val="28"/>
          <w:lang w:val="uk-UA" w:eastAsia="ru-RU"/>
        </w:rPr>
        <w:t xml:space="preserve"> у складі спеціального фонду </w:t>
      </w:r>
      <w:r>
        <w:rPr>
          <w:rFonts w:ascii="Times New Roman" w:eastAsia="Times New Roman" w:hAnsi="Times New Roman"/>
          <w:bCs/>
          <w:sz w:val="28"/>
          <w:szCs w:val="28"/>
          <w:lang w:val="uk-UA" w:eastAsia="ru-RU"/>
        </w:rPr>
        <w:t>д</w:t>
      </w:r>
      <w:r w:rsidR="00874132">
        <w:rPr>
          <w:rFonts w:ascii="Times New Roman" w:eastAsia="Times New Roman" w:hAnsi="Times New Roman"/>
          <w:bCs/>
          <w:sz w:val="28"/>
          <w:szCs w:val="28"/>
          <w:lang w:val="uk-UA" w:eastAsia="ru-RU"/>
        </w:rPr>
        <w:t xml:space="preserve">ержавного бюджету. </w:t>
      </w:r>
      <w:r w:rsidRPr="009B314B">
        <w:rPr>
          <w:rFonts w:ascii="Times New Roman" w:eastAsia="Times New Roman" w:hAnsi="Times New Roman"/>
          <w:bCs/>
          <w:sz w:val="28"/>
          <w:szCs w:val="28"/>
          <w:lang w:val="uk-UA" w:eastAsia="ru-RU"/>
        </w:rPr>
        <w:t xml:space="preserve">Головним розпорядником коштів </w:t>
      </w:r>
      <w:r w:rsidR="00874132">
        <w:rPr>
          <w:rFonts w:ascii="Times New Roman" w:eastAsia="Times New Roman" w:hAnsi="Times New Roman"/>
          <w:bCs/>
          <w:sz w:val="28"/>
          <w:szCs w:val="28"/>
          <w:lang w:val="uk-UA" w:eastAsia="ru-RU"/>
        </w:rPr>
        <w:t>цього Фонду</w:t>
      </w:r>
      <w:r w:rsidRPr="009B314B">
        <w:rPr>
          <w:rFonts w:ascii="Times New Roman" w:eastAsia="Times New Roman" w:hAnsi="Times New Roman"/>
          <w:bCs/>
          <w:sz w:val="28"/>
          <w:szCs w:val="28"/>
          <w:lang w:val="uk-UA" w:eastAsia="ru-RU"/>
        </w:rPr>
        <w:t xml:space="preserve"> є центральний орган виконавчої влади, що забезпечує формування державної політики у сфері внутрішнього водного тр</w:t>
      </w:r>
      <w:r>
        <w:rPr>
          <w:rFonts w:ascii="Times New Roman" w:eastAsia="Times New Roman" w:hAnsi="Times New Roman"/>
          <w:bCs/>
          <w:sz w:val="28"/>
          <w:szCs w:val="28"/>
          <w:lang w:val="uk-UA" w:eastAsia="ru-RU"/>
        </w:rPr>
        <w:t>анспорту (</w:t>
      </w:r>
      <w:r w:rsidRPr="009B314B">
        <w:rPr>
          <w:rFonts w:ascii="Times New Roman" w:eastAsia="Times New Roman" w:hAnsi="Times New Roman"/>
          <w:bCs/>
          <w:i/>
          <w:sz w:val="28"/>
          <w:szCs w:val="28"/>
          <w:lang w:val="uk-UA" w:eastAsia="ru-RU"/>
        </w:rPr>
        <w:t>стаття 12 законопроекту</w:t>
      </w:r>
      <w:r>
        <w:rPr>
          <w:rFonts w:ascii="Times New Roman" w:eastAsia="Times New Roman" w:hAnsi="Times New Roman"/>
          <w:bCs/>
          <w:sz w:val="28"/>
          <w:szCs w:val="28"/>
          <w:lang w:val="uk-UA" w:eastAsia="ru-RU"/>
        </w:rPr>
        <w:t>).</w:t>
      </w:r>
    </w:p>
    <w:p w:rsidR="00874132" w:rsidRDefault="00874132" w:rsidP="008D4C39">
      <w:pPr>
        <w:spacing w:after="0" w:line="300" w:lineRule="auto"/>
        <w:ind w:firstLine="709"/>
        <w:jc w:val="both"/>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У пояснювальній записці до законопроекту відмічається, що к</w:t>
      </w:r>
      <w:r w:rsidRPr="00874132">
        <w:rPr>
          <w:rFonts w:ascii="Times New Roman" w:eastAsia="Times New Roman" w:hAnsi="Times New Roman"/>
          <w:bCs/>
          <w:sz w:val="28"/>
          <w:szCs w:val="28"/>
          <w:lang w:val="uk-UA" w:eastAsia="ru-RU"/>
        </w:rPr>
        <w:t xml:space="preserve">ошти </w:t>
      </w:r>
      <w:r>
        <w:rPr>
          <w:rFonts w:ascii="Times New Roman" w:eastAsia="Times New Roman" w:hAnsi="Times New Roman"/>
          <w:bCs/>
          <w:sz w:val="28"/>
          <w:szCs w:val="28"/>
          <w:lang w:val="uk-UA" w:eastAsia="ru-RU"/>
        </w:rPr>
        <w:t>Фонду</w:t>
      </w:r>
      <w:r w:rsidRPr="00874132">
        <w:rPr>
          <w:rFonts w:ascii="Times New Roman" w:eastAsia="Times New Roman" w:hAnsi="Times New Roman"/>
          <w:bCs/>
          <w:sz w:val="28"/>
          <w:szCs w:val="28"/>
          <w:lang w:val="uk-UA" w:eastAsia="ru-RU"/>
        </w:rPr>
        <w:t xml:space="preserve"> спрямуватимуться на фінансове забезпечення: обслуговування внутрішніх водних шляхів для утримання їх у судноплавному стані, будівництво, реконструкцію, ремонт і утримання стратегічних об</w:t>
      </w:r>
      <w:r w:rsidR="00E36BB0">
        <w:rPr>
          <w:rFonts w:ascii="Times New Roman" w:eastAsia="Times New Roman" w:hAnsi="Times New Roman"/>
          <w:bCs/>
          <w:sz w:val="28"/>
          <w:szCs w:val="28"/>
          <w:lang w:val="uk-UA" w:eastAsia="ru-RU"/>
        </w:rPr>
        <w:t>’</w:t>
      </w:r>
      <w:r w:rsidRPr="00874132">
        <w:rPr>
          <w:rFonts w:ascii="Times New Roman" w:eastAsia="Times New Roman" w:hAnsi="Times New Roman"/>
          <w:bCs/>
          <w:sz w:val="28"/>
          <w:szCs w:val="28"/>
          <w:lang w:val="uk-UA" w:eastAsia="ru-RU"/>
        </w:rPr>
        <w:t>єктів інфраструктури внутрішнього водного транспорту, здійснення заходів із забезпечення безпеки судноплавства на внутрішніх водних шляхах, навігаційно-гідрографічного забезпечення судноплавства на внутрішніх водних шляхах, функціонування, реконструкції, ремонту та розвитку річкової інформаційної системи, заходи з розвитку інфраструктури внутрішнього водного транспорту відповідно до державних програм, утримання, реконструкцію, ремонт, технічного переоснащення й охорону судноплавних гідротехнічних споруд (судноплавних шлюзів), а також витрати на використання цих споруд для пропуску суден</w:t>
      </w:r>
      <w:r>
        <w:rPr>
          <w:rFonts w:ascii="Times New Roman" w:eastAsia="Times New Roman" w:hAnsi="Times New Roman"/>
          <w:bCs/>
          <w:sz w:val="28"/>
          <w:szCs w:val="28"/>
          <w:lang w:val="uk-UA" w:eastAsia="ru-RU"/>
        </w:rPr>
        <w:t>.</w:t>
      </w:r>
    </w:p>
    <w:p w:rsidR="00BE6A34" w:rsidRDefault="00BE6A34" w:rsidP="008D4C39">
      <w:pPr>
        <w:spacing w:after="0" w:line="300" w:lineRule="auto"/>
        <w:ind w:firstLine="709"/>
        <w:jc w:val="both"/>
        <w:rPr>
          <w:rFonts w:ascii="Times New Roman" w:eastAsia="Times New Roman" w:hAnsi="Times New Roman"/>
          <w:bCs/>
          <w:sz w:val="28"/>
          <w:szCs w:val="28"/>
          <w:lang w:val="uk-UA" w:eastAsia="ru-RU"/>
        </w:rPr>
      </w:pPr>
      <w:r w:rsidRPr="00BE6A34">
        <w:rPr>
          <w:rFonts w:ascii="Times New Roman" w:eastAsia="Times New Roman" w:hAnsi="Times New Roman"/>
          <w:bCs/>
          <w:sz w:val="28"/>
          <w:szCs w:val="28"/>
          <w:lang w:val="uk-UA" w:eastAsia="ru-RU"/>
        </w:rPr>
        <w:lastRenderedPageBreak/>
        <w:t>Поряд з цим, законопроектом передбачено що до початку фінансування робіт, пов</w:t>
      </w:r>
      <w:r w:rsidR="00E36BB0">
        <w:rPr>
          <w:rFonts w:ascii="Times New Roman" w:eastAsia="Times New Roman" w:hAnsi="Times New Roman"/>
          <w:bCs/>
          <w:sz w:val="28"/>
          <w:szCs w:val="28"/>
          <w:lang w:val="uk-UA" w:eastAsia="ru-RU"/>
        </w:rPr>
        <w:t>’</w:t>
      </w:r>
      <w:r w:rsidRPr="00BE6A34">
        <w:rPr>
          <w:rFonts w:ascii="Times New Roman" w:eastAsia="Times New Roman" w:hAnsi="Times New Roman"/>
          <w:bCs/>
          <w:sz w:val="28"/>
          <w:szCs w:val="28"/>
          <w:lang w:val="uk-UA" w:eastAsia="ru-RU"/>
        </w:rPr>
        <w:t>язаних з будівництвом, реконструкцією, ремонтом і утриманням стратегічних об</w:t>
      </w:r>
      <w:r w:rsidR="00E36BB0">
        <w:rPr>
          <w:rFonts w:ascii="Times New Roman" w:eastAsia="Times New Roman" w:hAnsi="Times New Roman"/>
          <w:bCs/>
          <w:sz w:val="28"/>
          <w:szCs w:val="28"/>
          <w:lang w:val="uk-UA" w:eastAsia="ru-RU"/>
        </w:rPr>
        <w:t>’</w:t>
      </w:r>
      <w:r w:rsidRPr="00BE6A34">
        <w:rPr>
          <w:rFonts w:ascii="Times New Roman" w:eastAsia="Times New Roman" w:hAnsi="Times New Roman"/>
          <w:bCs/>
          <w:sz w:val="28"/>
          <w:szCs w:val="28"/>
          <w:lang w:val="uk-UA" w:eastAsia="ru-RU"/>
        </w:rPr>
        <w:t>єктів інфраструктури внутрішнього водного транспорту, за рахунок спеціального фонду державного бюджету відповідно до цього Закону фінансування таких робіт здійснюється за рахунок джерел, які використовувалися д</w:t>
      </w:r>
      <w:r>
        <w:rPr>
          <w:rFonts w:ascii="Times New Roman" w:eastAsia="Times New Roman" w:hAnsi="Times New Roman"/>
          <w:bCs/>
          <w:sz w:val="28"/>
          <w:szCs w:val="28"/>
          <w:lang w:val="uk-UA" w:eastAsia="ru-RU"/>
        </w:rPr>
        <w:t xml:space="preserve">о набрання чинності цим Законом </w:t>
      </w:r>
      <w:r w:rsidRPr="00BE6A34">
        <w:rPr>
          <w:rFonts w:ascii="Times New Roman" w:eastAsia="Times New Roman" w:hAnsi="Times New Roman"/>
          <w:bCs/>
          <w:i/>
          <w:sz w:val="28"/>
          <w:szCs w:val="28"/>
          <w:lang w:val="uk-UA" w:eastAsia="ru-RU"/>
        </w:rPr>
        <w:t>(пункт 8 розділу XII «Прикінцевих та перехідних положень» законопроекту)</w:t>
      </w:r>
      <w:r>
        <w:rPr>
          <w:rFonts w:ascii="Times New Roman" w:eastAsia="Times New Roman" w:hAnsi="Times New Roman"/>
          <w:bCs/>
          <w:sz w:val="28"/>
          <w:szCs w:val="28"/>
          <w:lang w:val="uk-UA" w:eastAsia="ru-RU"/>
        </w:rPr>
        <w:t>.</w:t>
      </w:r>
    </w:p>
    <w:p w:rsidR="00874132" w:rsidRDefault="00874132" w:rsidP="008D4C39">
      <w:pPr>
        <w:spacing w:after="0" w:line="300" w:lineRule="auto"/>
        <w:ind w:firstLine="709"/>
        <w:jc w:val="both"/>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При цьому</w:t>
      </w:r>
      <w:r w:rsidR="00B30199">
        <w:rPr>
          <w:rFonts w:ascii="Times New Roman" w:eastAsia="Times New Roman" w:hAnsi="Times New Roman"/>
          <w:bCs/>
          <w:sz w:val="28"/>
          <w:szCs w:val="28"/>
          <w:lang w:val="uk-UA" w:eastAsia="ru-RU"/>
        </w:rPr>
        <w:t>,</w:t>
      </w:r>
      <w:r>
        <w:rPr>
          <w:rFonts w:ascii="Times New Roman" w:eastAsia="Times New Roman" w:hAnsi="Times New Roman"/>
          <w:bCs/>
          <w:sz w:val="28"/>
          <w:szCs w:val="28"/>
          <w:lang w:val="uk-UA" w:eastAsia="ru-RU"/>
        </w:rPr>
        <w:t xml:space="preserve"> у законопроекті відсутні законодавчі норми, що врегульовують питання щодо визначення джерел формування Фонду. Проте</w:t>
      </w:r>
      <w:r w:rsidR="003E5205">
        <w:rPr>
          <w:rFonts w:ascii="Times New Roman" w:eastAsia="Times New Roman" w:hAnsi="Times New Roman"/>
          <w:bCs/>
          <w:sz w:val="28"/>
          <w:szCs w:val="28"/>
          <w:lang w:val="uk-UA" w:eastAsia="ru-RU"/>
        </w:rPr>
        <w:t>,</w:t>
      </w:r>
      <w:r>
        <w:rPr>
          <w:rFonts w:ascii="Times New Roman" w:eastAsia="Times New Roman" w:hAnsi="Times New Roman"/>
          <w:bCs/>
          <w:sz w:val="28"/>
          <w:szCs w:val="28"/>
          <w:lang w:val="uk-UA" w:eastAsia="ru-RU"/>
        </w:rPr>
        <w:t xml:space="preserve"> у пояснювальній записці до законопроекту суб</w:t>
      </w:r>
      <w:r w:rsidR="00E36BB0">
        <w:rPr>
          <w:rFonts w:ascii="Times New Roman" w:eastAsia="Times New Roman" w:hAnsi="Times New Roman"/>
          <w:bCs/>
          <w:sz w:val="28"/>
          <w:szCs w:val="28"/>
          <w:lang w:val="uk-UA" w:eastAsia="ru-RU"/>
        </w:rPr>
        <w:t>’</w:t>
      </w:r>
      <w:r>
        <w:rPr>
          <w:rFonts w:ascii="Times New Roman" w:eastAsia="Times New Roman" w:hAnsi="Times New Roman"/>
          <w:bCs/>
          <w:sz w:val="28"/>
          <w:szCs w:val="28"/>
          <w:lang w:val="uk-UA" w:eastAsia="ru-RU"/>
        </w:rPr>
        <w:t>єктами законодавчої ініціативи вказано, що д</w:t>
      </w:r>
      <w:r w:rsidRPr="00874132">
        <w:rPr>
          <w:rFonts w:ascii="Times New Roman" w:eastAsia="Times New Roman" w:hAnsi="Times New Roman"/>
          <w:bCs/>
          <w:sz w:val="28"/>
          <w:szCs w:val="28"/>
          <w:lang w:val="uk-UA" w:eastAsia="ru-RU"/>
        </w:rPr>
        <w:t xml:space="preserve">жерелами формування зазначеного </w:t>
      </w:r>
      <w:r>
        <w:rPr>
          <w:rFonts w:ascii="Times New Roman" w:eastAsia="Times New Roman" w:hAnsi="Times New Roman"/>
          <w:bCs/>
          <w:sz w:val="28"/>
          <w:szCs w:val="28"/>
          <w:lang w:val="uk-UA" w:eastAsia="ru-RU"/>
        </w:rPr>
        <w:t>Фонду</w:t>
      </w:r>
      <w:r w:rsidRPr="00874132">
        <w:rPr>
          <w:rFonts w:ascii="Times New Roman" w:eastAsia="Times New Roman" w:hAnsi="Times New Roman"/>
          <w:bCs/>
          <w:sz w:val="28"/>
          <w:szCs w:val="28"/>
          <w:lang w:val="uk-UA" w:eastAsia="ru-RU"/>
        </w:rPr>
        <w:t xml:space="preserve"> плануються </w:t>
      </w:r>
      <w:r>
        <w:rPr>
          <w:rFonts w:ascii="Times New Roman" w:eastAsia="Times New Roman" w:hAnsi="Times New Roman"/>
          <w:bCs/>
          <w:sz w:val="28"/>
          <w:szCs w:val="28"/>
          <w:lang w:val="uk-UA" w:eastAsia="ru-RU"/>
        </w:rPr>
        <w:t xml:space="preserve">визначити </w:t>
      </w:r>
      <w:r w:rsidRPr="00874132">
        <w:rPr>
          <w:rFonts w:ascii="Times New Roman" w:eastAsia="Times New Roman" w:hAnsi="Times New Roman"/>
          <w:bCs/>
          <w:sz w:val="28"/>
          <w:szCs w:val="28"/>
          <w:lang w:val="uk-UA" w:eastAsia="ru-RU"/>
        </w:rPr>
        <w:t>відсоток коштів</w:t>
      </w:r>
      <w:r>
        <w:rPr>
          <w:rFonts w:ascii="Times New Roman" w:eastAsia="Times New Roman" w:hAnsi="Times New Roman"/>
          <w:bCs/>
          <w:sz w:val="28"/>
          <w:szCs w:val="28"/>
          <w:lang w:val="uk-UA" w:eastAsia="ru-RU"/>
        </w:rPr>
        <w:t>:</w:t>
      </w:r>
      <w:r w:rsidRPr="00874132">
        <w:rPr>
          <w:rFonts w:ascii="Times New Roman" w:eastAsia="Times New Roman" w:hAnsi="Times New Roman"/>
          <w:bCs/>
          <w:sz w:val="28"/>
          <w:szCs w:val="28"/>
          <w:lang w:val="uk-UA" w:eastAsia="ru-RU"/>
        </w:rPr>
        <w:t xml:space="preserve">  </w:t>
      </w:r>
    </w:p>
    <w:p w:rsidR="00874132" w:rsidRPr="005024DB" w:rsidRDefault="00874132" w:rsidP="008D4C39">
      <w:pPr>
        <w:tabs>
          <w:tab w:val="left" w:pos="1134"/>
        </w:tabs>
        <w:spacing w:after="0" w:line="300" w:lineRule="auto"/>
        <w:ind w:firstLine="709"/>
        <w:jc w:val="both"/>
        <w:rPr>
          <w:rFonts w:ascii="Times New Roman" w:eastAsia="Times New Roman" w:hAnsi="Times New Roman"/>
          <w:bCs/>
          <w:sz w:val="28"/>
          <w:szCs w:val="28"/>
          <w:lang w:val="uk-UA" w:eastAsia="ru-RU"/>
        </w:rPr>
      </w:pPr>
      <w:r w:rsidRPr="005024DB">
        <w:rPr>
          <w:rFonts w:ascii="Times New Roman" w:eastAsia="Times New Roman" w:hAnsi="Times New Roman"/>
          <w:bCs/>
          <w:sz w:val="28"/>
          <w:szCs w:val="28"/>
          <w:lang w:val="uk-UA" w:eastAsia="ru-RU"/>
        </w:rPr>
        <w:t xml:space="preserve">акцизного податку з виробленого в Україні пального, </w:t>
      </w:r>
    </w:p>
    <w:p w:rsidR="00874132" w:rsidRPr="005024DB" w:rsidRDefault="00874132" w:rsidP="008D4C39">
      <w:pPr>
        <w:tabs>
          <w:tab w:val="left" w:pos="1134"/>
        </w:tabs>
        <w:spacing w:after="0" w:line="300" w:lineRule="auto"/>
        <w:ind w:firstLine="709"/>
        <w:jc w:val="both"/>
        <w:rPr>
          <w:rFonts w:ascii="Times New Roman" w:eastAsia="Times New Roman" w:hAnsi="Times New Roman"/>
          <w:bCs/>
          <w:sz w:val="28"/>
          <w:szCs w:val="28"/>
          <w:lang w:val="uk-UA" w:eastAsia="ru-RU"/>
        </w:rPr>
      </w:pPr>
      <w:r w:rsidRPr="005024DB">
        <w:rPr>
          <w:rFonts w:ascii="Times New Roman" w:eastAsia="Times New Roman" w:hAnsi="Times New Roman"/>
          <w:bCs/>
          <w:sz w:val="28"/>
          <w:szCs w:val="28"/>
          <w:lang w:val="uk-UA" w:eastAsia="ru-RU"/>
        </w:rPr>
        <w:t>акцизного податку з ввезеного на митну територію України пального,</w:t>
      </w:r>
    </w:p>
    <w:p w:rsidR="005024DB" w:rsidRDefault="00874132" w:rsidP="008D4C39">
      <w:pPr>
        <w:tabs>
          <w:tab w:val="left" w:pos="1134"/>
        </w:tabs>
        <w:spacing w:after="0" w:line="300" w:lineRule="auto"/>
        <w:ind w:firstLine="709"/>
        <w:jc w:val="both"/>
        <w:rPr>
          <w:rFonts w:ascii="Times New Roman" w:eastAsia="Times New Roman" w:hAnsi="Times New Roman"/>
          <w:bCs/>
          <w:sz w:val="28"/>
          <w:szCs w:val="28"/>
          <w:lang w:val="uk-UA" w:eastAsia="ru-RU"/>
        </w:rPr>
      </w:pPr>
      <w:r w:rsidRPr="005024DB">
        <w:rPr>
          <w:rFonts w:ascii="Times New Roman" w:eastAsia="Times New Roman" w:hAnsi="Times New Roman"/>
          <w:bCs/>
          <w:sz w:val="28"/>
          <w:szCs w:val="28"/>
          <w:lang w:val="uk-UA" w:eastAsia="ru-RU"/>
        </w:rPr>
        <w:t>митних платежів, які сплачуються при поміщенні суден у митний режим тимчасового ввезення з умовним частковим звільненням від оподаткування митними платежами.</w:t>
      </w:r>
    </w:p>
    <w:p w:rsidR="005024DB" w:rsidRDefault="005024DB" w:rsidP="008D4C39">
      <w:pPr>
        <w:spacing w:after="0" w:line="300" w:lineRule="auto"/>
        <w:ind w:firstLine="709"/>
        <w:jc w:val="both"/>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Відтак, реалізація вказаних вище положень призведе до:</w:t>
      </w:r>
    </w:p>
    <w:p w:rsidR="005024DB" w:rsidRDefault="005024DB" w:rsidP="008D4C39">
      <w:pPr>
        <w:spacing w:after="0" w:line="300" w:lineRule="auto"/>
        <w:ind w:firstLine="709"/>
        <w:jc w:val="both"/>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втрат доходів державного дорожнього фонду</w:t>
      </w:r>
      <w:r w:rsidR="00435390">
        <w:rPr>
          <w:rFonts w:ascii="Times New Roman" w:eastAsia="Times New Roman" w:hAnsi="Times New Roman"/>
          <w:bCs/>
          <w:sz w:val="28"/>
          <w:szCs w:val="28"/>
          <w:lang w:val="uk-UA" w:eastAsia="ru-RU"/>
        </w:rPr>
        <w:t xml:space="preserve"> та, як наслідок, </w:t>
      </w:r>
      <w:r w:rsidR="00435390" w:rsidRPr="00435390">
        <w:rPr>
          <w:rFonts w:ascii="Times New Roman" w:eastAsia="Times New Roman" w:hAnsi="Times New Roman"/>
          <w:bCs/>
          <w:sz w:val="28"/>
          <w:szCs w:val="28"/>
          <w:lang w:val="uk-UA" w:eastAsia="ru-RU"/>
        </w:rPr>
        <w:t>зменш</w:t>
      </w:r>
      <w:r w:rsidR="00435390">
        <w:rPr>
          <w:rFonts w:ascii="Times New Roman" w:eastAsia="Times New Roman" w:hAnsi="Times New Roman"/>
          <w:bCs/>
          <w:sz w:val="28"/>
          <w:szCs w:val="28"/>
          <w:lang w:val="uk-UA" w:eastAsia="ru-RU"/>
        </w:rPr>
        <w:t xml:space="preserve">ення </w:t>
      </w:r>
      <w:r w:rsidR="00435390" w:rsidRPr="00435390">
        <w:rPr>
          <w:rFonts w:ascii="Times New Roman" w:eastAsia="Times New Roman" w:hAnsi="Times New Roman"/>
          <w:bCs/>
          <w:sz w:val="28"/>
          <w:szCs w:val="28"/>
          <w:lang w:val="uk-UA" w:eastAsia="ru-RU"/>
        </w:rPr>
        <w:t>фінансов</w:t>
      </w:r>
      <w:r w:rsidR="00435390">
        <w:rPr>
          <w:rFonts w:ascii="Times New Roman" w:eastAsia="Times New Roman" w:hAnsi="Times New Roman"/>
          <w:bCs/>
          <w:sz w:val="28"/>
          <w:szCs w:val="28"/>
          <w:lang w:val="uk-UA" w:eastAsia="ru-RU"/>
        </w:rPr>
        <w:t>ого</w:t>
      </w:r>
      <w:r w:rsidR="00435390" w:rsidRPr="00435390">
        <w:rPr>
          <w:rFonts w:ascii="Times New Roman" w:eastAsia="Times New Roman" w:hAnsi="Times New Roman"/>
          <w:bCs/>
          <w:sz w:val="28"/>
          <w:szCs w:val="28"/>
          <w:lang w:val="uk-UA" w:eastAsia="ru-RU"/>
        </w:rPr>
        <w:t xml:space="preserve"> ресурс</w:t>
      </w:r>
      <w:r w:rsidR="00435390">
        <w:rPr>
          <w:rFonts w:ascii="Times New Roman" w:eastAsia="Times New Roman" w:hAnsi="Times New Roman"/>
          <w:bCs/>
          <w:sz w:val="28"/>
          <w:szCs w:val="28"/>
          <w:lang w:val="uk-UA" w:eastAsia="ru-RU"/>
        </w:rPr>
        <w:t>у</w:t>
      </w:r>
      <w:r w:rsidR="00435390" w:rsidRPr="00435390">
        <w:rPr>
          <w:rFonts w:ascii="Times New Roman" w:eastAsia="Times New Roman" w:hAnsi="Times New Roman"/>
          <w:bCs/>
          <w:sz w:val="28"/>
          <w:szCs w:val="28"/>
          <w:lang w:val="uk-UA" w:eastAsia="ru-RU"/>
        </w:rPr>
        <w:t xml:space="preserve"> для розвитку автомобільних доріг</w:t>
      </w:r>
      <w:r w:rsidR="00435390">
        <w:rPr>
          <w:rFonts w:ascii="Times New Roman" w:eastAsia="Times New Roman" w:hAnsi="Times New Roman"/>
          <w:bCs/>
          <w:sz w:val="28"/>
          <w:szCs w:val="28"/>
          <w:lang w:val="uk-UA" w:eastAsia="ru-RU"/>
        </w:rPr>
        <w:t>,</w:t>
      </w:r>
      <w:r>
        <w:rPr>
          <w:rFonts w:ascii="Times New Roman" w:eastAsia="Times New Roman" w:hAnsi="Times New Roman"/>
          <w:bCs/>
          <w:sz w:val="28"/>
          <w:szCs w:val="28"/>
          <w:lang w:val="uk-UA" w:eastAsia="ru-RU"/>
        </w:rPr>
        <w:t xml:space="preserve"> оскільки </w:t>
      </w:r>
      <w:r w:rsidRPr="00435390">
        <w:rPr>
          <w:rFonts w:ascii="Times New Roman" w:eastAsia="Times New Roman" w:hAnsi="Times New Roman"/>
          <w:bCs/>
          <w:i/>
          <w:sz w:val="28"/>
          <w:szCs w:val="28"/>
          <w:lang w:val="uk-UA" w:eastAsia="ru-RU"/>
        </w:rPr>
        <w:t>частин</w:t>
      </w:r>
      <w:r w:rsidR="00435390">
        <w:rPr>
          <w:rFonts w:ascii="Times New Roman" w:eastAsia="Times New Roman" w:hAnsi="Times New Roman"/>
          <w:bCs/>
          <w:i/>
          <w:sz w:val="28"/>
          <w:szCs w:val="28"/>
          <w:lang w:val="uk-UA" w:eastAsia="ru-RU"/>
        </w:rPr>
        <w:t>ою третьою статті 29 та статтею</w:t>
      </w:r>
      <w:r w:rsidRPr="00435390">
        <w:rPr>
          <w:rFonts w:ascii="Times New Roman" w:eastAsia="Times New Roman" w:hAnsi="Times New Roman"/>
          <w:bCs/>
          <w:i/>
          <w:sz w:val="28"/>
          <w:szCs w:val="28"/>
          <w:lang w:val="uk-UA" w:eastAsia="ru-RU"/>
        </w:rPr>
        <w:t xml:space="preserve"> 24-2</w:t>
      </w:r>
      <w:r w:rsidRPr="00435390">
        <w:rPr>
          <w:i/>
          <w:lang w:val="uk-UA"/>
        </w:rPr>
        <w:t xml:space="preserve"> </w:t>
      </w:r>
      <w:r w:rsidRPr="00435390">
        <w:rPr>
          <w:rFonts w:ascii="Times New Roman" w:eastAsia="Times New Roman" w:hAnsi="Times New Roman"/>
          <w:bCs/>
          <w:i/>
          <w:sz w:val="28"/>
          <w:szCs w:val="28"/>
          <w:lang w:val="uk-UA" w:eastAsia="ru-RU"/>
        </w:rPr>
        <w:t xml:space="preserve">Бюджетного кодексу України (далі – Кодекс) </w:t>
      </w:r>
      <w:r w:rsidR="00435390">
        <w:rPr>
          <w:rFonts w:ascii="Times New Roman" w:eastAsia="Times New Roman" w:hAnsi="Times New Roman"/>
          <w:bCs/>
          <w:i/>
          <w:sz w:val="28"/>
          <w:szCs w:val="28"/>
          <w:lang w:val="uk-UA" w:eastAsia="ru-RU"/>
        </w:rPr>
        <w:t xml:space="preserve">визначено, що </w:t>
      </w:r>
      <w:r w:rsidRPr="00435390">
        <w:rPr>
          <w:rFonts w:ascii="Times New Roman" w:eastAsia="Times New Roman" w:hAnsi="Times New Roman"/>
          <w:bCs/>
          <w:i/>
          <w:sz w:val="28"/>
          <w:szCs w:val="28"/>
          <w:lang w:val="uk-UA" w:eastAsia="ru-RU"/>
        </w:rPr>
        <w:t xml:space="preserve">надходження акцизного податку з пального </w:t>
      </w:r>
      <w:r w:rsidR="00435390">
        <w:rPr>
          <w:rFonts w:ascii="Times New Roman" w:eastAsia="Times New Roman" w:hAnsi="Times New Roman"/>
          <w:bCs/>
          <w:i/>
          <w:sz w:val="28"/>
          <w:szCs w:val="28"/>
          <w:lang w:val="uk-UA" w:eastAsia="ru-RU"/>
        </w:rPr>
        <w:t>є</w:t>
      </w:r>
      <w:r w:rsidRPr="00435390">
        <w:rPr>
          <w:rFonts w:ascii="Times New Roman" w:eastAsia="Times New Roman" w:hAnsi="Times New Roman"/>
          <w:bCs/>
          <w:i/>
          <w:sz w:val="28"/>
          <w:szCs w:val="28"/>
          <w:lang w:val="uk-UA" w:eastAsia="ru-RU"/>
        </w:rPr>
        <w:t xml:space="preserve"> джерел</w:t>
      </w:r>
      <w:r w:rsidR="00435390">
        <w:rPr>
          <w:rFonts w:ascii="Times New Roman" w:eastAsia="Times New Roman" w:hAnsi="Times New Roman"/>
          <w:bCs/>
          <w:i/>
          <w:sz w:val="28"/>
          <w:szCs w:val="28"/>
          <w:lang w:val="uk-UA" w:eastAsia="ru-RU"/>
        </w:rPr>
        <w:t>ом</w:t>
      </w:r>
      <w:r w:rsidRPr="00435390">
        <w:rPr>
          <w:rFonts w:ascii="Times New Roman" w:eastAsia="Times New Roman" w:hAnsi="Times New Roman"/>
          <w:bCs/>
          <w:i/>
          <w:sz w:val="28"/>
          <w:szCs w:val="28"/>
          <w:lang w:val="uk-UA" w:eastAsia="ru-RU"/>
        </w:rPr>
        <w:t xml:space="preserve"> формування державного дорожнього фонду, створеного у складі спеціального фонду державного бюджету</w:t>
      </w:r>
      <w:r>
        <w:rPr>
          <w:rFonts w:ascii="Times New Roman" w:eastAsia="Times New Roman" w:hAnsi="Times New Roman"/>
          <w:bCs/>
          <w:sz w:val="28"/>
          <w:szCs w:val="28"/>
          <w:lang w:val="uk-UA" w:eastAsia="ru-RU"/>
        </w:rPr>
        <w:t>;</w:t>
      </w:r>
    </w:p>
    <w:p w:rsidR="005024DB" w:rsidRDefault="005024DB" w:rsidP="008D4C39">
      <w:pPr>
        <w:spacing w:after="0" w:line="300" w:lineRule="auto"/>
        <w:ind w:firstLine="709"/>
        <w:jc w:val="both"/>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 xml:space="preserve">втрат доходів загального фонду державного бюджету, і відповідно зменшення фінансового забезпечення </w:t>
      </w:r>
      <w:r w:rsidR="00435390">
        <w:rPr>
          <w:rFonts w:ascii="Times New Roman" w:eastAsia="Times New Roman" w:hAnsi="Times New Roman"/>
          <w:bCs/>
          <w:sz w:val="28"/>
          <w:szCs w:val="28"/>
          <w:lang w:val="uk-UA" w:eastAsia="ru-RU"/>
        </w:rPr>
        <w:t>реалізації загальнодержавних соціальних програм, які згідно зі статей 87 Кодексу здійснюються виключно за рахунок коштів державного бюджету,</w:t>
      </w:r>
      <w:r>
        <w:rPr>
          <w:rFonts w:ascii="Times New Roman" w:eastAsia="Times New Roman" w:hAnsi="Times New Roman"/>
          <w:bCs/>
          <w:sz w:val="28"/>
          <w:szCs w:val="28"/>
          <w:lang w:val="uk-UA" w:eastAsia="ru-RU"/>
        </w:rPr>
        <w:t xml:space="preserve"> адже </w:t>
      </w:r>
      <w:r w:rsidRPr="00435390">
        <w:rPr>
          <w:rFonts w:ascii="Times New Roman" w:eastAsia="Times New Roman" w:hAnsi="Times New Roman"/>
          <w:bCs/>
          <w:i/>
          <w:sz w:val="28"/>
          <w:szCs w:val="28"/>
          <w:lang w:val="uk-UA" w:eastAsia="ru-RU"/>
        </w:rPr>
        <w:t>відповідно до частини другої статті 29 Кодексу митні платежі, зокрема ПДВ та мито, зараховуються до загального фонду державного бюджету</w:t>
      </w:r>
      <w:r>
        <w:rPr>
          <w:rFonts w:ascii="Times New Roman" w:eastAsia="Times New Roman" w:hAnsi="Times New Roman"/>
          <w:bCs/>
          <w:sz w:val="28"/>
          <w:szCs w:val="28"/>
          <w:lang w:val="uk-UA" w:eastAsia="ru-RU"/>
        </w:rPr>
        <w:t>.</w:t>
      </w:r>
      <w:r w:rsidR="003418A6">
        <w:rPr>
          <w:rFonts w:ascii="Times New Roman" w:eastAsia="Times New Roman" w:hAnsi="Times New Roman"/>
          <w:bCs/>
          <w:sz w:val="28"/>
          <w:szCs w:val="28"/>
          <w:lang w:val="uk-UA" w:eastAsia="ru-RU"/>
        </w:rPr>
        <w:t xml:space="preserve"> </w:t>
      </w:r>
      <w:r w:rsidR="00435390" w:rsidRPr="00435390">
        <w:rPr>
          <w:rFonts w:ascii="Times New Roman" w:eastAsia="Times New Roman" w:hAnsi="Times New Roman"/>
          <w:bCs/>
          <w:sz w:val="28"/>
          <w:szCs w:val="28"/>
          <w:lang w:val="uk-UA" w:eastAsia="ru-RU"/>
        </w:rPr>
        <w:t>Такі ж зауваження висловило Міністерство фінансів України</w:t>
      </w:r>
      <w:r w:rsidR="00435390">
        <w:rPr>
          <w:rFonts w:ascii="Times New Roman" w:eastAsia="Times New Roman" w:hAnsi="Times New Roman"/>
          <w:bCs/>
          <w:sz w:val="28"/>
          <w:szCs w:val="28"/>
          <w:lang w:val="uk-UA" w:eastAsia="ru-RU"/>
        </w:rPr>
        <w:t xml:space="preserve"> (далі – Мінфін)</w:t>
      </w:r>
      <w:r w:rsidR="00435390" w:rsidRPr="00435390">
        <w:rPr>
          <w:rFonts w:ascii="Times New Roman" w:eastAsia="Times New Roman" w:hAnsi="Times New Roman"/>
          <w:bCs/>
          <w:sz w:val="28"/>
          <w:szCs w:val="28"/>
          <w:lang w:val="uk-UA" w:eastAsia="ru-RU"/>
        </w:rPr>
        <w:t xml:space="preserve"> у своєму </w:t>
      </w:r>
      <w:r w:rsidR="00435390">
        <w:rPr>
          <w:rFonts w:ascii="Times New Roman" w:eastAsia="Times New Roman" w:hAnsi="Times New Roman"/>
          <w:bCs/>
          <w:sz w:val="28"/>
          <w:szCs w:val="28"/>
          <w:lang w:val="uk-UA" w:eastAsia="ru-RU"/>
        </w:rPr>
        <w:t xml:space="preserve">експертному </w:t>
      </w:r>
      <w:r w:rsidR="00435390" w:rsidRPr="00435390">
        <w:rPr>
          <w:rFonts w:ascii="Times New Roman" w:eastAsia="Times New Roman" w:hAnsi="Times New Roman"/>
          <w:bCs/>
          <w:sz w:val="28"/>
          <w:szCs w:val="28"/>
          <w:lang w:val="uk-UA" w:eastAsia="ru-RU"/>
        </w:rPr>
        <w:t>висновку до цього законопроекту (</w:t>
      </w:r>
      <w:r w:rsidR="00435390" w:rsidRPr="00435390">
        <w:rPr>
          <w:rFonts w:ascii="Times New Roman" w:eastAsia="Times New Roman" w:hAnsi="Times New Roman"/>
          <w:bCs/>
          <w:i/>
          <w:sz w:val="28"/>
          <w:szCs w:val="28"/>
          <w:lang w:val="uk-UA" w:eastAsia="ru-RU"/>
        </w:rPr>
        <w:t>копія додається</w:t>
      </w:r>
      <w:r w:rsidR="00435390" w:rsidRPr="00435390">
        <w:rPr>
          <w:rFonts w:ascii="Times New Roman" w:eastAsia="Times New Roman" w:hAnsi="Times New Roman"/>
          <w:bCs/>
          <w:sz w:val="28"/>
          <w:szCs w:val="28"/>
          <w:lang w:val="uk-UA" w:eastAsia="ru-RU"/>
        </w:rPr>
        <w:t>).</w:t>
      </w:r>
    </w:p>
    <w:p w:rsidR="003E5205" w:rsidRDefault="003E5205" w:rsidP="008D4C39">
      <w:pPr>
        <w:spacing w:after="0" w:line="300" w:lineRule="auto"/>
        <w:ind w:firstLine="709"/>
        <w:jc w:val="both"/>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 xml:space="preserve">Поряд з цим, </w:t>
      </w:r>
      <w:r w:rsidRPr="003E5205">
        <w:rPr>
          <w:rFonts w:ascii="Times New Roman" w:eastAsia="Times New Roman" w:hAnsi="Times New Roman"/>
          <w:bCs/>
          <w:sz w:val="28"/>
          <w:szCs w:val="28"/>
          <w:lang w:val="uk-UA" w:eastAsia="ru-RU"/>
        </w:rPr>
        <w:t>пункт</w:t>
      </w:r>
      <w:r>
        <w:rPr>
          <w:rFonts w:ascii="Times New Roman" w:eastAsia="Times New Roman" w:hAnsi="Times New Roman"/>
          <w:bCs/>
          <w:sz w:val="28"/>
          <w:szCs w:val="28"/>
          <w:lang w:val="uk-UA" w:eastAsia="ru-RU"/>
        </w:rPr>
        <w:t>ом</w:t>
      </w:r>
      <w:r w:rsidRPr="003E5205">
        <w:rPr>
          <w:rFonts w:ascii="Times New Roman" w:eastAsia="Times New Roman" w:hAnsi="Times New Roman"/>
          <w:bCs/>
          <w:sz w:val="28"/>
          <w:szCs w:val="28"/>
          <w:lang w:val="uk-UA" w:eastAsia="ru-RU"/>
        </w:rPr>
        <w:t xml:space="preserve"> 8 розділу XII «Прикінцевих та перехідних положень» законопроекту</w:t>
      </w:r>
      <w:r>
        <w:rPr>
          <w:rFonts w:ascii="Times New Roman" w:eastAsia="Times New Roman" w:hAnsi="Times New Roman"/>
          <w:bCs/>
          <w:sz w:val="28"/>
          <w:szCs w:val="28"/>
          <w:lang w:val="uk-UA" w:eastAsia="ru-RU"/>
        </w:rPr>
        <w:t xml:space="preserve"> також передбачено, </w:t>
      </w:r>
      <w:r w:rsidRPr="003E5205">
        <w:rPr>
          <w:rFonts w:ascii="Times New Roman" w:eastAsia="Times New Roman" w:hAnsi="Times New Roman"/>
          <w:bCs/>
          <w:sz w:val="28"/>
          <w:szCs w:val="28"/>
          <w:lang w:val="uk-UA" w:eastAsia="ru-RU"/>
        </w:rPr>
        <w:t>що у разі недостатнього</w:t>
      </w:r>
      <w:r>
        <w:rPr>
          <w:rFonts w:ascii="Times New Roman" w:eastAsia="Times New Roman" w:hAnsi="Times New Roman"/>
          <w:bCs/>
          <w:sz w:val="28"/>
          <w:szCs w:val="28"/>
          <w:lang w:val="uk-UA" w:eastAsia="ru-RU"/>
        </w:rPr>
        <w:t xml:space="preserve"> фінансового забезпечення </w:t>
      </w:r>
      <w:r w:rsidRPr="003E5205">
        <w:rPr>
          <w:rFonts w:ascii="Times New Roman" w:eastAsia="Times New Roman" w:hAnsi="Times New Roman"/>
          <w:bCs/>
          <w:sz w:val="28"/>
          <w:szCs w:val="28"/>
          <w:lang w:val="uk-UA" w:eastAsia="ru-RU"/>
        </w:rPr>
        <w:t>Державного фонду внутрішніх водних</w:t>
      </w:r>
      <w:r w:rsidR="007361D2">
        <w:rPr>
          <w:rFonts w:ascii="Times New Roman" w:eastAsia="Times New Roman" w:hAnsi="Times New Roman"/>
          <w:bCs/>
          <w:sz w:val="28"/>
          <w:szCs w:val="28"/>
          <w:lang w:val="uk-UA" w:eastAsia="ru-RU"/>
        </w:rPr>
        <w:t xml:space="preserve"> шляхів</w:t>
      </w:r>
      <w:r>
        <w:rPr>
          <w:rFonts w:ascii="Times New Roman" w:eastAsia="Times New Roman" w:hAnsi="Times New Roman"/>
          <w:bCs/>
          <w:sz w:val="28"/>
          <w:szCs w:val="28"/>
          <w:lang w:val="uk-UA" w:eastAsia="ru-RU"/>
        </w:rPr>
        <w:t xml:space="preserve"> допускається </w:t>
      </w:r>
      <w:r w:rsidRPr="003E5205">
        <w:rPr>
          <w:rFonts w:ascii="Times New Roman" w:eastAsia="Times New Roman" w:hAnsi="Times New Roman"/>
          <w:bCs/>
          <w:sz w:val="28"/>
          <w:szCs w:val="28"/>
          <w:lang w:val="uk-UA" w:eastAsia="ru-RU"/>
        </w:rPr>
        <w:t xml:space="preserve">спрямування частини портових зборів для забезпечення судноплавства на </w:t>
      </w:r>
      <w:r w:rsidRPr="003E5205">
        <w:rPr>
          <w:rFonts w:ascii="Times New Roman" w:eastAsia="Times New Roman" w:hAnsi="Times New Roman"/>
          <w:bCs/>
          <w:sz w:val="28"/>
          <w:szCs w:val="28"/>
          <w:lang w:val="uk-UA" w:eastAsia="ru-RU"/>
        </w:rPr>
        <w:lastRenderedPageBreak/>
        <w:t>внутрішніх водних шляхах</w:t>
      </w:r>
      <w:r>
        <w:rPr>
          <w:rFonts w:ascii="Times New Roman" w:eastAsia="Times New Roman" w:hAnsi="Times New Roman"/>
          <w:bCs/>
          <w:sz w:val="28"/>
          <w:szCs w:val="28"/>
          <w:lang w:val="uk-UA" w:eastAsia="ru-RU"/>
        </w:rPr>
        <w:t xml:space="preserve">. Реалізація вказаної норми законопроекту призведе до додаткових втрат доходів </w:t>
      </w:r>
      <w:r w:rsidR="004004D4" w:rsidRPr="004004D4">
        <w:rPr>
          <w:rFonts w:ascii="Times New Roman" w:eastAsia="Times New Roman" w:hAnsi="Times New Roman"/>
          <w:bCs/>
          <w:sz w:val="28"/>
          <w:szCs w:val="28"/>
          <w:lang w:eastAsia="ru-RU"/>
        </w:rPr>
        <w:t xml:space="preserve"> </w:t>
      </w:r>
      <w:r w:rsidR="004004D4">
        <w:rPr>
          <w:rFonts w:ascii="Times New Roman" w:eastAsia="Times New Roman" w:hAnsi="Times New Roman"/>
          <w:bCs/>
          <w:sz w:val="28"/>
          <w:szCs w:val="28"/>
          <w:lang w:val="uk-UA" w:eastAsia="ru-RU"/>
        </w:rPr>
        <w:t xml:space="preserve">загального фонду </w:t>
      </w:r>
      <w:r>
        <w:rPr>
          <w:rFonts w:ascii="Times New Roman" w:eastAsia="Times New Roman" w:hAnsi="Times New Roman"/>
          <w:bCs/>
          <w:sz w:val="28"/>
          <w:szCs w:val="28"/>
          <w:lang w:val="uk-UA" w:eastAsia="ru-RU"/>
        </w:rPr>
        <w:t>державного бюджету.</w:t>
      </w:r>
    </w:p>
    <w:p w:rsidR="00ED5E3E" w:rsidRDefault="00977EF4" w:rsidP="008D4C39">
      <w:pPr>
        <w:spacing w:after="0" w:line="300" w:lineRule="auto"/>
        <w:ind w:firstLine="709"/>
        <w:jc w:val="both"/>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У свою чергу</w:t>
      </w:r>
      <w:r w:rsidRPr="00977EF4">
        <w:rPr>
          <w:rFonts w:ascii="Times New Roman" w:eastAsia="Times New Roman" w:hAnsi="Times New Roman"/>
          <w:bCs/>
          <w:sz w:val="28"/>
          <w:szCs w:val="28"/>
          <w:lang w:val="uk-UA" w:eastAsia="ru-RU"/>
        </w:rPr>
        <w:t xml:space="preserve"> законопроект передбачає ведення центральним органом виконавчої влади, що </w:t>
      </w:r>
      <w:r w:rsidR="00ED5E3E" w:rsidRPr="00ED5E3E">
        <w:rPr>
          <w:rFonts w:ascii="Times New Roman" w:eastAsia="Times New Roman" w:hAnsi="Times New Roman"/>
          <w:bCs/>
          <w:sz w:val="28"/>
          <w:szCs w:val="28"/>
          <w:lang w:val="uk-UA" w:eastAsia="ru-RU"/>
        </w:rPr>
        <w:t xml:space="preserve">реалізує державну політику у сфері внутрішнього водного транспорту </w:t>
      </w:r>
      <w:r w:rsidR="00ED5E3E" w:rsidRPr="00977EF4">
        <w:rPr>
          <w:rFonts w:ascii="Times New Roman" w:eastAsia="Times New Roman" w:hAnsi="Times New Roman"/>
          <w:bCs/>
          <w:sz w:val="28"/>
          <w:szCs w:val="28"/>
          <w:lang w:val="uk-UA" w:eastAsia="ru-RU"/>
        </w:rPr>
        <w:t>Реєстру об</w:t>
      </w:r>
      <w:r w:rsidR="00E36BB0">
        <w:rPr>
          <w:rFonts w:ascii="Times New Roman" w:eastAsia="Times New Roman" w:hAnsi="Times New Roman"/>
          <w:bCs/>
          <w:sz w:val="28"/>
          <w:szCs w:val="28"/>
          <w:lang w:val="uk-UA" w:eastAsia="ru-RU"/>
        </w:rPr>
        <w:t>’</w:t>
      </w:r>
      <w:r w:rsidR="00ED5E3E" w:rsidRPr="00977EF4">
        <w:rPr>
          <w:rFonts w:ascii="Times New Roman" w:eastAsia="Times New Roman" w:hAnsi="Times New Roman"/>
          <w:bCs/>
          <w:sz w:val="28"/>
          <w:szCs w:val="28"/>
          <w:lang w:val="uk-UA" w:eastAsia="ru-RU"/>
        </w:rPr>
        <w:t>єктів інфраструктури внутрішнього водного транспорту (</w:t>
      </w:r>
      <w:r w:rsidR="00ED5E3E" w:rsidRPr="00ED5E3E">
        <w:rPr>
          <w:rFonts w:ascii="Times New Roman" w:eastAsia="Times New Roman" w:hAnsi="Times New Roman"/>
          <w:bCs/>
          <w:i/>
          <w:sz w:val="28"/>
          <w:szCs w:val="28"/>
          <w:lang w:val="uk-UA" w:eastAsia="ru-RU"/>
        </w:rPr>
        <w:t>стаття 26 законопроекту</w:t>
      </w:r>
      <w:r w:rsidR="00ED5E3E" w:rsidRPr="00977EF4">
        <w:rPr>
          <w:rFonts w:ascii="Times New Roman" w:eastAsia="Times New Roman" w:hAnsi="Times New Roman"/>
          <w:bCs/>
          <w:sz w:val="28"/>
          <w:szCs w:val="28"/>
          <w:lang w:val="uk-UA" w:eastAsia="ru-RU"/>
        </w:rPr>
        <w:t>)</w:t>
      </w:r>
      <w:r w:rsidR="00ED5E3E">
        <w:rPr>
          <w:rFonts w:ascii="Times New Roman" w:eastAsia="Times New Roman" w:hAnsi="Times New Roman"/>
          <w:bCs/>
          <w:sz w:val="28"/>
          <w:szCs w:val="28"/>
          <w:lang w:val="uk-UA" w:eastAsia="ru-RU"/>
        </w:rPr>
        <w:t xml:space="preserve">, </w:t>
      </w:r>
      <w:r w:rsidR="00ED5E3E" w:rsidRPr="00977EF4">
        <w:rPr>
          <w:rFonts w:ascii="Times New Roman" w:eastAsia="Times New Roman" w:hAnsi="Times New Roman"/>
          <w:bCs/>
          <w:sz w:val="28"/>
          <w:szCs w:val="28"/>
          <w:lang w:val="uk-UA" w:eastAsia="ru-RU"/>
        </w:rPr>
        <w:t xml:space="preserve">Реєстру </w:t>
      </w:r>
      <w:r w:rsidR="00ED5E3E" w:rsidRPr="00ED5E3E">
        <w:rPr>
          <w:rFonts w:ascii="Times New Roman" w:eastAsia="Times New Roman" w:hAnsi="Times New Roman"/>
          <w:bCs/>
          <w:sz w:val="28"/>
          <w:szCs w:val="28"/>
          <w:lang w:val="uk-UA" w:eastAsia="ru-RU"/>
        </w:rPr>
        <w:t>кваліфікаційних посвідчень членів палубної команди</w:t>
      </w:r>
      <w:r w:rsidR="00ED5E3E" w:rsidRPr="00977EF4">
        <w:rPr>
          <w:rFonts w:ascii="Times New Roman" w:eastAsia="Times New Roman" w:hAnsi="Times New Roman"/>
          <w:bCs/>
          <w:sz w:val="28"/>
          <w:szCs w:val="28"/>
          <w:lang w:val="uk-UA" w:eastAsia="ru-RU"/>
        </w:rPr>
        <w:t xml:space="preserve"> </w:t>
      </w:r>
      <w:r w:rsidR="001107A2" w:rsidRPr="001107A2">
        <w:rPr>
          <w:rFonts w:ascii="Times New Roman" w:eastAsia="Times New Roman" w:hAnsi="Times New Roman"/>
          <w:bCs/>
          <w:sz w:val="28"/>
          <w:szCs w:val="28"/>
          <w:lang w:val="uk-UA" w:eastAsia="ru-RU"/>
        </w:rPr>
        <w:t xml:space="preserve">та послужних книжок, інших кваліфікаційних документів членів екіпажів українських суден внутрішнього плавання, а також спеціальних дозволів капітанів (судноводіїв) </w:t>
      </w:r>
      <w:r w:rsidR="00ED5E3E" w:rsidRPr="00977EF4">
        <w:rPr>
          <w:rFonts w:ascii="Times New Roman" w:eastAsia="Times New Roman" w:hAnsi="Times New Roman"/>
          <w:bCs/>
          <w:sz w:val="28"/>
          <w:szCs w:val="28"/>
          <w:lang w:val="uk-UA" w:eastAsia="ru-RU"/>
        </w:rPr>
        <w:t>(</w:t>
      </w:r>
      <w:r w:rsidR="00ED5E3E" w:rsidRPr="00ED5E3E">
        <w:rPr>
          <w:rFonts w:ascii="Times New Roman" w:eastAsia="Times New Roman" w:hAnsi="Times New Roman"/>
          <w:bCs/>
          <w:i/>
          <w:sz w:val="28"/>
          <w:szCs w:val="28"/>
          <w:lang w:val="uk-UA" w:eastAsia="ru-RU"/>
        </w:rPr>
        <w:t>стаття 30 законопроекту</w:t>
      </w:r>
      <w:r w:rsidR="00ED5E3E" w:rsidRPr="00977EF4">
        <w:rPr>
          <w:rFonts w:ascii="Times New Roman" w:eastAsia="Times New Roman" w:hAnsi="Times New Roman"/>
          <w:bCs/>
          <w:sz w:val="28"/>
          <w:szCs w:val="28"/>
          <w:lang w:val="uk-UA" w:eastAsia="ru-RU"/>
        </w:rPr>
        <w:t>)</w:t>
      </w:r>
      <w:r w:rsidR="00ED5E3E">
        <w:rPr>
          <w:rFonts w:ascii="Times New Roman" w:eastAsia="Times New Roman" w:hAnsi="Times New Roman"/>
          <w:bCs/>
          <w:sz w:val="28"/>
          <w:szCs w:val="28"/>
          <w:lang w:val="uk-UA" w:eastAsia="ru-RU"/>
        </w:rPr>
        <w:t>, Реєстр виданих свідоцтв</w:t>
      </w:r>
      <w:r w:rsidR="00ED5E3E" w:rsidRPr="00ED5E3E">
        <w:t xml:space="preserve"> </w:t>
      </w:r>
      <w:r w:rsidR="00ED5E3E" w:rsidRPr="00ED5E3E">
        <w:rPr>
          <w:rFonts w:ascii="Times New Roman" w:eastAsia="Times New Roman" w:hAnsi="Times New Roman"/>
          <w:bCs/>
          <w:sz w:val="28"/>
          <w:szCs w:val="28"/>
          <w:lang w:val="uk-UA" w:eastAsia="ru-RU"/>
        </w:rPr>
        <w:t>судна внутрішнього плавання</w:t>
      </w:r>
      <w:r w:rsidR="003418A6">
        <w:rPr>
          <w:rFonts w:ascii="Times New Roman" w:eastAsia="Times New Roman" w:hAnsi="Times New Roman"/>
          <w:bCs/>
          <w:sz w:val="28"/>
          <w:szCs w:val="28"/>
          <w:lang w:val="uk-UA" w:eastAsia="ru-RU"/>
        </w:rPr>
        <w:t xml:space="preserve"> і </w:t>
      </w:r>
      <w:r w:rsidR="003418A6" w:rsidRPr="003418A6">
        <w:rPr>
          <w:rFonts w:ascii="Times New Roman" w:eastAsia="Times New Roman" w:hAnsi="Times New Roman"/>
          <w:bCs/>
          <w:sz w:val="28"/>
          <w:szCs w:val="28"/>
          <w:lang w:val="uk-UA" w:eastAsia="ru-RU"/>
        </w:rPr>
        <w:t>Реєстр виданих суднових журналів</w:t>
      </w:r>
      <w:r w:rsidR="00ED5E3E">
        <w:rPr>
          <w:rFonts w:ascii="Times New Roman" w:eastAsia="Times New Roman" w:hAnsi="Times New Roman"/>
          <w:bCs/>
          <w:sz w:val="28"/>
          <w:szCs w:val="28"/>
          <w:lang w:val="uk-UA" w:eastAsia="ru-RU"/>
        </w:rPr>
        <w:t xml:space="preserve"> </w:t>
      </w:r>
      <w:r w:rsidR="00ED5E3E" w:rsidRPr="00977EF4">
        <w:rPr>
          <w:rFonts w:ascii="Times New Roman" w:eastAsia="Times New Roman" w:hAnsi="Times New Roman"/>
          <w:bCs/>
          <w:sz w:val="28"/>
          <w:szCs w:val="28"/>
          <w:lang w:val="uk-UA" w:eastAsia="ru-RU"/>
        </w:rPr>
        <w:t>(</w:t>
      </w:r>
      <w:r w:rsidR="00ED5E3E">
        <w:rPr>
          <w:rFonts w:ascii="Times New Roman" w:eastAsia="Times New Roman" w:hAnsi="Times New Roman"/>
          <w:bCs/>
          <w:i/>
          <w:sz w:val="28"/>
          <w:szCs w:val="28"/>
          <w:lang w:val="uk-UA" w:eastAsia="ru-RU"/>
        </w:rPr>
        <w:t>стаття 31</w:t>
      </w:r>
      <w:r w:rsidR="00ED5E3E" w:rsidRPr="00ED5E3E">
        <w:rPr>
          <w:rFonts w:ascii="Times New Roman" w:eastAsia="Times New Roman" w:hAnsi="Times New Roman"/>
          <w:bCs/>
          <w:i/>
          <w:sz w:val="28"/>
          <w:szCs w:val="28"/>
          <w:lang w:val="uk-UA" w:eastAsia="ru-RU"/>
        </w:rPr>
        <w:t xml:space="preserve"> законопроекту</w:t>
      </w:r>
      <w:r w:rsidR="00ED5E3E" w:rsidRPr="00977EF4">
        <w:rPr>
          <w:rFonts w:ascii="Times New Roman" w:eastAsia="Times New Roman" w:hAnsi="Times New Roman"/>
          <w:bCs/>
          <w:sz w:val="28"/>
          <w:szCs w:val="28"/>
          <w:lang w:val="uk-UA" w:eastAsia="ru-RU"/>
        </w:rPr>
        <w:t>)</w:t>
      </w:r>
      <w:r w:rsidR="00ED5E3E">
        <w:rPr>
          <w:rFonts w:ascii="Times New Roman" w:eastAsia="Times New Roman" w:hAnsi="Times New Roman"/>
          <w:bCs/>
          <w:sz w:val="28"/>
          <w:szCs w:val="28"/>
          <w:lang w:val="uk-UA" w:eastAsia="ru-RU"/>
        </w:rPr>
        <w:t xml:space="preserve"> </w:t>
      </w:r>
      <w:r w:rsidR="00ED5E3E" w:rsidRPr="00977EF4">
        <w:rPr>
          <w:rFonts w:ascii="Times New Roman" w:eastAsia="Times New Roman" w:hAnsi="Times New Roman"/>
          <w:bCs/>
          <w:sz w:val="28"/>
          <w:szCs w:val="28"/>
          <w:lang w:val="uk-UA" w:eastAsia="ru-RU"/>
        </w:rPr>
        <w:t>та покладання на вказаний орган влади забезпечення функціонування єдиної електронної систем реєстрації та обліку малих, спорт</w:t>
      </w:r>
      <w:r w:rsidR="00FF5E47">
        <w:rPr>
          <w:rFonts w:ascii="Times New Roman" w:eastAsia="Times New Roman" w:hAnsi="Times New Roman"/>
          <w:bCs/>
          <w:sz w:val="28"/>
          <w:szCs w:val="28"/>
          <w:lang w:val="uk-UA" w:eastAsia="ru-RU"/>
        </w:rPr>
        <w:t>ивних суден та водних мотоциклів (</w:t>
      </w:r>
      <w:r w:rsidR="00FF5E47" w:rsidRPr="00FF5E47">
        <w:rPr>
          <w:rFonts w:ascii="Times New Roman" w:eastAsia="Times New Roman" w:hAnsi="Times New Roman"/>
          <w:bCs/>
          <w:sz w:val="28"/>
          <w:szCs w:val="28"/>
          <w:lang w:val="uk-UA" w:eastAsia="ru-RU"/>
        </w:rPr>
        <w:t>Суднов</w:t>
      </w:r>
      <w:r w:rsidR="00FF5E47">
        <w:rPr>
          <w:rFonts w:ascii="Times New Roman" w:eastAsia="Times New Roman" w:hAnsi="Times New Roman"/>
          <w:bCs/>
          <w:sz w:val="28"/>
          <w:szCs w:val="28"/>
          <w:lang w:val="uk-UA" w:eastAsia="ru-RU"/>
        </w:rPr>
        <w:t>ої книги</w:t>
      </w:r>
      <w:r w:rsidR="00FF5E47" w:rsidRPr="00FF5E47">
        <w:rPr>
          <w:rFonts w:ascii="Times New Roman" w:eastAsia="Times New Roman" w:hAnsi="Times New Roman"/>
          <w:bCs/>
          <w:sz w:val="28"/>
          <w:szCs w:val="28"/>
          <w:lang w:val="uk-UA" w:eastAsia="ru-RU"/>
        </w:rPr>
        <w:t xml:space="preserve"> України</w:t>
      </w:r>
      <w:r w:rsidR="00FF5E47">
        <w:rPr>
          <w:rFonts w:ascii="Times New Roman" w:eastAsia="Times New Roman" w:hAnsi="Times New Roman"/>
          <w:bCs/>
          <w:sz w:val="28"/>
          <w:szCs w:val="28"/>
          <w:lang w:val="uk-UA" w:eastAsia="ru-RU"/>
        </w:rPr>
        <w:t>)</w:t>
      </w:r>
      <w:r w:rsidR="00ED5E3E">
        <w:rPr>
          <w:rFonts w:ascii="Times New Roman" w:eastAsia="Times New Roman" w:hAnsi="Times New Roman"/>
          <w:bCs/>
          <w:sz w:val="28"/>
          <w:szCs w:val="28"/>
          <w:lang w:val="uk-UA" w:eastAsia="ru-RU"/>
        </w:rPr>
        <w:t>,</w:t>
      </w:r>
      <w:r w:rsidR="00ED5E3E" w:rsidRPr="00ED5E3E">
        <w:t xml:space="preserve"> </w:t>
      </w:r>
      <w:r w:rsidR="00ED5E3E" w:rsidRPr="00ED5E3E">
        <w:rPr>
          <w:rFonts w:ascii="Times New Roman" w:eastAsia="Times New Roman" w:hAnsi="Times New Roman"/>
          <w:bCs/>
          <w:sz w:val="28"/>
          <w:szCs w:val="28"/>
          <w:lang w:val="uk-UA" w:eastAsia="ru-RU"/>
        </w:rPr>
        <w:t>міжнародних посвідчень на право управління прогулянковим судном, баз для стоянки малих суден</w:t>
      </w:r>
      <w:r w:rsidR="00ED5E3E">
        <w:rPr>
          <w:rFonts w:ascii="Times New Roman" w:eastAsia="Times New Roman" w:hAnsi="Times New Roman"/>
          <w:bCs/>
          <w:sz w:val="28"/>
          <w:szCs w:val="28"/>
          <w:lang w:val="uk-UA" w:eastAsia="ru-RU"/>
        </w:rPr>
        <w:t xml:space="preserve"> </w:t>
      </w:r>
      <w:r w:rsidR="00ED5E3E" w:rsidRPr="00977EF4">
        <w:rPr>
          <w:rFonts w:ascii="Times New Roman" w:eastAsia="Times New Roman" w:hAnsi="Times New Roman"/>
          <w:bCs/>
          <w:sz w:val="28"/>
          <w:szCs w:val="28"/>
          <w:lang w:val="uk-UA" w:eastAsia="ru-RU"/>
        </w:rPr>
        <w:t>(</w:t>
      </w:r>
      <w:r w:rsidR="00ED5E3E" w:rsidRPr="00ED5E3E">
        <w:rPr>
          <w:rFonts w:ascii="Times New Roman" w:eastAsia="Times New Roman" w:hAnsi="Times New Roman"/>
          <w:bCs/>
          <w:i/>
          <w:sz w:val="28"/>
          <w:szCs w:val="28"/>
          <w:lang w:val="uk-UA" w:eastAsia="ru-RU"/>
        </w:rPr>
        <w:t>стаття 5 законопроекту</w:t>
      </w:r>
      <w:r w:rsidR="00FF5E47">
        <w:rPr>
          <w:rFonts w:ascii="Times New Roman" w:eastAsia="Times New Roman" w:hAnsi="Times New Roman"/>
          <w:bCs/>
          <w:sz w:val="28"/>
          <w:szCs w:val="28"/>
          <w:lang w:val="uk-UA" w:eastAsia="ru-RU"/>
        </w:rPr>
        <w:t xml:space="preserve">), </w:t>
      </w:r>
      <w:r w:rsidR="00ED5E3E">
        <w:rPr>
          <w:rFonts w:ascii="Times New Roman" w:eastAsia="Times New Roman" w:hAnsi="Times New Roman"/>
          <w:bCs/>
          <w:sz w:val="28"/>
          <w:szCs w:val="28"/>
          <w:lang w:val="uk-UA" w:eastAsia="ru-RU"/>
        </w:rPr>
        <w:t xml:space="preserve">а також </w:t>
      </w:r>
      <w:r w:rsidR="00ED5E3E" w:rsidRPr="00ED5E3E">
        <w:rPr>
          <w:rFonts w:ascii="Times New Roman" w:eastAsia="Times New Roman" w:hAnsi="Times New Roman"/>
          <w:bCs/>
          <w:sz w:val="28"/>
          <w:szCs w:val="28"/>
          <w:lang w:val="uk-UA" w:eastAsia="ru-RU"/>
        </w:rPr>
        <w:t>застосування системи автоматичного обліку перевезень внутрішніми водними шляхам</w:t>
      </w:r>
      <w:r w:rsidR="006D5FA5">
        <w:rPr>
          <w:rFonts w:ascii="Times New Roman" w:eastAsia="Times New Roman" w:hAnsi="Times New Roman"/>
          <w:bCs/>
          <w:sz w:val="28"/>
          <w:szCs w:val="28"/>
          <w:lang w:val="uk-UA" w:eastAsia="ru-RU"/>
        </w:rPr>
        <w:t>и</w:t>
      </w:r>
      <w:r w:rsidR="00ED5E3E" w:rsidRPr="00ED5E3E">
        <w:rPr>
          <w:rFonts w:ascii="Times New Roman" w:eastAsia="Times New Roman" w:hAnsi="Times New Roman"/>
          <w:bCs/>
          <w:sz w:val="28"/>
          <w:szCs w:val="28"/>
          <w:lang w:val="uk-UA" w:eastAsia="ru-RU"/>
        </w:rPr>
        <w:t>, що діє у склад</w:t>
      </w:r>
      <w:r w:rsidR="00ED5E3E">
        <w:rPr>
          <w:rFonts w:ascii="Times New Roman" w:eastAsia="Times New Roman" w:hAnsi="Times New Roman"/>
          <w:bCs/>
          <w:sz w:val="28"/>
          <w:szCs w:val="28"/>
          <w:lang w:val="uk-UA" w:eastAsia="ru-RU"/>
        </w:rPr>
        <w:t>і річкової інформаційної служби (</w:t>
      </w:r>
      <w:r w:rsidR="00ED5E3E" w:rsidRPr="00ED5E3E">
        <w:rPr>
          <w:rFonts w:ascii="Times New Roman" w:eastAsia="Times New Roman" w:hAnsi="Times New Roman"/>
          <w:bCs/>
          <w:i/>
          <w:sz w:val="28"/>
          <w:szCs w:val="28"/>
          <w:lang w:val="uk-UA" w:eastAsia="ru-RU"/>
        </w:rPr>
        <w:t>стаття 58 законопроекту</w:t>
      </w:r>
      <w:r w:rsidR="00ED5E3E">
        <w:rPr>
          <w:rFonts w:ascii="Times New Roman" w:eastAsia="Times New Roman" w:hAnsi="Times New Roman"/>
          <w:bCs/>
          <w:sz w:val="28"/>
          <w:szCs w:val="28"/>
          <w:lang w:val="uk-UA" w:eastAsia="ru-RU"/>
        </w:rPr>
        <w:t>).</w:t>
      </w:r>
    </w:p>
    <w:p w:rsidR="00DC4CFF" w:rsidRDefault="00DC4CFF" w:rsidP="008D4C39">
      <w:pPr>
        <w:spacing w:after="0" w:line="300" w:lineRule="auto"/>
        <w:ind w:firstLine="709"/>
        <w:jc w:val="both"/>
        <w:rPr>
          <w:rFonts w:ascii="Times New Roman" w:eastAsia="Times New Roman" w:hAnsi="Times New Roman"/>
          <w:bCs/>
          <w:sz w:val="28"/>
          <w:szCs w:val="28"/>
          <w:lang w:val="uk-UA" w:eastAsia="ru-RU"/>
        </w:rPr>
      </w:pPr>
      <w:r w:rsidRPr="00DC4CFF">
        <w:rPr>
          <w:rFonts w:ascii="Times New Roman" w:eastAsia="Times New Roman" w:hAnsi="Times New Roman"/>
          <w:bCs/>
          <w:sz w:val="28"/>
          <w:szCs w:val="28"/>
          <w:lang w:val="uk-UA" w:eastAsia="ru-RU"/>
        </w:rPr>
        <w:t xml:space="preserve">Водночас, законопроектом пропонується покласти на місцеві </w:t>
      </w:r>
      <w:r w:rsidR="00233010">
        <w:rPr>
          <w:rFonts w:ascii="Times New Roman" w:eastAsia="Times New Roman" w:hAnsi="Times New Roman"/>
          <w:bCs/>
          <w:sz w:val="28"/>
          <w:szCs w:val="28"/>
          <w:lang w:val="uk-UA" w:eastAsia="ru-RU"/>
        </w:rPr>
        <w:t>державні адміністрації</w:t>
      </w:r>
      <w:r w:rsidRPr="00DC4CFF">
        <w:rPr>
          <w:rFonts w:ascii="Times New Roman" w:eastAsia="Times New Roman" w:hAnsi="Times New Roman"/>
          <w:bCs/>
          <w:sz w:val="28"/>
          <w:szCs w:val="28"/>
          <w:lang w:val="uk-UA" w:eastAsia="ru-RU"/>
        </w:rPr>
        <w:t xml:space="preserve"> додаткові повноваження, а саме:</w:t>
      </w:r>
    </w:p>
    <w:p w:rsidR="00233010" w:rsidRDefault="00233010" w:rsidP="008D4C39">
      <w:pPr>
        <w:spacing w:after="0" w:line="300" w:lineRule="auto"/>
        <w:ind w:firstLine="709"/>
        <w:jc w:val="both"/>
        <w:rPr>
          <w:rFonts w:ascii="Times New Roman" w:eastAsia="Times New Roman" w:hAnsi="Times New Roman"/>
          <w:bCs/>
          <w:sz w:val="28"/>
          <w:szCs w:val="28"/>
          <w:lang w:val="uk-UA" w:eastAsia="ru-RU"/>
        </w:rPr>
      </w:pPr>
      <w:r w:rsidRPr="00233010">
        <w:rPr>
          <w:rFonts w:ascii="Times New Roman" w:eastAsia="Times New Roman" w:hAnsi="Times New Roman"/>
          <w:bCs/>
          <w:sz w:val="28"/>
          <w:szCs w:val="28"/>
          <w:lang w:val="uk-UA" w:eastAsia="ru-RU"/>
        </w:rPr>
        <w:t>встановл</w:t>
      </w:r>
      <w:r>
        <w:rPr>
          <w:rFonts w:ascii="Times New Roman" w:eastAsia="Times New Roman" w:hAnsi="Times New Roman"/>
          <w:bCs/>
          <w:sz w:val="28"/>
          <w:szCs w:val="28"/>
          <w:lang w:val="uk-UA" w:eastAsia="ru-RU"/>
        </w:rPr>
        <w:t>ення тарифів</w:t>
      </w:r>
      <w:r w:rsidRPr="00233010">
        <w:rPr>
          <w:rFonts w:ascii="Times New Roman" w:eastAsia="Times New Roman" w:hAnsi="Times New Roman"/>
          <w:bCs/>
          <w:sz w:val="28"/>
          <w:szCs w:val="28"/>
          <w:lang w:val="uk-UA" w:eastAsia="ru-RU"/>
        </w:rPr>
        <w:t xml:space="preserve"> на соціально важливі регулярні перевезення пасажирів на суднах</w:t>
      </w:r>
      <w:r>
        <w:rPr>
          <w:rFonts w:ascii="Times New Roman" w:eastAsia="Times New Roman" w:hAnsi="Times New Roman"/>
          <w:bCs/>
          <w:sz w:val="28"/>
          <w:szCs w:val="28"/>
          <w:lang w:val="uk-UA" w:eastAsia="ru-RU"/>
        </w:rPr>
        <w:t>;</w:t>
      </w:r>
    </w:p>
    <w:p w:rsidR="00233010" w:rsidRDefault="00233010" w:rsidP="008D4C39">
      <w:pPr>
        <w:spacing w:after="0" w:line="300" w:lineRule="auto"/>
        <w:ind w:firstLine="709"/>
        <w:jc w:val="both"/>
        <w:rPr>
          <w:rFonts w:ascii="Times New Roman" w:eastAsia="Times New Roman" w:hAnsi="Times New Roman"/>
          <w:bCs/>
          <w:sz w:val="28"/>
          <w:szCs w:val="28"/>
          <w:lang w:val="uk-UA" w:eastAsia="ru-RU"/>
        </w:rPr>
      </w:pPr>
      <w:r w:rsidRPr="00233010">
        <w:rPr>
          <w:rFonts w:ascii="Times New Roman" w:eastAsia="Times New Roman" w:hAnsi="Times New Roman"/>
          <w:bCs/>
          <w:sz w:val="28"/>
          <w:szCs w:val="28"/>
          <w:lang w:val="uk-UA" w:eastAsia="ru-RU"/>
        </w:rPr>
        <w:t>затвердж</w:t>
      </w:r>
      <w:r>
        <w:rPr>
          <w:rFonts w:ascii="Times New Roman" w:eastAsia="Times New Roman" w:hAnsi="Times New Roman"/>
          <w:bCs/>
          <w:sz w:val="28"/>
          <w:szCs w:val="28"/>
          <w:lang w:val="uk-UA" w:eastAsia="ru-RU"/>
        </w:rPr>
        <w:t xml:space="preserve">ення місцевих правил </w:t>
      </w:r>
      <w:r w:rsidRPr="00233010">
        <w:rPr>
          <w:rFonts w:ascii="Times New Roman" w:eastAsia="Times New Roman" w:hAnsi="Times New Roman"/>
          <w:bCs/>
          <w:sz w:val="28"/>
          <w:szCs w:val="28"/>
          <w:lang w:val="uk-UA" w:eastAsia="ru-RU"/>
        </w:rPr>
        <w:t>плавання для малих, спортивних суден і водних мотоциклів та використання засобів для розваг на воді, розміщення плавучих споруд</w:t>
      </w:r>
      <w:r>
        <w:rPr>
          <w:rFonts w:ascii="Times New Roman" w:eastAsia="Times New Roman" w:hAnsi="Times New Roman"/>
          <w:bCs/>
          <w:sz w:val="28"/>
          <w:szCs w:val="28"/>
          <w:lang w:val="uk-UA" w:eastAsia="ru-RU"/>
        </w:rPr>
        <w:t>;</w:t>
      </w:r>
    </w:p>
    <w:p w:rsidR="00233010" w:rsidRPr="00233010" w:rsidRDefault="00233010" w:rsidP="008D4C39">
      <w:pPr>
        <w:spacing w:after="0" w:line="300" w:lineRule="auto"/>
        <w:ind w:firstLine="709"/>
        <w:jc w:val="both"/>
        <w:rPr>
          <w:rFonts w:ascii="Times New Roman" w:eastAsia="Times New Roman" w:hAnsi="Times New Roman"/>
          <w:bCs/>
          <w:sz w:val="28"/>
          <w:szCs w:val="28"/>
          <w:lang w:val="uk-UA" w:eastAsia="ru-RU"/>
        </w:rPr>
      </w:pPr>
      <w:r w:rsidRPr="00233010">
        <w:rPr>
          <w:rFonts w:ascii="Times New Roman" w:eastAsia="Times New Roman" w:hAnsi="Times New Roman"/>
          <w:bCs/>
          <w:sz w:val="28"/>
          <w:szCs w:val="28"/>
          <w:lang w:val="uk-UA" w:eastAsia="ru-RU"/>
        </w:rPr>
        <w:t xml:space="preserve">погодження проведення спортивних та інших масових заходів на воді;  </w:t>
      </w:r>
    </w:p>
    <w:p w:rsidR="00233010" w:rsidRDefault="00233010" w:rsidP="008D4C39">
      <w:pPr>
        <w:spacing w:after="0" w:line="300" w:lineRule="auto"/>
        <w:ind w:firstLine="709"/>
        <w:jc w:val="both"/>
        <w:rPr>
          <w:rFonts w:ascii="Times New Roman" w:eastAsia="Times New Roman" w:hAnsi="Times New Roman"/>
          <w:bCs/>
          <w:sz w:val="28"/>
          <w:szCs w:val="28"/>
          <w:lang w:val="uk-UA" w:eastAsia="ru-RU"/>
        </w:rPr>
      </w:pPr>
      <w:r w:rsidRPr="00233010">
        <w:rPr>
          <w:rFonts w:ascii="Times New Roman" w:eastAsia="Times New Roman" w:hAnsi="Times New Roman"/>
          <w:bCs/>
          <w:sz w:val="28"/>
          <w:szCs w:val="28"/>
          <w:lang w:val="uk-UA" w:eastAsia="ru-RU"/>
        </w:rPr>
        <w:t xml:space="preserve">відкриття баз </w:t>
      </w:r>
      <w:r>
        <w:rPr>
          <w:rFonts w:ascii="Times New Roman" w:eastAsia="Times New Roman" w:hAnsi="Times New Roman"/>
          <w:bCs/>
          <w:sz w:val="28"/>
          <w:szCs w:val="28"/>
          <w:lang w:val="uk-UA" w:eastAsia="ru-RU"/>
        </w:rPr>
        <w:t>для стоянки малих суден і баз</w:t>
      </w:r>
      <w:r w:rsidRPr="00233010">
        <w:rPr>
          <w:rFonts w:ascii="Times New Roman" w:eastAsia="Times New Roman" w:hAnsi="Times New Roman"/>
          <w:bCs/>
          <w:sz w:val="28"/>
          <w:szCs w:val="28"/>
          <w:lang w:val="uk-UA" w:eastAsia="ru-RU"/>
        </w:rPr>
        <w:t xml:space="preserve"> для стоянки спортивних суден, здійсн</w:t>
      </w:r>
      <w:r w:rsidR="003E5205">
        <w:rPr>
          <w:rFonts w:ascii="Times New Roman" w:eastAsia="Times New Roman" w:hAnsi="Times New Roman"/>
          <w:bCs/>
          <w:sz w:val="28"/>
          <w:szCs w:val="28"/>
          <w:lang w:val="uk-UA" w:eastAsia="ru-RU"/>
        </w:rPr>
        <w:t>ення їх огляду та</w:t>
      </w:r>
      <w:r>
        <w:rPr>
          <w:rFonts w:ascii="Times New Roman" w:eastAsia="Times New Roman" w:hAnsi="Times New Roman"/>
          <w:bCs/>
          <w:sz w:val="28"/>
          <w:szCs w:val="28"/>
          <w:lang w:val="uk-UA" w:eastAsia="ru-RU"/>
        </w:rPr>
        <w:t xml:space="preserve"> розміщення інформації </w:t>
      </w:r>
      <w:r w:rsidRPr="00233010">
        <w:rPr>
          <w:rFonts w:ascii="Times New Roman" w:eastAsia="Times New Roman" w:hAnsi="Times New Roman"/>
          <w:bCs/>
          <w:sz w:val="28"/>
          <w:szCs w:val="28"/>
          <w:lang w:val="uk-UA" w:eastAsia="ru-RU"/>
        </w:rPr>
        <w:t>про такі бази на своїх офіційних веб-сайтах;</w:t>
      </w:r>
    </w:p>
    <w:p w:rsidR="00233010" w:rsidRDefault="00233010" w:rsidP="008D4C39">
      <w:pPr>
        <w:spacing w:after="0" w:line="300" w:lineRule="auto"/>
        <w:ind w:firstLine="709"/>
        <w:jc w:val="both"/>
        <w:rPr>
          <w:rFonts w:ascii="Times New Roman" w:eastAsia="Times New Roman" w:hAnsi="Times New Roman"/>
          <w:bCs/>
          <w:sz w:val="28"/>
          <w:szCs w:val="28"/>
          <w:lang w:val="uk-UA" w:eastAsia="ru-RU"/>
        </w:rPr>
      </w:pPr>
      <w:r w:rsidRPr="00233010">
        <w:rPr>
          <w:rFonts w:ascii="Times New Roman" w:eastAsia="Times New Roman" w:hAnsi="Times New Roman"/>
          <w:bCs/>
          <w:sz w:val="28"/>
          <w:szCs w:val="28"/>
          <w:lang w:val="uk-UA" w:eastAsia="ru-RU"/>
        </w:rPr>
        <w:t>контрол</w:t>
      </w:r>
      <w:r>
        <w:rPr>
          <w:rFonts w:ascii="Times New Roman" w:eastAsia="Times New Roman" w:hAnsi="Times New Roman"/>
          <w:bCs/>
          <w:sz w:val="28"/>
          <w:szCs w:val="28"/>
          <w:lang w:val="uk-UA" w:eastAsia="ru-RU"/>
        </w:rPr>
        <w:t>ь</w:t>
      </w:r>
      <w:r w:rsidRPr="00233010">
        <w:rPr>
          <w:rFonts w:ascii="Times New Roman" w:eastAsia="Times New Roman" w:hAnsi="Times New Roman"/>
          <w:bCs/>
          <w:sz w:val="28"/>
          <w:szCs w:val="28"/>
          <w:lang w:val="uk-UA" w:eastAsia="ru-RU"/>
        </w:rPr>
        <w:t xml:space="preserve"> дотримання правил безпечної експлуатації баз для стоянки малих суден</w:t>
      </w:r>
      <w:r>
        <w:rPr>
          <w:rFonts w:ascii="Times New Roman" w:eastAsia="Times New Roman" w:hAnsi="Times New Roman"/>
          <w:bCs/>
          <w:sz w:val="28"/>
          <w:szCs w:val="28"/>
          <w:lang w:val="uk-UA" w:eastAsia="ru-RU"/>
        </w:rPr>
        <w:t>;</w:t>
      </w:r>
    </w:p>
    <w:p w:rsidR="00233010" w:rsidRDefault="00233010" w:rsidP="008D4C39">
      <w:pPr>
        <w:spacing w:after="0" w:line="300" w:lineRule="auto"/>
        <w:ind w:firstLine="709"/>
        <w:jc w:val="both"/>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 xml:space="preserve">проведення </w:t>
      </w:r>
      <w:r w:rsidRPr="00233010">
        <w:rPr>
          <w:rFonts w:ascii="Times New Roman" w:eastAsia="Times New Roman" w:hAnsi="Times New Roman"/>
          <w:bCs/>
          <w:sz w:val="28"/>
          <w:szCs w:val="28"/>
          <w:lang w:val="uk-UA" w:eastAsia="ru-RU"/>
        </w:rPr>
        <w:t>перевірки суднових документів, міжнародних посвідчень на право управління прогулянковим судном та посвідчень судноводія мал</w:t>
      </w:r>
      <w:r>
        <w:rPr>
          <w:rFonts w:ascii="Times New Roman" w:eastAsia="Times New Roman" w:hAnsi="Times New Roman"/>
          <w:bCs/>
          <w:sz w:val="28"/>
          <w:szCs w:val="28"/>
          <w:lang w:val="uk-UA" w:eastAsia="ru-RU"/>
        </w:rPr>
        <w:t>ого судна або водного мотоцикла</w:t>
      </w:r>
      <w:r w:rsidRPr="00233010">
        <w:rPr>
          <w:rFonts w:ascii="Times New Roman" w:eastAsia="Times New Roman" w:hAnsi="Times New Roman"/>
          <w:bCs/>
          <w:sz w:val="28"/>
          <w:szCs w:val="28"/>
          <w:lang w:val="uk-UA" w:eastAsia="ru-RU"/>
        </w:rPr>
        <w:t>.</w:t>
      </w:r>
    </w:p>
    <w:p w:rsidR="00E30FE8" w:rsidRPr="00E30FE8" w:rsidRDefault="00E30FE8" w:rsidP="008D4C39">
      <w:pPr>
        <w:spacing w:after="0" w:line="300" w:lineRule="auto"/>
        <w:ind w:firstLine="709"/>
        <w:jc w:val="both"/>
        <w:rPr>
          <w:rFonts w:ascii="Times New Roman" w:eastAsia="Times New Roman" w:hAnsi="Times New Roman"/>
          <w:bCs/>
          <w:sz w:val="28"/>
          <w:szCs w:val="28"/>
          <w:lang w:val="uk-UA" w:eastAsia="ru-RU"/>
        </w:rPr>
      </w:pPr>
      <w:r w:rsidRPr="00E30FE8">
        <w:rPr>
          <w:rFonts w:ascii="Times New Roman" w:eastAsia="Times New Roman" w:hAnsi="Times New Roman"/>
          <w:bCs/>
          <w:sz w:val="28"/>
          <w:szCs w:val="28"/>
          <w:lang w:val="uk-UA" w:eastAsia="ru-RU"/>
        </w:rPr>
        <w:t>Серед іншого суб</w:t>
      </w:r>
      <w:r w:rsidR="00E36BB0">
        <w:rPr>
          <w:rFonts w:ascii="Times New Roman" w:eastAsia="Times New Roman" w:hAnsi="Times New Roman"/>
          <w:bCs/>
          <w:sz w:val="28"/>
          <w:szCs w:val="28"/>
          <w:lang w:val="uk-UA" w:eastAsia="ru-RU"/>
        </w:rPr>
        <w:t>’</w:t>
      </w:r>
      <w:r w:rsidRPr="00E30FE8">
        <w:rPr>
          <w:rFonts w:ascii="Times New Roman" w:eastAsia="Times New Roman" w:hAnsi="Times New Roman"/>
          <w:bCs/>
          <w:sz w:val="28"/>
          <w:szCs w:val="28"/>
          <w:lang w:val="uk-UA" w:eastAsia="ru-RU"/>
        </w:rPr>
        <w:t>єктом законодавчої ініціативи пропонується зобов</w:t>
      </w:r>
      <w:r w:rsidR="00E36BB0">
        <w:rPr>
          <w:rFonts w:ascii="Times New Roman" w:eastAsia="Times New Roman" w:hAnsi="Times New Roman"/>
          <w:bCs/>
          <w:sz w:val="28"/>
          <w:szCs w:val="28"/>
          <w:lang w:val="uk-UA" w:eastAsia="ru-RU"/>
        </w:rPr>
        <w:t>’</w:t>
      </w:r>
      <w:r w:rsidRPr="00E30FE8">
        <w:rPr>
          <w:rFonts w:ascii="Times New Roman" w:eastAsia="Times New Roman" w:hAnsi="Times New Roman"/>
          <w:bCs/>
          <w:sz w:val="28"/>
          <w:szCs w:val="28"/>
          <w:lang w:val="uk-UA" w:eastAsia="ru-RU"/>
        </w:rPr>
        <w:t>язати органи місцевого самоврядування, які встановили державні регульовані тарифи на</w:t>
      </w:r>
      <w:r w:rsidRPr="00E30FE8">
        <w:rPr>
          <w:lang w:val="uk-UA"/>
        </w:rPr>
        <w:t xml:space="preserve"> </w:t>
      </w:r>
      <w:r w:rsidRPr="00E30FE8">
        <w:rPr>
          <w:rFonts w:ascii="Times New Roman" w:eastAsia="Times New Roman" w:hAnsi="Times New Roman"/>
          <w:bCs/>
          <w:sz w:val="28"/>
          <w:szCs w:val="28"/>
          <w:lang w:val="uk-UA" w:eastAsia="ru-RU"/>
        </w:rPr>
        <w:t xml:space="preserve">соціально важливі регулярні перевезення пасажирів на суднах у розмірі, нижчому </w:t>
      </w:r>
      <w:r w:rsidRPr="00E30FE8">
        <w:rPr>
          <w:rFonts w:ascii="Times New Roman" w:eastAsia="Times New Roman" w:hAnsi="Times New Roman"/>
          <w:bCs/>
          <w:sz w:val="28"/>
          <w:szCs w:val="28"/>
          <w:lang w:val="uk-UA" w:eastAsia="ru-RU"/>
        </w:rPr>
        <w:lastRenderedPageBreak/>
        <w:t>за економічно обґрунтований розмір, зобов</w:t>
      </w:r>
      <w:r w:rsidR="00E36BB0">
        <w:rPr>
          <w:rFonts w:ascii="Times New Roman" w:eastAsia="Times New Roman" w:hAnsi="Times New Roman"/>
          <w:bCs/>
          <w:sz w:val="28"/>
          <w:szCs w:val="28"/>
          <w:lang w:val="uk-UA" w:eastAsia="ru-RU"/>
        </w:rPr>
        <w:t>’</w:t>
      </w:r>
      <w:r w:rsidRPr="00E30FE8">
        <w:rPr>
          <w:rFonts w:ascii="Times New Roman" w:eastAsia="Times New Roman" w:hAnsi="Times New Roman"/>
          <w:bCs/>
          <w:sz w:val="28"/>
          <w:szCs w:val="28"/>
          <w:lang w:val="uk-UA" w:eastAsia="ru-RU"/>
        </w:rPr>
        <w:t>язані відшкодувати різницю між такими розмірами за рахунок кошті</w:t>
      </w:r>
      <w:r>
        <w:rPr>
          <w:rFonts w:ascii="Times New Roman" w:eastAsia="Times New Roman" w:hAnsi="Times New Roman"/>
          <w:bCs/>
          <w:sz w:val="28"/>
          <w:szCs w:val="28"/>
          <w:lang w:val="uk-UA" w:eastAsia="ru-RU"/>
        </w:rPr>
        <w:t xml:space="preserve">в відповідних місцевих бюджетів </w:t>
      </w:r>
      <w:r w:rsidRPr="00977EF4">
        <w:rPr>
          <w:rFonts w:ascii="Times New Roman" w:eastAsia="Times New Roman" w:hAnsi="Times New Roman"/>
          <w:bCs/>
          <w:sz w:val="28"/>
          <w:szCs w:val="28"/>
          <w:lang w:val="uk-UA" w:eastAsia="ru-RU"/>
        </w:rPr>
        <w:t>(</w:t>
      </w:r>
      <w:r w:rsidRPr="00ED5E3E">
        <w:rPr>
          <w:rFonts w:ascii="Times New Roman" w:eastAsia="Times New Roman" w:hAnsi="Times New Roman"/>
          <w:bCs/>
          <w:i/>
          <w:sz w:val="28"/>
          <w:szCs w:val="28"/>
          <w:lang w:val="uk-UA" w:eastAsia="ru-RU"/>
        </w:rPr>
        <w:t xml:space="preserve">стаття </w:t>
      </w:r>
      <w:r w:rsidRPr="00E30FE8">
        <w:rPr>
          <w:rFonts w:ascii="Times New Roman" w:eastAsia="Times New Roman" w:hAnsi="Times New Roman"/>
          <w:bCs/>
          <w:i/>
          <w:sz w:val="28"/>
          <w:szCs w:val="28"/>
          <w:lang w:val="uk-UA" w:eastAsia="ru-RU"/>
        </w:rPr>
        <w:t>8</w:t>
      </w:r>
      <w:r w:rsidRPr="00ED5E3E">
        <w:rPr>
          <w:rFonts w:ascii="Times New Roman" w:eastAsia="Times New Roman" w:hAnsi="Times New Roman"/>
          <w:bCs/>
          <w:i/>
          <w:sz w:val="28"/>
          <w:szCs w:val="28"/>
          <w:lang w:val="uk-UA" w:eastAsia="ru-RU"/>
        </w:rPr>
        <w:t> законопроекту</w:t>
      </w:r>
      <w:r>
        <w:rPr>
          <w:rFonts w:ascii="Times New Roman" w:eastAsia="Times New Roman" w:hAnsi="Times New Roman"/>
          <w:bCs/>
          <w:sz w:val="28"/>
          <w:szCs w:val="28"/>
          <w:lang w:val="uk-UA" w:eastAsia="ru-RU"/>
        </w:rPr>
        <w:t>)</w:t>
      </w:r>
      <w:r w:rsidRPr="00E30FE8">
        <w:rPr>
          <w:rFonts w:ascii="Times New Roman" w:eastAsia="Times New Roman" w:hAnsi="Times New Roman"/>
          <w:bCs/>
          <w:sz w:val="28"/>
          <w:szCs w:val="28"/>
          <w:lang w:val="uk-UA" w:eastAsia="ru-RU"/>
        </w:rPr>
        <w:t>.</w:t>
      </w:r>
    </w:p>
    <w:p w:rsidR="000E710F" w:rsidRDefault="006D5FA5" w:rsidP="008D4C39">
      <w:pPr>
        <w:spacing w:after="0" w:line="300" w:lineRule="auto"/>
        <w:ind w:firstLine="709"/>
        <w:jc w:val="both"/>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Також</w:t>
      </w:r>
      <w:r w:rsidR="00E30FE8">
        <w:rPr>
          <w:rFonts w:ascii="Times New Roman" w:eastAsia="Times New Roman" w:hAnsi="Times New Roman"/>
          <w:bCs/>
          <w:sz w:val="28"/>
          <w:szCs w:val="28"/>
          <w:lang w:val="uk-UA" w:eastAsia="ru-RU"/>
        </w:rPr>
        <w:t xml:space="preserve"> </w:t>
      </w:r>
      <w:r w:rsidR="00E30FE8" w:rsidRPr="00E30FE8">
        <w:rPr>
          <w:rFonts w:ascii="Times New Roman" w:eastAsia="Times New Roman" w:hAnsi="Times New Roman"/>
          <w:bCs/>
          <w:sz w:val="28"/>
          <w:szCs w:val="28"/>
          <w:lang w:val="uk-UA" w:eastAsia="ru-RU"/>
        </w:rPr>
        <w:t>законопроектом пропонується компенсацію інвестицій, внесених суб</w:t>
      </w:r>
      <w:r w:rsidR="00E36BB0">
        <w:rPr>
          <w:rFonts w:ascii="Times New Roman" w:eastAsia="Times New Roman" w:hAnsi="Times New Roman"/>
          <w:bCs/>
          <w:sz w:val="28"/>
          <w:szCs w:val="28"/>
          <w:lang w:val="uk-UA" w:eastAsia="ru-RU"/>
        </w:rPr>
        <w:t>’</w:t>
      </w:r>
      <w:r w:rsidR="00E30FE8" w:rsidRPr="00E30FE8">
        <w:rPr>
          <w:rFonts w:ascii="Times New Roman" w:eastAsia="Times New Roman" w:hAnsi="Times New Roman"/>
          <w:bCs/>
          <w:sz w:val="28"/>
          <w:szCs w:val="28"/>
          <w:lang w:val="uk-UA" w:eastAsia="ru-RU"/>
        </w:rPr>
        <w:t>єктами господарювання у стратегічні об</w:t>
      </w:r>
      <w:r w:rsidR="00E36BB0">
        <w:rPr>
          <w:rFonts w:ascii="Times New Roman" w:eastAsia="Times New Roman" w:hAnsi="Times New Roman"/>
          <w:bCs/>
          <w:sz w:val="28"/>
          <w:szCs w:val="28"/>
          <w:lang w:val="uk-UA" w:eastAsia="ru-RU"/>
        </w:rPr>
        <w:t>’</w:t>
      </w:r>
      <w:r w:rsidR="00E30FE8" w:rsidRPr="00E30FE8">
        <w:rPr>
          <w:rFonts w:ascii="Times New Roman" w:eastAsia="Times New Roman" w:hAnsi="Times New Roman"/>
          <w:bCs/>
          <w:sz w:val="28"/>
          <w:szCs w:val="28"/>
          <w:lang w:val="uk-UA" w:eastAsia="ru-RU"/>
        </w:rPr>
        <w:t>єкти інфраструктури внутрішнього водного транспорту здійснювати за рахунок коштів державного бюджету, орендної плати та інших джерел, не заборонених законодавством (</w:t>
      </w:r>
      <w:r w:rsidR="00E30FE8" w:rsidRPr="00E30FE8">
        <w:rPr>
          <w:rFonts w:ascii="Times New Roman" w:eastAsia="Times New Roman" w:hAnsi="Times New Roman"/>
          <w:bCs/>
          <w:i/>
          <w:sz w:val="28"/>
          <w:szCs w:val="28"/>
          <w:lang w:val="uk-UA" w:eastAsia="ru-RU"/>
        </w:rPr>
        <w:t>стаття 10</w:t>
      </w:r>
      <w:r w:rsidR="00E30FE8">
        <w:rPr>
          <w:rFonts w:ascii="Times New Roman" w:eastAsia="Times New Roman" w:hAnsi="Times New Roman"/>
          <w:bCs/>
          <w:i/>
          <w:sz w:val="28"/>
          <w:szCs w:val="28"/>
          <w:lang w:val="uk-UA" w:eastAsia="ru-RU"/>
        </w:rPr>
        <w:t> </w:t>
      </w:r>
      <w:r w:rsidR="00E30FE8" w:rsidRPr="00E30FE8">
        <w:rPr>
          <w:rFonts w:ascii="Times New Roman" w:eastAsia="Times New Roman" w:hAnsi="Times New Roman"/>
          <w:bCs/>
          <w:i/>
          <w:sz w:val="28"/>
          <w:szCs w:val="28"/>
          <w:lang w:val="uk-UA" w:eastAsia="ru-RU"/>
        </w:rPr>
        <w:t>законопроекту</w:t>
      </w:r>
      <w:r w:rsidR="00E30FE8" w:rsidRPr="00E30FE8">
        <w:rPr>
          <w:rFonts w:ascii="Times New Roman" w:eastAsia="Times New Roman" w:hAnsi="Times New Roman"/>
          <w:bCs/>
          <w:sz w:val="28"/>
          <w:szCs w:val="28"/>
          <w:lang w:val="uk-UA" w:eastAsia="ru-RU"/>
        </w:rPr>
        <w:t xml:space="preserve">).  </w:t>
      </w:r>
      <w:r w:rsidR="000E710F">
        <w:rPr>
          <w:rFonts w:ascii="Times New Roman" w:eastAsia="Times New Roman" w:hAnsi="Times New Roman"/>
          <w:bCs/>
          <w:sz w:val="28"/>
          <w:szCs w:val="28"/>
          <w:lang w:val="uk-UA" w:eastAsia="ru-RU"/>
        </w:rPr>
        <w:t xml:space="preserve">Проте, відповідно до статті 1 Закону України «Про інвестиційну діяльність» інвестиціями є </w:t>
      </w:r>
      <w:r w:rsidR="000E710F" w:rsidRPr="000E710F">
        <w:rPr>
          <w:rFonts w:ascii="Times New Roman" w:eastAsia="Times New Roman" w:hAnsi="Times New Roman"/>
          <w:bCs/>
          <w:sz w:val="28"/>
          <w:szCs w:val="28"/>
          <w:lang w:val="uk-UA" w:eastAsia="ru-RU"/>
        </w:rPr>
        <w:t>всі види майнових та інтелектуальних цінностей, що вкладаються в об</w:t>
      </w:r>
      <w:r w:rsidR="00E36BB0">
        <w:rPr>
          <w:rFonts w:ascii="Times New Roman" w:eastAsia="Times New Roman" w:hAnsi="Times New Roman"/>
          <w:bCs/>
          <w:sz w:val="28"/>
          <w:szCs w:val="28"/>
          <w:lang w:val="uk-UA" w:eastAsia="ru-RU"/>
        </w:rPr>
        <w:t>’</w:t>
      </w:r>
      <w:r w:rsidR="000E710F" w:rsidRPr="000E710F">
        <w:rPr>
          <w:rFonts w:ascii="Times New Roman" w:eastAsia="Times New Roman" w:hAnsi="Times New Roman"/>
          <w:bCs/>
          <w:sz w:val="28"/>
          <w:szCs w:val="28"/>
          <w:lang w:val="uk-UA" w:eastAsia="ru-RU"/>
        </w:rPr>
        <w:t>єкти підприємницької та інших видів діяльності, в результаті якої створюється прибуток (доход) та/або досягається соціальний та екологічний ефект</w:t>
      </w:r>
      <w:r w:rsidR="000E710F">
        <w:rPr>
          <w:rFonts w:ascii="Times New Roman" w:eastAsia="Times New Roman" w:hAnsi="Times New Roman"/>
          <w:bCs/>
          <w:sz w:val="28"/>
          <w:szCs w:val="28"/>
          <w:lang w:val="uk-UA" w:eastAsia="ru-RU"/>
        </w:rPr>
        <w:t xml:space="preserve">, а статтею 12-1 цього ж Закону передбачена державна підтримка для реалізації інвестиційних проектів. Водночас, пункт 34 статті 29 Кодексу визначає, що до загального фонду державного бюджету заховуються надходження від орендної плати за користування цілісним майновим комплексом та іншим державним майном. З огляду на вище зазначене, законодавча ініціатива, що викладена у статті 10 законопроекту, суперечить нормам статті 29 Кодексу та Закону України </w:t>
      </w:r>
      <w:r w:rsidR="000E710F" w:rsidRPr="000E710F">
        <w:rPr>
          <w:rFonts w:ascii="Times New Roman" w:eastAsia="Times New Roman" w:hAnsi="Times New Roman"/>
          <w:bCs/>
          <w:sz w:val="28"/>
          <w:szCs w:val="28"/>
          <w:lang w:val="uk-UA" w:eastAsia="ru-RU"/>
        </w:rPr>
        <w:t>«Про інвестиційну діяльність»</w:t>
      </w:r>
      <w:r w:rsidR="000E710F">
        <w:rPr>
          <w:rFonts w:ascii="Times New Roman" w:eastAsia="Times New Roman" w:hAnsi="Times New Roman"/>
          <w:bCs/>
          <w:sz w:val="28"/>
          <w:szCs w:val="28"/>
          <w:lang w:val="uk-UA" w:eastAsia="ru-RU"/>
        </w:rPr>
        <w:t xml:space="preserve">. </w:t>
      </w:r>
      <w:r w:rsidR="000E710F" w:rsidRPr="000E710F">
        <w:rPr>
          <w:rFonts w:ascii="Times New Roman" w:eastAsia="Times New Roman" w:hAnsi="Times New Roman"/>
          <w:bCs/>
          <w:sz w:val="28"/>
          <w:szCs w:val="28"/>
          <w:lang w:val="uk-UA" w:eastAsia="ru-RU"/>
        </w:rPr>
        <w:t xml:space="preserve">Аналогічні зауваження зазначено також у висновку </w:t>
      </w:r>
      <w:r w:rsidR="000E710F">
        <w:rPr>
          <w:rFonts w:ascii="Times New Roman" w:eastAsia="Times New Roman" w:hAnsi="Times New Roman"/>
          <w:bCs/>
          <w:sz w:val="28"/>
          <w:szCs w:val="28"/>
          <w:lang w:val="uk-UA" w:eastAsia="ru-RU"/>
        </w:rPr>
        <w:t>Мінфіна</w:t>
      </w:r>
      <w:r w:rsidR="000E710F" w:rsidRPr="000E710F">
        <w:rPr>
          <w:rFonts w:ascii="Times New Roman" w:eastAsia="Times New Roman" w:hAnsi="Times New Roman"/>
          <w:bCs/>
          <w:sz w:val="28"/>
          <w:szCs w:val="28"/>
          <w:lang w:val="uk-UA" w:eastAsia="ru-RU"/>
        </w:rPr>
        <w:t>.</w:t>
      </w:r>
    </w:p>
    <w:p w:rsidR="00E30FE8" w:rsidRDefault="00E30FE8" w:rsidP="008D4C39">
      <w:pPr>
        <w:spacing w:after="0" w:line="300" w:lineRule="auto"/>
        <w:ind w:firstLine="709"/>
        <w:jc w:val="both"/>
        <w:rPr>
          <w:rFonts w:ascii="Times New Roman" w:eastAsia="Times New Roman" w:hAnsi="Times New Roman"/>
          <w:bCs/>
          <w:sz w:val="28"/>
          <w:szCs w:val="28"/>
          <w:lang w:val="uk-UA" w:eastAsia="ru-RU"/>
        </w:rPr>
      </w:pPr>
      <w:r w:rsidRPr="00E30FE8">
        <w:rPr>
          <w:rFonts w:ascii="Times New Roman" w:eastAsia="Times New Roman" w:hAnsi="Times New Roman"/>
          <w:bCs/>
          <w:sz w:val="28"/>
          <w:szCs w:val="28"/>
          <w:lang w:val="uk-UA" w:eastAsia="ru-RU"/>
        </w:rPr>
        <w:t xml:space="preserve">Таким чином, реалізація запропонованих вище положень законопроекту, зокрема, щодо створення національної комісії, що здійснює державне </w:t>
      </w:r>
      <w:r>
        <w:rPr>
          <w:rFonts w:ascii="Times New Roman" w:eastAsia="Times New Roman" w:hAnsi="Times New Roman"/>
          <w:bCs/>
          <w:sz w:val="28"/>
          <w:szCs w:val="28"/>
          <w:lang w:val="uk-UA" w:eastAsia="ru-RU"/>
        </w:rPr>
        <w:t xml:space="preserve">регулювання в сфері транспорту та </w:t>
      </w:r>
      <w:r w:rsidRPr="00E30FE8">
        <w:rPr>
          <w:rFonts w:ascii="Times New Roman" w:eastAsia="Times New Roman" w:hAnsi="Times New Roman"/>
          <w:bCs/>
          <w:sz w:val="28"/>
          <w:szCs w:val="28"/>
          <w:lang w:val="uk-UA" w:eastAsia="ru-RU"/>
        </w:rPr>
        <w:t>державної спеціалізованої експертної установи з технічного розслідування подій на транспорті, компенсації інвестицій у стратегічні об</w:t>
      </w:r>
      <w:r w:rsidR="00E36BB0">
        <w:rPr>
          <w:rFonts w:ascii="Times New Roman" w:eastAsia="Times New Roman" w:hAnsi="Times New Roman"/>
          <w:bCs/>
          <w:sz w:val="28"/>
          <w:szCs w:val="28"/>
          <w:lang w:val="uk-UA" w:eastAsia="ru-RU"/>
        </w:rPr>
        <w:t>’</w:t>
      </w:r>
      <w:r w:rsidRPr="00E30FE8">
        <w:rPr>
          <w:rFonts w:ascii="Times New Roman" w:eastAsia="Times New Roman" w:hAnsi="Times New Roman"/>
          <w:bCs/>
          <w:sz w:val="28"/>
          <w:szCs w:val="28"/>
          <w:lang w:val="uk-UA" w:eastAsia="ru-RU"/>
        </w:rPr>
        <w:t>єкти інфраструктур</w:t>
      </w:r>
      <w:r w:rsidR="006D5FA5">
        <w:rPr>
          <w:rFonts w:ascii="Times New Roman" w:eastAsia="Times New Roman" w:hAnsi="Times New Roman"/>
          <w:bCs/>
          <w:sz w:val="28"/>
          <w:szCs w:val="28"/>
          <w:lang w:val="uk-UA" w:eastAsia="ru-RU"/>
        </w:rPr>
        <w:t xml:space="preserve">и, ведення відповідних Реєстрів, </w:t>
      </w:r>
      <w:r w:rsidRPr="00E30FE8">
        <w:rPr>
          <w:rFonts w:ascii="Times New Roman" w:eastAsia="Times New Roman" w:hAnsi="Times New Roman"/>
          <w:bCs/>
          <w:sz w:val="28"/>
          <w:szCs w:val="28"/>
          <w:lang w:val="uk-UA" w:eastAsia="ru-RU"/>
        </w:rPr>
        <w:t xml:space="preserve">створення електронної системи реєстрації та обліку суден, посвідчень і баз стоянки малих суден, </w:t>
      </w:r>
      <w:r w:rsidR="006D5FA5">
        <w:rPr>
          <w:rFonts w:ascii="Times New Roman" w:eastAsia="Times New Roman" w:hAnsi="Times New Roman"/>
          <w:bCs/>
          <w:sz w:val="28"/>
          <w:szCs w:val="28"/>
          <w:lang w:val="uk-UA" w:eastAsia="ru-RU"/>
        </w:rPr>
        <w:t xml:space="preserve">застосування </w:t>
      </w:r>
      <w:r w:rsidR="006D5FA5" w:rsidRPr="006D5FA5">
        <w:rPr>
          <w:rFonts w:ascii="Times New Roman" w:eastAsia="Times New Roman" w:hAnsi="Times New Roman"/>
          <w:bCs/>
          <w:sz w:val="28"/>
          <w:szCs w:val="28"/>
          <w:lang w:val="uk-UA" w:eastAsia="ru-RU"/>
        </w:rPr>
        <w:t>системи автоматичного обліку перевезень внутрішніми водними шляхам</w:t>
      </w:r>
      <w:r w:rsidR="006D5FA5">
        <w:rPr>
          <w:rFonts w:ascii="Times New Roman" w:eastAsia="Times New Roman" w:hAnsi="Times New Roman"/>
          <w:bCs/>
          <w:sz w:val="28"/>
          <w:szCs w:val="28"/>
          <w:lang w:val="uk-UA" w:eastAsia="ru-RU"/>
        </w:rPr>
        <w:t>и,</w:t>
      </w:r>
      <w:r w:rsidR="006D5FA5" w:rsidRPr="006D5FA5">
        <w:rPr>
          <w:rFonts w:ascii="Times New Roman" w:eastAsia="Times New Roman" w:hAnsi="Times New Roman"/>
          <w:bCs/>
          <w:sz w:val="28"/>
          <w:szCs w:val="28"/>
          <w:lang w:val="uk-UA" w:eastAsia="ru-RU"/>
        </w:rPr>
        <w:t xml:space="preserve"> </w:t>
      </w:r>
      <w:r w:rsidRPr="00E30FE8">
        <w:rPr>
          <w:rFonts w:ascii="Times New Roman" w:eastAsia="Times New Roman" w:hAnsi="Times New Roman"/>
          <w:bCs/>
          <w:sz w:val="28"/>
          <w:szCs w:val="28"/>
          <w:lang w:val="uk-UA" w:eastAsia="ru-RU"/>
        </w:rPr>
        <w:t xml:space="preserve">виконання нових повноважень місцевими </w:t>
      </w:r>
      <w:r w:rsidR="006D5FA5">
        <w:rPr>
          <w:rFonts w:ascii="Times New Roman" w:eastAsia="Times New Roman" w:hAnsi="Times New Roman"/>
          <w:bCs/>
          <w:sz w:val="28"/>
          <w:szCs w:val="28"/>
          <w:lang w:val="uk-UA" w:eastAsia="ru-RU"/>
        </w:rPr>
        <w:t>державними адміністраціями</w:t>
      </w:r>
      <w:r w:rsidRPr="00E30FE8">
        <w:rPr>
          <w:rFonts w:ascii="Times New Roman" w:eastAsia="Times New Roman" w:hAnsi="Times New Roman"/>
          <w:bCs/>
          <w:sz w:val="28"/>
          <w:szCs w:val="28"/>
          <w:lang w:val="uk-UA" w:eastAsia="ru-RU"/>
        </w:rPr>
        <w:t xml:space="preserve"> та відшкодування різниці в тарифах за перевезення пасажирів може потребувати додаткових коштів державного та місцевих бюджетів. Аналогічну думку висловлює і </w:t>
      </w:r>
      <w:r>
        <w:rPr>
          <w:rFonts w:ascii="Times New Roman" w:eastAsia="Times New Roman" w:hAnsi="Times New Roman"/>
          <w:bCs/>
          <w:sz w:val="28"/>
          <w:szCs w:val="28"/>
          <w:lang w:val="uk-UA" w:eastAsia="ru-RU"/>
        </w:rPr>
        <w:t>Мінфін</w:t>
      </w:r>
      <w:r w:rsidRPr="00E30FE8">
        <w:rPr>
          <w:rFonts w:ascii="Times New Roman" w:eastAsia="Times New Roman" w:hAnsi="Times New Roman"/>
          <w:bCs/>
          <w:sz w:val="28"/>
          <w:szCs w:val="28"/>
          <w:lang w:val="uk-UA" w:eastAsia="ru-RU"/>
        </w:rPr>
        <w:t xml:space="preserve"> у своєму експертному висновку.</w:t>
      </w:r>
    </w:p>
    <w:p w:rsidR="00E30FE8" w:rsidRDefault="001E10F7" w:rsidP="008D4C39">
      <w:pPr>
        <w:spacing w:after="0" w:line="300" w:lineRule="auto"/>
        <w:ind w:firstLine="709"/>
        <w:jc w:val="both"/>
        <w:rPr>
          <w:rFonts w:ascii="Times New Roman" w:eastAsia="Times New Roman" w:hAnsi="Times New Roman"/>
          <w:bCs/>
          <w:sz w:val="28"/>
          <w:szCs w:val="28"/>
          <w:lang w:val="uk-UA" w:eastAsia="ru-RU"/>
        </w:rPr>
      </w:pPr>
      <w:r w:rsidRPr="001E10F7">
        <w:rPr>
          <w:rFonts w:ascii="Times New Roman" w:eastAsia="Times New Roman" w:hAnsi="Times New Roman"/>
          <w:bCs/>
          <w:sz w:val="28"/>
          <w:szCs w:val="28"/>
          <w:lang w:val="uk-UA" w:eastAsia="ru-RU"/>
        </w:rPr>
        <w:t>Крім того, законопроектом передбачено право центральн</w:t>
      </w:r>
      <w:r>
        <w:rPr>
          <w:rFonts w:ascii="Times New Roman" w:eastAsia="Times New Roman" w:hAnsi="Times New Roman"/>
          <w:bCs/>
          <w:sz w:val="28"/>
          <w:szCs w:val="28"/>
          <w:lang w:val="uk-UA" w:eastAsia="ru-RU"/>
        </w:rPr>
        <w:t>ого</w:t>
      </w:r>
      <w:r w:rsidRPr="001E10F7">
        <w:rPr>
          <w:rFonts w:ascii="Times New Roman" w:eastAsia="Times New Roman" w:hAnsi="Times New Roman"/>
          <w:bCs/>
          <w:sz w:val="28"/>
          <w:szCs w:val="28"/>
          <w:lang w:val="uk-UA" w:eastAsia="ru-RU"/>
        </w:rPr>
        <w:t xml:space="preserve"> орган</w:t>
      </w:r>
      <w:r>
        <w:rPr>
          <w:rFonts w:ascii="Times New Roman" w:eastAsia="Times New Roman" w:hAnsi="Times New Roman"/>
          <w:bCs/>
          <w:sz w:val="28"/>
          <w:szCs w:val="28"/>
          <w:lang w:val="uk-UA" w:eastAsia="ru-RU"/>
        </w:rPr>
        <w:t>у</w:t>
      </w:r>
      <w:r w:rsidRPr="001E10F7">
        <w:rPr>
          <w:rFonts w:ascii="Times New Roman" w:eastAsia="Times New Roman" w:hAnsi="Times New Roman"/>
          <w:bCs/>
          <w:sz w:val="28"/>
          <w:szCs w:val="28"/>
          <w:lang w:val="uk-UA" w:eastAsia="ru-RU"/>
        </w:rPr>
        <w:t xml:space="preserve"> виконавчої влади, що реалізує державну політику у сфері внутрішнього водного транспорту</w:t>
      </w:r>
      <w:r>
        <w:rPr>
          <w:rFonts w:ascii="Times New Roman" w:eastAsia="Times New Roman" w:hAnsi="Times New Roman"/>
          <w:bCs/>
          <w:sz w:val="28"/>
          <w:szCs w:val="28"/>
          <w:lang w:val="uk-UA" w:eastAsia="ru-RU"/>
        </w:rPr>
        <w:t>,</w:t>
      </w:r>
      <w:r w:rsidRPr="001E10F7">
        <w:rPr>
          <w:rFonts w:ascii="Times New Roman" w:eastAsia="Times New Roman" w:hAnsi="Times New Roman"/>
          <w:bCs/>
          <w:sz w:val="28"/>
          <w:szCs w:val="28"/>
          <w:lang w:val="uk-UA" w:eastAsia="ru-RU"/>
        </w:rPr>
        <w:t xml:space="preserve"> на вжиття необхідних заходів до негайного підняття майна, що затонуло, с</w:t>
      </w:r>
      <w:r>
        <w:rPr>
          <w:rFonts w:ascii="Times New Roman" w:eastAsia="Times New Roman" w:hAnsi="Times New Roman"/>
          <w:bCs/>
          <w:sz w:val="28"/>
          <w:szCs w:val="28"/>
          <w:lang w:val="uk-UA" w:eastAsia="ru-RU"/>
        </w:rPr>
        <w:t>творює перешкоду судноплавству</w:t>
      </w:r>
      <w:r w:rsidRPr="001E10F7">
        <w:rPr>
          <w:rFonts w:ascii="Times New Roman" w:eastAsia="Times New Roman" w:hAnsi="Times New Roman"/>
          <w:bCs/>
          <w:sz w:val="28"/>
          <w:szCs w:val="28"/>
          <w:lang w:val="uk-UA" w:eastAsia="ru-RU"/>
        </w:rPr>
        <w:t>, загрозу життю або здоров</w:t>
      </w:r>
      <w:r w:rsidR="00E36BB0">
        <w:rPr>
          <w:rFonts w:ascii="Times New Roman" w:eastAsia="Times New Roman" w:hAnsi="Times New Roman"/>
          <w:bCs/>
          <w:sz w:val="28"/>
          <w:szCs w:val="28"/>
          <w:lang w:val="uk-UA" w:eastAsia="ru-RU"/>
        </w:rPr>
        <w:t>’</w:t>
      </w:r>
      <w:r w:rsidRPr="001E10F7">
        <w:rPr>
          <w:rFonts w:ascii="Times New Roman" w:eastAsia="Times New Roman" w:hAnsi="Times New Roman"/>
          <w:bCs/>
          <w:sz w:val="28"/>
          <w:szCs w:val="28"/>
          <w:lang w:val="uk-UA" w:eastAsia="ru-RU"/>
        </w:rPr>
        <w:t xml:space="preserve">ю людей чи забрудненню навколишнього природного середовища, а при необхідності – до його знищення або видалення в інший спосіб у разі якщо власник такого майна не </w:t>
      </w:r>
      <w:r w:rsidRPr="001E10F7">
        <w:rPr>
          <w:rFonts w:ascii="Times New Roman" w:eastAsia="Times New Roman" w:hAnsi="Times New Roman"/>
          <w:bCs/>
          <w:sz w:val="28"/>
          <w:szCs w:val="28"/>
          <w:lang w:val="uk-UA" w:eastAsia="ru-RU"/>
        </w:rPr>
        <w:lastRenderedPageBreak/>
        <w:t>піднімає його у визначений термін</w:t>
      </w:r>
      <w:r>
        <w:rPr>
          <w:rFonts w:ascii="Times New Roman" w:eastAsia="Times New Roman" w:hAnsi="Times New Roman"/>
          <w:bCs/>
          <w:sz w:val="28"/>
          <w:szCs w:val="28"/>
          <w:lang w:val="uk-UA" w:eastAsia="ru-RU"/>
        </w:rPr>
        <w:t xml:space="preserve"> з подальшою компенсацією витрат за рахунок власника затонулого майна</w:t>
      </w:r>
      <w:r w:rsidRPr="001E10F7">
        <w:rPr>
          <w:rFonts w:ascii="Times New Roman" w:eastAsia="Times New Roman" w:hAnsi="Times New Roman"/>
          <w:bCs/>
          <w:sz w:val="28"/>
          <w:szCs w:val="28"/>
          <w:lang w:val="uk-UA" w:eastAsia="ru-RU"/>
        </w:rPr>
        <w:t xml:space="preserve">. </w:t>
      </w:r>
      <w:r>
        <w:rPr>
          <w:rFonts w:ascii="Times New Roman" w:eastAsia="Times New Roman" w:hAnsi="Times New Roman"/>
          <w:bCs/>
          <w:sz w:val="28"/>
          <w:szCs w:val="28"/>
          <w:lang w:val="uk-UA" w:eastAsia="ru-RU"/>
        </w:rPr>
        <w:t xml:space="preserve">Однак, </w:t>
      </w:r>
      <w:r w:rsidRPr="001E10F7">
        <w:rPr>
          <w:rFonts w:ascii="Times New Roman" w:eastAsia="Times New Roman" w:hAnsi="Times New Roman"/>
          <w:bCs/>
          <w:sz w:val="28"/>
          <w:szCs w:val="28"/>
          <w:lang w:val="uk-UA" w:eastAsia="ru-RU"/>
        </w:rPr>
        <w:t>якщо власник майна не відшкодує центрально</w:t>
      </w:r>
      <w:r>
        <w:rPr>
          <w:rFonts w:ascii="Times New Roman" w:eastAsia="Times New Roman" w:hAnsi="Times New Roman"/>
          <w:bCs/>
          <w:sz w:val="28"/>
          <w:szCs w:val="28"/>
          <w:lang w:val="uk-UA" w:eastAsia="ru-RU"/>
        </w:rPr>
        <w:t>му</w:t>
      </w:r>
      <w:r w:rsidRPr="001E10F7">
        <w:rPr>
          <w:rFonts w:ascii="Times New Roman" w:eastAsia="Times New Roman" w:hAnsi="Times New Roman"/>
          <w:bCs/>
          <w:sz w:val="28"/>
          <w:szCs w:val="28"/>
          <w:lang w:val="uk-UA" w:eastAsia="ru-RU"/>
        </w:rPr>
        <w:t xml:space="preserve"> органу виконавчої влади, що реалізує державну політику у сфері внутрішнього водного транспорту</w:t>
      </w:r>
      <w:r>
        <w:rPr>
          <w:rFonts w:ascii="Times New Roman" w:eastAsia="Times New Roman" w:hAnsi="Times New Roman"/>
          <w:bCs/>
          <w:sz w:val="28"/>
          <w:szCs w:val="28"/>
          <w:lang w:val="uk-UA" w:eastAsia="ru-RU"/>
        </w:rPr>
        <w:t>,</w:t>
      </w:r>
      <w:r w:rsidRPr="001E10F7">
        <w:rPr>
          <w:rFonts w:ascii="Times New Roman" w:eastAsia="Times New Roman" w:hAnsi="Times New Roman"/>
          <w:bCs/>
          <w:sz w:val="28"/>
          <w:szCs w:val="28"/>
          <w:lang w:val="uk-UA" w:eastAsia="ru-RU"/>
        </w:rPr>
        <w:t xml:space="preserve"> вартість підняття та інші завдані у зв</w:t>
      </w:r>
      <w:r w:rsidR="00E36BB0">
        <w:rPr>
          <w:rFonts w:ascii="Times New Roman" w:eastAsia="Times New Roman" w:hAnsi="Times New Roman"/>
          <w:bCs/>
          <w:sz w:val="28"/>
          <w:szCs w:val="28"/>
          <w:lang w:val="uk-UA" w:eastAsia="ru-RU"/>
        </w:rPr>
        <w:t>’</w:t>
      </w:r>
      <w:r w:rsidRPr="001E10F7">
        <w:rPr>
          <w:rFonts w:ascii="Times New Roman" w:eastAsia="Times New Roman" w:hAnsi="Times New Roman"/>
          <w:bCs/>
          <w:sz w:val="28"/>
          <w:szCs w:val="28"/>
          <w:lang w:val="uk-UA" w:eastAsia="ru-RU"/>
        </w:rPr>
        <w:t>язку з цим витрати і збитки</w:t>
      </w:r>
      <w:r>
        <w:rPr>
          <w:rFonts w:ascii="Times New Roman" w:eastAsia="Times New Roman" w:hAnsi="Times New Roman"/>
          <w:bCs/>
          <w:sz w:val="28"/>
          <w:szCs w:val="28"/>
          <w:lang w:val="uk-UA" w:eastAsia="ru-RU"/>
        </w:rPr>
        <w:t>, то з</w:t>
      </w:r>
      <w:r w:rsidRPr="001E10F7">
        <w:rPr>
          <w:rFonts w:ascii="Times New Roman" w:eastAsia="Times New Roman" w:hAnsi="Times New Roman"/>
          <w:bCs/>
          <w:sz w:val="28"/>
          <w:szCs w:val="28"/>
          <w:lang w:val="uk-UA" w:eastAsia="ru-RU"/>
        </w:rPr>
        <w:t>азначене може потребувати додаткових витрат державного бюджету</w:t>
      </w:r>
      <w:r>
        <w:rPr>
          <w:rFonts w:ascii="Times New Roman" w:eastAsia="Times New Roman" w:hAnsi="Times New Roman"/>
          <w:bCs/>
          <w:sz w:val="28"/>
          <w:szCs w:val="28"/>
          <w:lang w:val="uk-UA" w:eastAsia="ru-RU"/>
        </w:rPr>
        <w:t xml:space="preserve">. </w:t>
      </w:r>
      <w:r w:rsidRPr="001E10F7">
        <w:rPr>
          <w:rFonts w:ascii="Times New Roman" w:eastAsia="Times New Roman" w:hAnsi="Times New Roman"/>
          <w:bCs/>
          <w:sz w:val="28"/>
          <w:szCs w:val="28"/>
          <w:lang w:val="uk-UA" w:eastAsia="ru-RU"/>
        </w:rPr>
        <w:t>При цьому, може бути отримана певна компенсація за проведення таких робіт шляхом реалізації піднятого майна, оскільки відповідно до положень статті 7</w:t>
      </w:r>
      <w:r>
        <w:rPr>
          <w:rFonts w:ascii="Times New Roman" w:eastAsia="Times New Roman" w:hAnsi="Times New Roman"/>
          <w:bCs/>
          <w:sz w:val="28"/>
          <w:szCs w:val="28"/>
          <w:lang w:val="uk-UA" w:eastAsia="ru-RU"/>
        </w:rPr>
        <w:t>2</w:t>
      </w:r>
      <w:r w:rsidRPr="001E10F7">
        <w:rPr>
          <w:rFonts w:ascii="Times New Roman" w:eastAsia="Times New Roman" w:hAnsi="Times New Roman"/>
          <w:bCs/>
          <w:sz w:val="28"/>
          <w:szCs w:val="28"/>
          <w:lang w:val="uk-UA" w:eastAsia="ru-RU"/>
        </w:rPr>
        <w:t xml:space="preserve"> законопроекту передбачається, що власник </w:t>
      </w:r>
      <w:r>
        <w:rPr>
          <w:rFonts w:ascii="Times New Roman" w:eastAsia="Times New Roman" w:hAnsi="Times New Roman"/>
          <w:bCs/>
          <w:sz w:val="28"/>
          <w:szCs w:val="28"/>
          <w:lang w:val="uk-UA" w:eastAsia="ru-RU"/>
        </w:rPr>
        <w:t xml:space="preserve">затонулого майна </w:t>
      </w:r>
      <w:r w:rsidRPr="001E10F7">
        <w:rPr>
          <w:rFonts w:ascii="Times New Roman" w:eastAsia="Times New Roman" w:hAnsi="Times New Roman"/>
          <w:bCs/>
          <w:sz w:val="28"/>
          <w:szCs w:val="28"/>
          <w:lang w:val="uk-UA" w:eastAsia="ru-RU"/>
        </w:rPr>
        <w:t>втрачає право на нього у випадку, якщо не зробить заяви або не підніме майно у терміни, передбачені даним Законом, і це майно стає державною власністю (</w:t>
      </w:r>
      <w:r w:rsidRPr="00AC29D5">
        <w:rPr>
          <w:rFonts w:ascii="Times New Roman" w:eastAsia="Times New Roman" w:hAnsi="Times New Roman"/>
          <w:bCs/>
          <w:i/>
          <w:sz w:val="28"/>
          <w:szCs w:val="28"/>
          <w:lang w:val="uk-UA" w:eastAsia="ru-RU"/>
        </w:rPr>
        <w:t>статті</w:t>
      </w:r>
      <w:r w:rsidR="00DA2799">
        <w:rPr>
          <w:rFonts w:ascii="Times New Roman" w:eastAsia="Times New Roman" w:hAnsi="Times New Roman"/>
          <w:bCs/>
          <w:i/>
          <w:sz w:val="28"/>
          <w:szCs w:val="28"/>
          <w:lang w:val="uk-UA" w:eastAsia="ru-RU"/>
        </w:rPr>
        <w:t xml:space="preserve"> </w:t>
      </w:r>
      <w:r w:rsidR="00140617">
        <w:rPr>
          <w:rFonts w:ascii="Times New Roman" w:eastAsia="Times New Roman" w:hAnsi="Times New Roman"/>
          <w:bCs/>
          <w:i/>
          <w:sz w:val="28"/>
          <w:szCs w:val="28"/>
          <w:lang w:val="uk-UA" w:eastAsia="ru-RU"/>
        </w:rPr>
        <w:t xml:space="preserve">                     </w:t>
      </w:r>
      <w:r w:rsidR="00AC29D5" w:rsidRPr="00AC29D5">
        <w:rPr>
          <w:rFonts w:ascii="Times New Roman" w:eastAsia="Times New Roman" w:hAnsi="Times New Roman"/>
          <w:bCs/>
          <w:i/>
          <w:sz w:val="28"/>
          <w:szCs w:val="28"/>
          <w:lang w:val="uk-UA" w:eastAsia="ru-RU"/>
        </w:rPr>
        <w:t>71-73</w:t>
      </w:r>
      <w:r w:rsidR="00AC29D5">
        <w:rPr>
          <w:rFonts w:ascii="Times New Roman" w:eastAsia="Times New Roman" w:hAnsi="Times New Roman"/>
          <w:bCs/>
          <w:i/>
          <w:sz w:val="28"/>
          <w:szCs w:val="28"/>
          <w:lang w:val="uk-UA" w:eastAsia="ru-RU"/>
        </w:rPr>
        <w:t> </w:t>
      </w:r>
      <w:r w:rsidRPr="00AC29D5">
        <w:rPr>
          <w:rFonts w:ascii="Times New Roman" w:eastAsia="Times New Roman" w:hAnsi="Times New Roman"/>
          <w:bCs/>
          <w:i/>
          <w:sz w:val="28"/>
          <w:szCs w:val="28"/>
          <w:lang w:val="uk-UA" w:eastAsia="ru-RU"/>
        </w:rPr>
        <w:t>законопроекту</w:t>
      </w:r>
      <w:r w:rsidRPr="001E10F7">
        <w:rPr>
          <w:rFonts w:ascii="Times New Roman" w:eastAsia="Times New Roman" w:hAnsi="Times New Roman"/>
          <w:bCs/>
          <w:sz w:val="28"/>
          <w:szCs w:val="28"/>
          <w:lang w:val="uk-UA" w:eastAsia="ru-RU"/>
        </w:rPr>
        <w:t>).</w:t>
      </w:r>
    </w:p>
    <w:p w:rsidR="00AC29D5" w:rsidRPr="00AC29D5" w:rsidRDefault="00AC29D5" w:rsidP="008D4C39">
      <w:pPr>
        <w:spacing w:after="0" w:line="300" w:lineRule="auto"/>
        <w:ind w:firstLine="709"/>
        <w:jc w:val="both"/>
        <w:rPr>
          <w:rFonts w:ascii="Times New Roman" w:eastAsia="Times New Roman" w:hAnsi="Times New Roman"/>
          <w:bCs/>
          <w:sz w:val="28"/>
          <w:szCs w:val="28"/>
          <w:lang w:val="uk-UA" w:eastAsia="ru-RU"/>
        </w:rPr>
      </w:pPr>
      <w:r w:rsidRPr="00AC29D5">
        <w:rPr>
          <w:rFonts w:ascii="Times New Roman" w:eastAsia="Times New Roman" w:hAnsi="Times New Roman"/>
          <w:bCs/>
          <w:sz w:val="28"/>
          <w:szCs w:val="28"/>
          <w:lang w:val="uk-UA" w:eastAsia="ru-RU"/>
        </w:rPr>
        <w:t>До зменшення надходжень бюджетів може призвести реалізація наступних положень законопроекту, а саме:</w:t>
      </w:r>
    </w:p>
    <w:p w:rsidR="00AC29D5" w:rsidRPr="0087698B" w:rsidRDefault="00AC29D5" w:rsidP="008D4C39">
      <w:pPr>
        <w:spacing w:after="0" w:line="300" w:lineRule="auto"/>
        <w:ind w:firstLine="709"/>
        <w:jc w:val="both"/>
        <w:rPr>
          <w:rFonts w:ascii="Times New Roman" w:eastAsia="Times New Roman" w:hAnsi="Times New Roman"/>
          <w:bCs/>
          <w:sz w:val="28"/>
          <w:szCs w:val="28"/>
          <w:lang w:val="uk-UA" w:eastAsia="ru-RU"/>
        </w:rPr>
      </w:pPr>
      <w:r w:rsidRPr="00AC29D5">
        <w:rPr>
          <w:rFonts w:ascii="Times New Roman" w:eastAsia="Times New Roman" w:hAnsi="Times New Roman"/>
          <w:bCs/>
          <w:sz w:val="28"/>
          <w:szCs w:val="28"/>
          <w:lang w:val="uk-UA" w:eastAsia="ru-RU"/>
        </w:rPr>
        <w:t>звільнення від портових зборів (</w:t>
      </w:r>
      <w:r>
        <w:rPr>
          <w:rFonts w:ascii="Times New Roman" w:eastAsia="Times New Roman" w:hAnsi="Times New Roman"/>
          <w:bCs/>
          <w:sz w:val="28"/>
          <w:szCs w:val="28"/>
          <w:lang w:val="uk-UA" w:eastAsia="ru-RU"/>
        </w:rPr>
        <w:t xml:space="preserve">адміністративний, </w:t>
      </w:r>
      <w:r w:rsidRPr="00AC29D5">
        <w:rPr>
          <w:rFonts w:ascii="Times New Roman" w:eastAsia="Times New Roman" w:hAnsi="Times New Roman"/>
          <w:bCs/>
          <w:sz w:val="28"/>
          <w:szCs w:val="28"/>
          <w:lang w:val="uk-UA" w:eastAsia="ru-RU"/>
        </w:rPr>
        <w:t>канальний, корабельний</w:t>
      </w:r>
      <w:r>
        <w:rPr>
          <w:rFonts w:ascii="Times New Roman" w:eastAsia="Times New Roman" w:hAnsi="Times New Roman"/>
          <w:bCs/>
          <w:sz w:val="28"/>
          <w:szCs w:val="28"/>
          <w:lang w:val="uk-UA" w:eastAsia="ru-RU"/>
        </w:rPr>
        <w:t>,</w:t>
      </w:r>
      <w:r w:rsidRPr="00AC29D5">
        <w:rPr>
          <w:rFonts w:ascii="Times New Roman" w:eastAsia="Times New Roman" w:hAnsi="Times New Roman"/>
          <w:bCs/>
          <w:sz w:val="28"/>
          <w:szCs w:val="28"/>
          <w:lang w:val="uk-UA" w:eastAsia="ru-RU"/>
        </w:rPr>
        <w:t xml:space="preserve"> </w:t>
      </w:r>
      <w:r>
        <w:rPr>
          <w:rFonts w:ascii="Times New Roman" w:eastAsia="Times New Roman" w:hAnsi="Times New Roman"/>
          <w:bCs/>
          <w:sz w:val="28"/>
          <w:szCs w:val="28"/>
          <w:lang w:val="uk-UA" w:eastAsia="ru-RU"/>
        </w:rPr>
        <w:t>санітарний</w:t>
      </w:r>
      <w:r w:rsidRPr="00AC29D5">
        <w:rPr>
          <w:rFonts w:ascii="Times New Roman" w:eastAsia="Times New Roman" w:hAnsi="Times New Roman"/>
          <w:bCs/>
          <w:sz w:val="28"/>
          <w:szCs w:val="28"/>
          <w:lang w:val="uk-UA" w:eastAsia="ru-RU"/>
        </w:rPr>
        <w:t xml:space="preserve">) суден внутрішнього плавання, що мають осадку не більше 4,5 метрів, та здійснюють </w:t>
      </w:r>
      <w:r>
        <w:rPr>
          <w:rFonts w:ascii="Times New Roman" w:eastAsia="Times New Roman" w:hAnsi="Times New Roman"/>
          <w:bCs/>
          <w:sz w:val="28"/>
          <w:szCs w:val="28"/>
          <w:lang w:val="uk-UA" w:eastAsia="ru-RU"/>
        </w:rPr>
        <w:t>каботажний, міжнародний або транзитний рейси</w:t>
      </w:r>
      <w:r w:rsidRPr="00AC29D5">
        <w:rPr>
          <w:rFonts w:ascii="Times New Roman" w:eastAsia="Times New Roman" w:hAnsi="Times New Roman"/>
          <w:bCs/>
          <w:sz w:val="28"/>
          <w:szCs w:val="28"/>
          <w:lang w:val="uk-UA" w:eastAsia="ru-RU"/>
        </w:rPr>
        <w:t xml:space="preserve"> </w:t>
      </w:r>
      <w:r w:rsidRPr="00AC29D5">
        <w:rPr>
          <w:rFonts w:ascii="Times New Roman" w:eastAsia="Times New Roman" w:hAnsi="Times New Roman"/>
          <w:bCs/>
          <w:i/>
          <w:sz w:val="28"/>
          <w:szCs w:val="28"/>
          <w:lang w:val="uk-UA" w:eastAsia="ru-RU"/>
        </w:rPr>
        <w:t>(стаття 9</w:t>
      </w:r>
      <w:r>
        <w:rPr>
          <w:rFonts w:ascii="Times New Roman" w:eastAsia="Times New Roman" w:hAnsi="Times New Roman"/>
          <w:bCs/>
          <w:i/>
          <w:sz w:val="28"/>
          <w:szCs w:val="28"/>
          <w:lang w:val="uk-UA" w:eastAsia="ru-RU"/>
        </w:rPr>
        <w:t> </w:t>
      </w:r>
      <w:r w:rsidRPr="00AC29D5">
        <w:rPr>
          <w:rFonts w:ascii="Times New Roman" w:eastAsia="Times New Roman" w:hAnsi="Times New Roman"/>
          <w:bCs/>
          <w:i/>
          <w:sz w:val="28"/>
          <w:szCs w:val="28"/>
          <w:lang w:val="uk-UA" w:eastAsia="ru-RU"/>
        </w:rPr>
        <w:t>законопроекту</w:t>
      </w:r>
      <w:r>
        <w:rPr>
          <w:rFonts w:ascii="Times New Roman" w:eastAsia="Times New Roman" w:hAnsi="Times New Roman"/>
          <w:bCs/>
          <w:sz w:val="28"/>
          <w:szCs w:val="28"/>
          <w:lang w:val="uk-UA" w:eastAsia="ru-RU"/>
        </w:rPr>
        <w:t>)</w:t>
      </w:r>
      <w:r w:rsidRPr="00AC29D5">
        <w:rPr>
          <w:rFonts w:ascii="Times New Roman" w:eastAsia="Times New Roman" w:hAnsi="Times New Roman"/>
          <w:bCs/>
          <w:sz w:val="28"/>
          <w:szCs w:val="28"/>
          <w:lang w:val="uk-UA" w:eastAsia="ru-RU"/>
        </w:rPr>
        <w:t xml:space="preserve"> – до зменшення доходів загального фонду державного бюджету </w:t>
      </w:r>
      <w:r w:rsidRPr="00AC29D5">
        <w:rPr>
          <w:rFonts w:ascii="Times New Roman" w:eastAsia="Times New Roman" w:hAnsi="Times New Roman"/>
          <w:bCs/>
          <w:i/>
          <w:sz w:val="28"/>
          <w:szCs w:val="28"/>
          <w:lang w:val="uk-UA" w:eastAsia="ru-RU"/>
        </w:rPr>
        <w:t xml:space="preserve">/портовий (адміністративний) збір зараховується до загального фонду державного бюджету згідно з пунктом 37 частини другої статті 29 </w:t>
      </w:r>
      <w:r>
        <w:rPr>
          <w:rFonts w:ascii="Times New Roman" w:eastAsia="Times New Roman" w:hAnsi="Times New Roman"/>
          <w:bCs/>
          <w:i/>
          <w:sz w:val="28"/>
          <w:szCs w:val="28"/>
          <w:lang w:val="uk-UA" w:eastAsia="ru-RU"/>
        </w:rPr>
        <w:t>Кодексу</w:t>
      </w:r>
      <w:r w:rsidR="0087698B">
        <w:rPr>
          <w:rFonts w:ascii="Times New Roman" w:eastAsia="Times New Roman" w:hAnsi="Times New Roman"/>
          <w:bCs/>
          <w:i/>
          <w:sz w:val="28"/>
          <w:szCs w:val="28"/>
          <w:lang w:val="uk-UA" w:eastAsia="ru-RU"/>
        </w:rPr>
        <w:t xml:space="preserve">/. </w:t>
      </w:r>
      <w:r w:rsidR="0087698B">
        <w:rPr>
          <w:rFonts w:ascii="Times New Roman" w:eastAsia="Times New Roman" w:hAnsi="Times New Roman"/>
          <w:bCs/>
          <w:sz w:val="28"/>
          <w:szCs w:val="28"/>
          <w:lang w:val="uk-UA" w:eastAsia="ru-RU"/>
        </w:rPr>
        <w:t xml:space="preserve">Крім того, Мінфін у своєму експертному висновку наголошує, що реалізація вказаного положення також може призвести до </w:t>
      </w:r>
      <w:r w:rsidR="003E5205">
        <w:rPr>
          <w:rFonts w:ascii="Times New Roman" w:eastAsia="Times New Roman" w:hAnsi="Times New Roman"/>
          <w:bCs/>
          <w:sz w:val="28"/>
          <w:szCs w:val="28"/>
          <w:lang w:val="uk-UA" w:eastAsia="ru-RU"/>
        </w:rPr>
        <w:t>погіршення фінансового стану</w:t>
      </w:r>
      <w:r w:rsidR="0087698B">
        <w:rPr>
          <w:rFonts w:ascii="Times New Roman" w:eastAsia="Times New Roman" w:hAnsi="Times New Roman"/>
          <w:bCs/>
          <w:sz w:val="28"/>
          <w:szCs w:val="28"/>
          <w:lang w:val="uk-UA" w:eastAsia="ru-RU"/>
        </w:rPr>
        <w:t xml:space="preserve"> державного підприємства «Адміністрація морських портів України» і, як наслідок, зменшення надходжень до бюджетів від сплачених </w:t>
      </w:r>
      <w:r w:rsidR="006739C3">
        <w:rPr>
          <w:rFonts w:ascii="Times New Roman" w:eastAsia="Times New Roman" w:hAnsi="Times New Roman"/>
          <w:bCs/>
          <w:sz w:val="28"/>
          <w:szCs w:val="28"/>
          <w:lang w:val="uk-UA" w:eastAsia="ru-RU"/>
        </w:rPr>
        <w:t xml:space="preserve">цим підприємством </w:t>
      </w:r>
      <w:r w:rsidR="0087698B">
        <w:rPr>
          <w:rFonts w:ascii="Times New Roman" w:eastAsia="Times New Roman" w:hAnsi="Times New Roman"/>
          <w:bCs/>
          <w:sz w:val="28"/>
          <w:szCs w:val="28"/>
          <w:lang w:val="uk-UA" w:eastAsia="ru-RU"/>
        </w:rPr>
        <w:t>податків, зборів та обов</w:t>
      </w:r>
      <w:r w:rsidR="00E36BB0">
        <w:rPr>
          <w:rFonts w:ascii="Times New Roman" w:eastAsia="Times New Roman" w:hAnsi="Times New Roman"/>
          <w:bCs/>
          <w:sz w:val="28"/>
          <w:szCs w:val="28"/>
          <w:lang w:val="uk-UA" w:eastAsia="ru-RU"/>
        </w:rPr>
        <w:t>’</w:t>
      </w:r>
      <w:r w:rsidR="0087698B">
        <w:rPr>
          <w:rFonts w:ascii="Times New Roman" w:eastAsia="Times New Roman" w:hAnsi="Times New Roman"/>
          <w:bCs/>
          <w:sz w:val="28"/>
          <w:szCs w:val="28"/>
          <w:lang w:val="uk-UA" w:eastAsia="ru-RU"/>
        </w:rPr>
        <w:t>язкових платежів;</w:t>
      </w:r>
    </w:p>
    <w:p w:rsidR="00C777C9" w:rsidRDefault="00C777C9" w:rsidP="008D4C39">
      <w:pPr>
        <w:suppressAutoHyphens/>
        <w:autoSpaceDE w:val="0"/>
        <w:autoSpaceDN w:val="0"/>
        <w:adjustRightInd w:val="0"/>
        <w:spacing w:after="0" w:line="300" w:lineRule="auto"/>
        <w:ind w:firstLine="567"/>
        <w:jc w:val="both"/>
        <w:rPr>
          <w:rFonts w:ascii="Times New Roman" w:eastAsia="Times New Roman" w:hAnsi="Times New Roman"/>
          <w:i/>
          <w:sz w:val="28"/>
          <w:szCs w:val="28"/>
          <w:lang w:val="uk-UA" w:eastAsia="ru-RU"/>
        </w:rPr>
      </w:pPr>
      <w:r w:rsidRPr="00C777C9">
        <w:rPr>
          <w:rFonts w:ascii="Times New Roman" w:eastAsia="Times New Roman" w:hAnsi="Times New Roman"/>
          <w:sz w:val="28"/>
          <w:szCs w:val="28"/>
          <w:lang w:val="uk-UA" w:eastAsia="ru-RU"/>
        </w:rPr>
        <w:t>вилучення зі складу об</w:t>
      </w:r>
      <w:r w:rsidR="00E36BB0">
        <w:rPr>
          <w:rFonts w:ascii="Times New Roman" w:eastAsia="Times New Roman" w:hAnsi="Times New Roman"/>
          <w:sz w:val="28"/>
          <w:szCs w:val="28"/>
          <w:lang w:val="uk-UA" w:eastAsia="ru-RU"/>
        </w:rPr>
        <w:t>’</w:t>
      </w:r>
      <w:r w:rsidRPr="00C777C9">
        <w:rPr>
          <w:rFonts w:ascii="Times New Roman" w:eastAsia="Times New Roman" w:hAnsi="Times New Roman"/>
          <w:sz w:val="28"/>
          <w:szCs w:val="28"/>
          <w:lang w:val="uk-UA" w:eastAsia="ru-RU"/>
        </w:rPr>
        <w:t>єктів спеціального водовикористання використання п</w:t>
      </w:r>
      <w:r w:rsidR="00F07C57">
        <w:rPr>
          <w:rFonts w:ascii="Times New Roman" w:eastAsia="Times New Roman" w:hAnsi="Times New Roman"/>
          <w:sz w:val="28"/>
          <w:szCs w:val="28"/>
          <w:lang w:val="uk-UA" w:eastAsia="ru-RU"/>
        </w:rPr>
        <w:t xml:space="preserve">оверхневих вод для судноплавства та </w:t>
      </w:r>
      <w:r w:rsidR="003E5205" w:rsidRPr="003E5205">
        <w:rPr>
          <w:rFonts w:ascii="Times New Roman" w:eastAsia="Times New Roman" w:hAnsi="Times New Roman"/>
          <w:sz w:val="28"/>
          <w:szCs w:val="28"/>
          <w:lang w:val="uk-UA" w:eastAsia="ru-RU"/>
        </w:rPr>
        <w:t>проведення робіт з експлуатаційного днопоглиблення</w:t>
      </w:r>
      <w:r w:rsidRPr="00C777C9">
        <w:rPr>
          <w:rFonts w:ascii="Times New Roman" w:eastAsia="Times New Roman" w:hAnsi="Times New Roman"/>
          <w:sz w:val="28"/>
          <w:szCs w:val="28"/>
          <w:lang w:val="uk-UA" w:eastAsia="ru-RU"/>
        </w:rPr>
        <w:t xml:space="preserve"> </w:t>
      </w:r>
      <w:r w:rsidRPr="00C777C9">
        <w:rPr>
          <w:rFonts w:ascii="Times New Roman" w:eastAsia="Times New Roman" w:hAnsi="Times New Roman"/>
          <w:i/>
          <w:sz w:val="28"/>
          <w:szCs w:val="28"/>
          <w:lang w:val="uk-UA" w:eastAsia="ru-RU"/>
        </w:rPr>
        <w:t xml:space="preserve">(підпункт </w:t>
      </w:r>
      <w:r>
        <w:rPr>
          <w:rFonts w:ascii="Times New Roman" w:eastAsia="Times New Roman" w:hAnsi="Times New Roman"/>
          <w:i/>
          <w:sz w:val="28"/>
          <w:szCs w:val="28"/>
          <w:lang w:val="uk-UA" w:eastAsia="ru-RU"/>
        </w:rPr>
        <w:t>«є»</w:t>
      </w:r>
      <w:r w:rsidRPr="00C777C9">
        <w:rPr>
          <w:rFonts w:ascii="Times New Roman" w:eastAsia="Times New Roman" w:hAnsi="Times New Roman"/>
          <w:i/>
          <w:sz w:val="28"/>
          <w:szCs w:val="28"/>
          <w:lang w:val="uk-UA" w:eastAsia="ru-RU"/>
        </w:rPr>
        <w:t xml:space="preserve"> пункту 2 розділу XII </w:t>
      </w:r>
      <w:r>
        <w:rPr>
          <w:rFonts w:ascii="Times New Roman" w:eastAsia="Times New Roman" w:hAnsi="Times New Roman"/>
          <w:i/>
          <w:sz w:val="28"/>
          <w:szCs w:val="28"/>
          <w:lang w:val="uk-UA" w:eastAsia="ru-RU"/>
        </w:rPr>
        <w:t>«</w:t>
      </w:r>
      <w:r w:rsidRPr="00C777C9">
        <w:rPr>
          <w:rFonts w:ascii="Times New Roman" w:eastAsia="Times New Roman" w:hAnsi="Times New Roman"/>
          <w:i/>
          <w:sz w:val="28"/>
          <w:szCs w:val="28"/>
          <w:lang w:val="uk-UA" w:eastAsia="ru-RU"/>
        </w:rPr>
        <w:t>Прикінцеві та перехідні положення</w:t>
      </w:r>
      <w:r>
        <w:rPr>
          <w:rFonts w:ascii="Times New Roman" w:eastAsia="Times New Roman" w:hAnsi="Times New Roman"/>
          <w:i/>
          <w:sz w:val="28"/>
          <w:szCs w:val="28"/>
          <w:lang w:val="uk-UA" w:eastAsia="ru-RU"/>
        </w:rPr>
        <w:t>»</w:t>
      </w:r>
      <w:r w:rsidRPr="00C777C9">
        <w:rPr>
          <w:rFonts w:ascii="Times New Roman" w:eastAsia="Times New Roman" w:hAnsi="Times New Roman"/>
          <w:i/>
          <w:sz w:val="28"/>
          <w:szCs w:val="28"/>
          <w:lang w:val="uk-UA" w:eastAsia="ru-RU"/>
        </w:rPr>
        <w:t xml:space="preserve"> законопроекту щодо внесення змін до ст.48 Водного кодексу України)</w:t>
      </w:r>
      <w:r w:rsidRPr="00C777C9">
        <w:rPr>
          <w:rFonts w:ascii="Times New Roman" w:eastAsia="Times New Roman" w:hAnsi="Times New Roman"/>
          <w:sz w:val="28"/>
          <w:szCs w:val="28"/>
          <w:lang w:val="uk-UA" w:eastAsia="ru-RU"/>
        </w:rPr>
        <w:t xml:space="preserve"> – до зменшення доходів загального та спеціального фондів державного бюджету та загального фонду місцевих бюджетів </w:t>
      </w:r>
      <w:r w:rsidRPr="00C777C9">
        <w:rPr>
          <w:rFonts w:ascii="Times New Roman" w:eastAsia="Times New Roman" w:hAnsi="Times New Roman"/>
          <w:i/>
          <w:sz w:val="28"/>
          <w:szCs w:val="28"/>
          <w:lang w:val="uk-UA" w:eastAsia="ru-RU"/>
        </w:rPr>
        <w:t xml:space="preserve">/рентна плата за спеціальне використання води зараховується до загального та спеціального фондів державного бюджету та до загального фонду місцевих </w:t>
      </w:r>
      <w:hyperlink r:id="rId8" w:tooltip="Бюджет" w:history="1">
        <w:r w:rsidRPr="00C777C9">
          <w:rPr>
            <w:rFonts w:ascii="Times New Roman" w:eastAsia="Times New Roman" w:hAnsi="Times New Roman"/>
            <w:i/>
            <w:sz w:val="28"/>
            <w:szCs w:val="28"/>
            <w:lang w:val="uk-UA" w:eastAsia="ru-RU"/>
          </w:rPr>
          <w:t>бюджетів</w:t>
        </w:r>
      </w:hyperlink>
      <w:r w:rsidRPr="00C777C9">
        <w:rPr>
          <w:rFonts w:ascii="Times New Roman" w:eastAsia="Times New Roman" w:hAnsi="Times New Roman"/>
          <w:i/>
          <w:sz w:val="28"/>
          <w:szCs w:val="28"/>
          <w:lang w:val="uk-UA" w:eastAsia="ru-RU"/>
        </w:rPr>
        <w:t xml:space="preserve"> згідно з пунктом 4 частини другої та пунктом 13</w:t>
      </w:r>
      <w:r w:rsidRPr="00C777C9">
        <w:rPr>
          <w:rFonts w:ascii="Times New Roman" w:eastAsia="Times New Roman" w:hAnsi="Times New Roman"/>
          <w:i/>
          <w:sz w:val="28"/>
          <w:szCs w:val="28"/>
          <w:vertAlign w:val="superscript"/>
          <w:lang w:val="uk-UA" w:eastAsia="ru-RU"/>
        </w:rPr>
        <w:t>3</w:t>
      </w:r>
      <w:r w:rsidRPr="00C777C9">
        <w:rPr>
          <w:rFonts w:ascii="Times New Roman" w:eastAsia="Times New Roman" w:hAnsi="Times New Roman"/>
          <w:i/>
          <w:sz w:val="28"/>
          <w:szCs w:val="28"/>
          <w:lang w:val="uk-UA" w:eastAsia="ru-RU"/>
        </w:rPr>
        <w:t xml:space="preserve"> частини третьої статті 29, пунктами 3 та 30 частини першої статті 64, пунктом 3 частини першої статті 66, пунктом 3 частини першої статті 69 Кодексу відповідно/.</w:t>
      </w:r>
    </w:p>
    <w:p w:rsidR="002A3943" w:rsidRDefault="002A3943" w:rsidP="008D4C39">
      <w:pPr>
        <w:suppressAutoHyphens/>
        <w:autoSpaceDE w:val="0"/>
        <w:autoSpaceDN w:val="0"/>
        <w:adjustRightInd w:val="0"/>
        <w:spacing w:after="0" w:line="300" w:lineRule="auto"/>
        <w:ind w:firstLine="567"/>
        <w:jc w:val="both"/>
        <w:rPr>
          <w:rFonts w:ascii="Times New Roman" w:eastAsia="Times New Roman" w:hAnsi="Times New Roman"/>
          <w:sz w:val="28"/>
          <w:szCs w:val="28"/>
          <w:lang w:val="uk-UA" w:eastAsia="ru-RU"/>
        </w:rPr>
      </w:pPr>
      <w:r w:rsidRPr="002A3943">
        <w:rPr>
          <w:rFonts w:ascii="Times New Roman" w:eastAsia="Times New Roman" w:hAnsi="Times New Roman"/>
          <w:sz w:val="28"/>
          <w:szCs w:val="28"/>
          <w:lang w:val="uk-UA" w:eastAsia="ru-RU"/>
        </w:rPr>
        <w:lastRenderedPageBreak/>
        <w:t>Належить відмітити, що законопроект передбачає надання послуг, за які справляється плата в порядку встановленому центральним органом виконавчої влади, що забезпечує формування державної політики у сфері внутрішнього водного транспорту</w:t>
      </w:r>
      <w:r>
        <w:rPr>
          <w:rFonts w:ascii="Times New Roman" w:eastAsia="Times New Roman" w:hAnsi="Times New Roman"/>
          <w:sz w:val="28"/>
          <w:szCs w:val="28"/>
          <w:lang w:val="uk-UA" w:eastAsia="ru-RU"/>
        </w:rPr>
        <w:t>:</w:t>
      </w:r>
    </w:p>
    <w:p w:rsidR="002A3943" w:rsidRDefault="002A3943" w:rsidP="008D4C39">
      <w:pPr>
        <w:suppressAutoHyphens/>
        <w:autoSpaceDE w:val="0"/>
        <w:autoSpaceDN w:val="0"/>
        <w:adjustRightInd w:val="0"/>
        <w:spacing w:after="0" w:line="300" w:lineRule="auto"/>
        <w:ind w:firstLine="567"/>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w:t>
      </w:r>
      <w:r w:rsidRPr="002A3943">
        <w:rPr>
          <w:rFonts w:ascii="Times New Roman" w:eastAsia="Times New Roman" w:hAnsi="Times New Roman"/>
          <w:sz w:val="28"/>
          <w:szCs w:val="28"/>
          <w:lang w:val="uk-UA" w:eastAsia="ru-RU"/>
        </w:rPr>
        <w:t>а оформлення, видачу та поновлення кваліфікаційних документів членів палубної команди судна внутрішнього плавання, спеціальних дозволів капітанів (судноводіїв)</w:t>
      </w:r>
      <w:r>
        <w:rPr>
          <w:rFonts w:ascii="Times New Roman" w:eastAsia="Times New Roman" w:hAnsi="Times New Roman"/>
          <w:sz w:val="28"/>
          <w:szCs w:val="28"/>
          <w:lang w:val="uk-UA" w:eastAsia="ru-RU"/>
        </w:rPr>
        <w:t>;</w:t>
      </w:r>
    </w:p>
    <w:p w:rsidR="002A3943" w:rsidRDefault="002A3943" w:rsidP="008D4C39">
      <w:pPr>
        <w:suppressAutoHyphens/>
        <w:autoSpaceDE w:val="0"/>
        <w:autoSpaceDN w:val="0"/>
        <w:adjustRightInd w:val="0"/>
        <w:spacing w:after="0" w:line="300" w:lineRule="auto"/>
        <w:ind w:firstLine="567"/>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w:t>
      </w:r>
      <w:r w:rsidRPr="002A3943">
        <w:rPr>
          <w:rFonts w:ascii="Times New Roman" w:eastAsia="Times New Roman" w:hAnsi="Times New Roman"/>
          <w:sz w:val="28"/>
          <w:szCs w:val="28"/>
          <w:lang w:val="uk-UA" w:eastAsia="ru-RU"/>
        </w:rPr>
        <w:t>а видачу судового журналу</w:t>
      </w:r>
      <w:r>
        <w:rPr>
          <w:rFonts w:ascii="Times New Roman" w:eastAsia="Times New Roman" w:hAnsi="Times New Roman"/>
          <w:sz w:val="28"/>
          <w:szCs w:val="28"/>
          <w:lang w:val="uk-UA" w:eastAsia="ru-RU"/>
        </w:rPr>
        <w:t>;</w:t>
      </w:r>
    </w:p>
    <w:p w:rsidR="002A3943" w:rsidRDefault="002A3943" w:rsidP="008D4C39">
      <w:pPr>
        <w:suppressAutoHyphens/>
        <w:autoSpaceDE w:val="0"/>
        <w:autoSpaceDN w:val="0"/>
        <w:adjustRightInd w:val="0"/>
        <w:spacing w:after="0" w:line="300" w:lineRule="auto"/>
        <w:ind w:firstLine="567"/>
        <w:jc w:val="both"/>
        <w:rPr>
          <w:rFonts w:ascii="Times New Roman" w:eastAsia="Times New Roman" w:hAnsi="Times New Roman"/>
          <w:sz w:val="28"/>
          <w:szCs w:val="28"/>
          <w:lang w:val="uk-UA" w:eastAsia="ru-RU"/>
        </w:rPr>
      </w:pPr>
      <w:r w:rsidRPr="002A3943">
        <w:rPr>
          <w:rFonts w:ascii="Times New Roman" w:eastAsia="Times New Roman" w:hAnsi="Times New Roman"/>
          <w:sz w:val="28"/>
          <w:szCs w:val="28"/>
          <w:lang w:val="uk-UA" w:eastAsia="ru-RU"/>
        </w:rPr>
        <w:t>за реєстрацію або тимчасову реєстрацію судна у Судновій книзі України, виключення або тимчасове виключення судна з Суднової книги України (припинення або тимчасове припинення реєстрації), внесення змін до Суднової книги України, видачу нових документів взамін втрачених;</w:t>
      </w:r>
    </w:p>
    <w:p w:rsidR="002A3943" w:rsidRDefault="002A3943" w:rsidP="008D4C39">
      <w:pPr>
        <w:suppressAutoHyphens/>
        <w:autoSpaceDE w:val="0"/>
        <w:autoSpaceDN w:val="0"/>
        <w:adjustRightInd w:val="0"/>
        <w:spacing w:after="0" w:line="300" w:lineRule="auto"/>
        <w:ind w:firstLine="567"/>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w:t>
      </w:r>
      <w:r w:rsidRPr="002A3943">
        <w:rPr>
          <w:rFonts w:ascii="Times New Roman" w:eastAsia="Times New Roman" w:hAnsi="Times New Roman"/>
          <w:sz w:val="28"/>
          <w:szCs w:val="28"/>
          <w:lang w:val="uk-UA" w:eastAsia="ru-RU"/>
        </w:rPr>
        <w:t>а видачу міжнародного посвідчення на право управління прогулянковим судном</w:t>
      </w:r>
      <w:r>
        <w:rPr>
          <w:rFonts w:ascii="Times New Roman" w:eastAsia="Times New Roman" w:hAnsi="Times New Roman"/>
          <w:sz w:val="28"/>
          <w:szCs w:val="28"/>
          <w:lang w:val="uk-UA" w:eastAsia="ru-RU"/>
        </w:rPr>
        <w:t>;</w:t>
      </w:r>
    </w:p>
    <w:p w:rsidR="00C63F6C" w:rsidRDefault="002A3943" w:rsidP="008D4C39">
      <w:pPr>
        <w:suppressAutoHyphens/>
        <w:autoSpaceDE w:val="0"/>
        <w:autoSpaceDN w:val="0"/>
        <w:adjustRightInd w:val="0"/>
        <w:spacing w:after="0" w:line="300" w:lineRule="auto"/>
        <w:ind w:firstLine="567"/>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 реєстрацію</w:t>
      </w:r>
      <w:r w:rsidRPr="002A3943">
        <w:rPr>
          <w:rFonts w:ascii="Times New Roman" w:eastAsia="Times New Roman" w:hAnsi="Times New Roman"/>
          <w:sz w:val="28"/>
          <w:szCs w:val="28"/>
          <w:lang w:val="uk-UA" w:eastAsia="ru-RU"/>
        </w:rPr>
        <w:t xml:space="preserve"> або тимчасов</w:t>
      </w:r>
      <w:r>
        <w:rPr>
          <w:rFonts w:ascii="Times New Roman" w:eastAsia="Times New Roman" w:hAnsi="Times New Roman"/>
          <w:sz w:val="28"/>
          <w:szCs w:val="28"/>
          <w:lang w:val="uk-UA" w:eastAsia="ru-RU"/>
        </w:rPr>
        <w:t>у</w:t>
      </w:r>
      <w:r w:rsidRPr="002A3943">
        <w:rPr>
          <w:rFonts w:ascii="Times New Roman" w:eastAsia="Times New Roman" w:hAnsi="Times New Roman"/>
          <w:sz w:val="28"/>
          <w:szCs w:val="28"/>
          <w:lang w:val="uk-UA" w:eastAsia="ru-RU"/>
        </w:rPr>
        <w:t xml:space="preserve"> реєстраці</w:t>
      </w:r>
      <w:r>
        <w:rPr>
          <w:rFonts w:ascii="Times New Roman" w:eastAsia="Times New Roman" w:hAnsi="Times New Roman"/>
          <w:sz w:val="28"/>
          <w:szCs w:val="28"/>
          <w:lang w:val="uk-UA" w:eastAsia="ru-RU"/>
        </w:rPr>
        <w:t>ю</w:t>
      </w:r>
      <w:r w:rsidRPr="002A3943">
        <w:rPr>
          <w:rFonts w:ascii="Times New Roman" w:eastAsia="Times New Roman" w:hAnsi="Times New Roman"/>
          <w:sz w:val="28"/>
          <w:szCs w:val="28"/>
          <w:lang w:val="uk-UA" w:eastAsia="ru-RU"/>
        </w:rPr>
        <w:t xml:space="preserve"> судна у Державному судновому реєстрі України, виключення або тимчасове виключення судна </w:t>
      </w:r>
      <w:r>
        <w:rPr>
          <w:rFonts w:ascii="Times New Roman" w:eastAsia="Times New Roman" w:hAnsi="Times New Roman"/>
          <w:sz w:val="28"/>
          <w:szCs w:val="28"/>
          <w:lang w:val="uk-UA" w:eastAsia="ru-RU"/>
        </w:rPr>
        <w:t>з цього Реєстру</w:t>
      </w:r>
      <w:r w:rsidRPr="002A3943">
        <w:rPr>
          <w:rFonts w:ascii="Times New Roman" w:eastAsia="Times New Roman" w:hAnsi="Times New Roman"/>
          <w:sz w:val="28"/>
          <w:szCs w:val="28"/>
          <w:lang w:val="uk-UA" w:eastAsia="ru-RU"/>
        </w:rPr>
        <w:t xml:space="preserve">, внесення змін до </w:t>
      </w:r>
      <w:r>
        <w:rPr>
          <w:rFonts w:ascii="Times New Roman" w:eastAsia="Times New Roman" w:hAnsi="Times New Roman"/>
          <w:sz w:val="28"/>
          <w:szCs w:val="28"/>
          <w:lang w:val="uk-UA" w:eastAsia="ru-RU"/>
        </w:rPr>
        <w:t>нього</w:t>
      </w:r>
      <w:r w:rsidRPr="002A3943">
        <w:rPr>
          <w:rFonts w:ascii="Times New Roman" w:eastAsia="Times New Roman" w:hAnsi="Times New Roman"/>
          <w:sz w:val="28"/>
          <w:szCs w:val="28"/>
          <w:lang w:val="uk-UA" w:eastAsia="ru-RU"/>
        </w:rPr>
        <w:t>, видача нових документів замість втрачених</w:t>
      </w:r>
      <w:r>
        <w:rPr>
          <w:rFonts w:ascii="Times New Roman" w:eastAsia="Times New Roman" w:hAnsi="Times New Roman"/>
          <w:sz w:val="28"/>
          <w:szCs w:val="28"/>
          <w:lang w:val="uk-UA" w:eastAsia="ru-RU"/>
        </w:rPr>
        <w:t>;</w:t>
      </w:r>
    </w:p>
    <w:p w:rsidR="003050BD" w:rsidRDefault="003050BD" w:rsidP="008D4C39">
      <w:pPr>
        <w:suppressAutoHyphens/>
        <w:autoSpaceDE w:val="0"/>
        <w:autoSpaceDN w:val="0"/>
        <w:adjustRightInd w:val="0"/>
        <w:spacing w:after="0" w:line="300" w:lineRule="auto"/>
        <w:ind w:firstLine="567"/>
        <w:jc w:val="both"/>
        <w:rPr>
          <w:rFonts w:ascii="Times New Roman" w:eastAsia="Times New Roman" w:hAnsi="Times New Roman"/>
          <w:sz w:val="28"/>
          <w:szCs w:val="28"/>
          <w:lang w:val="uk-UA" w:eastAsia="ru-RU"/>
        </w:rPr>
      </w:pPr>
      <w:r w:rsidRPr="003050BD">
        <w:rPr>
          <w:rFonts w:ascii="Times New Roman" w:eastAsia="Times New Roman" w:hAnsi="Times New Roman"/>
          <w:sz w:val="28"/>
          <w:szCs w:val="28"/>
          <w:lang w:val="uk-UA" w:eastAsia="ru-RU"/>
        </w:rPr>
        <w:t xml:space="preserve">за видачу свідоцтва про право плавання під Державним Прапором України (суднового патенту), свідоцтва про тимчасове право плавання під Державним Прапором України, свідоцтва про виключення судна з Державного суднового реєстру України, свідоцтва про тимчасове виключення судна з Державного суднового реєстру України, свідоцтва про право власності на судно, </w:t>
      </w:r>
      <w:r w:rsidR="00C63F6C" w:rsidRPr="00C63F6C">
        <w:rPr>
          <w:rFonts w:ascii="Times New Roman" w:eastAsia="Times New Roman" w:hAnsi="Times New Roman"/>
          <w:sz w:val="28"/>
          <w:szCs w:val="28"/>
          <w:lang w:val="uk-UA" w:eastAsia="ru-RU"/>
        </w:rPr>
        <w:t xml:space="preserve">свідоцтва про мінімальний безпечний склад екіпажу, свідоцтва про придатність судна до плавання, </w:t>
      </w:r>
      <w:r w:rsidRPr="003050BD">
        <w:rPr>
          <w:rFonts w:ascii="Times New Roman" w:eastAsia="Times New Roman" w:hAnsi="Times New Roman"/>
          <w:sz w:val="28"/>
          <w:szCs w:val="28"/>
          <w:lang w:val="uk-UA" w:eastAsia="ru-RU"/>
        </w:rPr>
        <w:t>свідоцтва про мінімальний склад екіпажу і журналу безперервної реєстрації історії судна;</w:t>
      </w:r>
    </w:p>
    <w:p w:rsidR="00C63F6C" w:rsidRPr="003050BD" w:rsidRDefault="00C63F6C" w:rsidP="008D4C39">
      <w:pPr>
        <w:suppressAutoHyphens/>
        <w:autoSpaceDE w:val="0"/>
        <w:autoSpaceDN w:val="0"/>
        <w:adjustRightInd w:val="0"/>
        <w:spacing w:after="0" w:line="300" w:lineRule="auto"/>
        <w:ind w:firstLine="567"/>
        <w:jc w:val="both"/>
        <w:rPr>
          <w:rFonts w:ascii="Times New Roman" w:eastAsia="Times New Roman" w:hAnsi="Times New Roman"/>
          <w:sz w:val="28"/>
          <w:szCs w:val="28"/>
          <w:lang w:val="uk-UA" w:eastAsia="ru-RU"/>
        </w:rPr>
      </w:pPr>
      <w:r w:rsidRPr="00C63F6C">
        <w:rPr>
          <w:rFonts w:ascii="Times New Roman" w:eastAsia="Times New Roman" w:hAnsi="Times New Roman"/>
          <w:sz w:val="28"/>
          <w:szCs w:val="28"/>
          <w:lang w:val="uk-UA" w:eastAsia="ru-RU"/>
        </w:rPr>
        <w:t>за видачу посвідчення річкового лоцмана, свідоцтва професійної компетентності перевізника вантажів внутрішніми водними шляхами</w:t>
      </w:r>
      <w:r>
        <w:rPr>
          <w:rFonts w:ascii="Times New Roman" w:eastAsia="Times New Roman" w:hAnsi="Times New Roman"/>
          <w:sz w:val="28"/>
          <w:szCs w:val="28"/>
          <w:lang w:val="uk-UA" w:eastAsia="ru-RU"/>
        </w:rPr>
        <w:t>;</w:t>
      </w:r>
    </w:p>
    <w:p w:rsidR="002A3943" w:rsidRDefault="002A3943" w:rsidP="008D4C39">
      <w:pPr>
        <w:suppressAutoHyphens/>
        <w:autoSpaceDE w:val="0"/>
        <w:autoSpaceDN w:val="0"/>
        <w:adjustRightInd w:val="0"/>
        <w:spacing w:after="0" w:line="300" w:lineRule="auto"/>
        <w:ind w:firstLine="567"/>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 л</w:t>
      </w:r>
      <w:r w:rsidRPr="002A3943">
        <w:rPr>
          <w:rFonts w:ascii="Times New Roman" w:eastAsia="Times New Roman" w:hAnsi="Times New Roman"/>
          <w:sz w:val="28"/>
          <w:szCs w:val="28"/>
          <w:lang w:val="uk-UA" w:eastAsia="ru-RU"/>
        </w:rPr>
        <w:t>оцманське проведення суден внутрішніми водними шляхами</w:t>
      </w:r>
      <w:r>
        <w:rPr>
          <w:rFonts w:ascii="Times New Roman" w:eastAsia="Times New Roman" w:hAnsi="Times New Roman"/>
          <w:sz w:val="28"/>
          <w:szCs w:val="28"/>
          <w:lang w:val="uk-UA" w:eastAsia="ru-RU"/>
        </w:rPr>
        <w:t xml:space="preserve"> </w:t>
      </w:r>
      <w:r w:rsidR="00C63F6C">
        <w:rPr>
          <w:rFonts w:ascii="Times New Roman" w:eastAsia="Times New Roman" w:hAnsi="Times New Roman"/>
          <w:sz w:val="28"/>
          <w:szCs w:val="28"/>
          <w:lang w:val="uk-UA" w:eastAsia="ru-RU"/>
        </w:rPr>
        <w:t xml:space="preserve">у вигляді лоцманського збору </w:t>
      </w:r>
      <w:r w:rsidR="00C63F6C" w:rsidRPr="00C63F6C">
        <w:rPr>
          <w:rFonts w:ascii="Times New Roman" w:eastAsia="Times New Roman" w:hAnsi="Times New Roman"/>
          <w:sz w:val="28"/>
          <w:szCs w:val="28"/>
          <w:lang w:val="uk-UA" w:eastAsia="ru-RU"/>
        </w:rPr>
        <w:t>у розмірі, який встановлюється національною комісією, що здійснює державне регулювання у сфері транспорту</w:t>
      </w:r>
      <w:r w:rsidR="00C63F6C">
        <w:rPr>
          <w:rFonts w:ascii="Times New Roman" w:eastAsia="Times New Roman" w:hAnsi="Times New Roman"/>
          <w:sz w:val="28"/>
          <w:szCs w:val="28"/>
          <w:lang w:val="uk-UA" w:eastAsia="ru-RU"/>
        </w:rPr>
        <w:t>.</w:t>
      </w:r>
    </w:p>
    <w:p w:rsidR="00BB5F78" w:rsidRDefault="00BB5F78" w:rsidP="008D4C39">
      <w:pPr>
        <w:suppressAutoHyphens/>
        <w:autoSpaceDE w:val="0"/>
        <w:autoSpaceDN w:val="0"/>
        <w:adjustRightInd w:val="0"/>
        <w:spacing w:after="0" w:line="300" w:lineRule="auto"/>
        <w:ind w:firstLine="567"/>
        <w:jc w:val="both"/>
        <w:rPr>
          <w:rFonts w:ascii="Times New Roman" w:eastAsia="Times New Roman" w:hAnsi="Times New Roman"/>
          <w:sz w:val="28"/>
          <w:szCs w:val="28"/>
          <w:lang w:val="uk-UA" w:eastAsia="ru-RU"/>
        </w:rPr>
      </w:pPr>
      <w:r w:rsidRPr="00BB5F78">
        <w:rPr>
          <w:rFonts w:ascii="Times New Roman" w:eastAsia="Times New Roman" w:hAnsi="Times New Roman"/>
          <w:sz w:val="28"/>
          <w:szCs w:val="28"/>
          <w:lang w:val="uk-UA" w:eastAsia="ru-RU"/>
        </w:rPr>
        <w:t>При цьому, законопроектом визначено розміри реєстраційного збору залежно від виду послуги, які варіюють у ме</w:t>
      </w:r>
      <w:r>
        <w:rPr>
          <w:rFonts w:ascii="Times New Roman" w:eastAsia="Times New Roman" w:hAnsi="Times New Roman"/>
          <w:sz w:val="28"/>
          <w:szCs w:val="28"/>
          <w:lang w:val="uk-UA" w:eastAsia="ru-RU"/>
        </w:rPr>
        <w:t>жах від 0,2</w:t>
      </w:r>
      <w:r w:rsidRPr="00BB5F78">
        <w:rPr>
          <w:rFonts w:ascii="Times New Roman" w:eastAsia="Times New Roman" w:hAnsi="Times New Roman"/>
          <w:sz w:val="28"/>
          <w:szCs w:val="28"/>
          <w:lang w:val="uk-UA" w:eastAsia="ru-RU"/>
        </w:rPr>
        <w:t xml:space="preserve"> до </w:t>
      </w:r>
      <w:r>
        <w:rPr>
          <w:rFonts w:ascii="Times New Roman" w:eastAsia="Times New Roman" w:hAnsi="Times New Roman"/>
          <w:sz w:val="28"/>
          <w:szCs w:val="28"/>
          <w:lang w:val="uk-UA" w:eastAsia="ru-RU"/>
        </w:rPr>
        <w:t>2,5</w:t>
      </w:r>
      <w:r w:rsidRPr="00BB5F78">
        <w:rPr>
          <w:rFonts w:ascii="Times New Roman" w:eastAsia="Times New Roman" w:hAnsi="Times New Roman"/>
          <w:sz w:val="28"/>
          <w:szCs w:val="28"/>
          <w:lang w:val="uk-UA" w:eastAsia="ru-RU"/>
        </w:rPr>
        <w:t xml:space="preserve"> прожиткового мінімуму для працездатних осіб (</w:t>
      </w:r>
      <w:r w:rsidRPr="00BB5F78">
        <w:rPr>
          <w:rFonts w:ascii="Times New Roman" w:eastAsia="Times New Roman" w:hAnsi="Times New Roman"/>
          <w:i/>
          <w:sz w:val="28"/>
          <w:szCs w:val="28"/>
          <w:lang w:val="uk-UA" w:eastAsia="ru-RU"/>
        </w:rPr>
        <w:t xml:space="preserve">статті </w:t>
      </w:r>
      <w:r>
        <w:rPr>
          <w:rFonts w:ascii="Times New Roman" w:eastAsia="Times New Roman" w:hAnsi="Times New Roman"/>
          <w:i/>
          <w:sz w:val="28"/>
          <w:szCs w:val="28"/>
          <w:lang w:val="uk-UA" w:eastAsia="ru-RU"/>
        </w:rPr>
        <w:t>30</w:t>
      </w:r>
      <w:r w:rsidR="009775C5">
        <w:rPr>
          <w:rFonts w:ascii="Times New Roman" w:eastAsia="Times New Roman" w:hAnsi="Times New Roman"/>
          <w:i/>
          <w:sz w:val="28"/>
          <w:szCs w:val="28"/>
          <w:lang w:val="uk-UA" w:eastAsia="ru-RU"/>
        </w:rPr>
        <w:t xml:space="preserve"> </w:t>
      </w:r>
      <w:r>
        <w:rPr>
          <w:rFonts w:ascii="Times New Roman" w:eastAsia="Times New Roman" w:hAnsi="Times New Roman"/>
          <w:i/>
          <w:sz w:val="28"/>
          <w:szCs w:val="28"/>
          <w:lang w:val="uk-UA" w:eastAsia="ru-RU"/>
        </w:rPr>
        <w:t>,31,</w:t>
      </w:r>
      <w:r w:rsidR="009775C5">
        <w:rPr>
          <w:rFonts w:ascii="Times New Roman" w:eastAsia="Times New Roman" w:hAnsi="Times New Roman"/>
          <w:i/>
          <w:sz w:val="28"/>
          <w:szCs w:val="28"/>
          <w:lang w:val="uk-UA" w:eastAsia="ru-RU"/>
        </w:rPr>
        <w:t xml:space="preserve"> </w:t>
      </w:r>
      <w:r>
        <w:rPr>
          <w:rFonts w:ascii="Times New Roman" w:eastAsia="Times New Roman" w:hAnsi="Times New Roman"/>
          <w:i/>
          <w:sz w:val="28"/>
          <w:szCs w:val="28"/>
          <w:lang w:val="uk-UA" w:eastAsia="ru-RU"/>
        </w:rPr>
        <w:t>36,</w:t>
      </w:r>
      <w:r w:rsidR="009775C5">
        <w:rPr>
          <w:rFonts w:ascii="Times New Roman" w:eastAsia="Times New Roman" w:hAnsi="Times New Roman"/>
          <w:i/>
          <w:sz w:val="28"/>
          <w:szCs w:val="28"/>
          <w:lang w:val="uk-UA" w:eastAsia="ru-RU"/>
        </w:rPr>
        <w:t xml:space="preserve"> </w:t>
      </w:r>
      <w:r>
        <w:rPr>
          <w:rFonts w:ascii="Times New Roman" w:eastAsia="Times New Roman" w:hAnsi="Times New Roman"/>
          <w:i/>
          <w:sz w:val="28"/>
          <w:szCs w:val="28"/>
          <w:lang w:val="uk-UA" w:eastAsia="ru-RU"/>
        </w:rPr>
        <w:t>41</w:t>
      </w:r>
      <w:r w:rsidRPr="00BB5F78">
        <w:rPr>
          <w:rFonts w:ascii="Times New Roman" w:eastAsia="Times New Roman" w:hAnsi="Times New Roman"/>
          <w:i/>
          <w:sz w:val="28"/>
          <w:szCs w:val="28"/>
          <w:lang w:val="uk-UA" w:eastAsia="ru-RU"/>
        </w:rPr>
        <w:t xml:space="preserve"> та підпункт </w:t>
      </w:r>
      <w:r>
        <w:rPr>
          <w:rFonts w:ascii="Times New Roman" w:eastAsia="Times New Roman" w:hAnsi="Times New Roman"/>
          <w:i/>
          <w:sz w:val="28"/>
          <w:szCs w:val="28"/>
          <w:lang w:val="uk-UA" w:eastAsia="ru-RU"/>
        </w:rPr>
        <w:t>«о»</w:t>
      </w:r>
      <w:r w:rsidRPr="00BB5F78">
        <w:rPr>
          <w:rFonts w:ascii="Times New Roman" w:eastAsia="Times New Roman" w:hAnsi="Times New Roman"/>
          <w:i/>
          <w:sz w:val="28"/>
          <w:szCs w:val="28"/>
          <w:lang w:val="uk-UA" w:eastAsia="ru-RU"/>
        </w:rPr>
        <w:t xml:space="preserve"> пункту 3 розділу XII </w:t>
      </w:r>
      <w:r>
        <w:rPr>
          <w:rFonts w:ascii="Times New Roman" w:eastAsia="Times New Roman" w:hAnsi="Times New Roman"/>
          <w:i/>
          <w:sz w:val="28"/>
          <w:szCs w:val="28"/>
          <w:lang w:val="uk-UA" w:eastAsia="ru-RU"/>
        </w:rPr>
        <w:t>«</w:t>
      </w:r>
      <w:r w:rsidRPr="00BB5F78">
        <w:rPr>
          <w:rFonts w:ascii="Times New Roman" w:eastAsia="Times New Roman" w:hAnsi="Times New Roman"/>
          <w:i/>
          <w:sz w:val="28"/>
          <w:szCs w:val="28"/>
          <w:lang w:val="uk-UA" w:eastAsia="ru-RU"/>
        </w:rPr>
        <w:t>Прикінцеві та перехідні положення</w:t>
      </w:r>
      <w:r>
        <w:rPr>
          <w:rFonts w:ascii="Times New Roman" w:eastAsia="Times New Roman" w:hAnsi="Times New Roman"/>
          <w:i/>
          <w:sz w:val="28"/>
          <w:szCs w:val="28"/>
          <w:lang w:val="uk-UA" w:eastAsia="ru-RU"/>
        </w:rPr>
        <w:t>»</w:t>
      </w:r>
      <w:r w:rsidRPr="00BB5F78">
        <w:rPr>
          <w:rFonts w:ascii="Times New Roman" w:eastAsia="Times New Roman" w:hAnsi="Times New Roman"/>
          <w:i/>
          <w:sz w:val="28"/>
          <w:szCs w:val="28"/>
          <w:lang w:val="uk-UA" w:eastAsia="ru-RU"/>
        </w:rPr>
        <w:t xml:space="preserve"> законопроекту щодо внесення змін до </w:t>
      </w:r>
      <w:r>
        <w:rPr>
          <w:rFonts w:ascii="Times New Roman" w:eastAsia="Times New Roman" w:hAnsi="Times New Roman"/>
          <w:i/>
          <w:sz w:val="28"/>
          <w:szCs w:val="28"/>
          <w:lang w:val="uk-UA" w:eastAsia="ru-RU"/>
        </w:rPr>
        <w:t xml:space="preserve">ст. 38 </w:t>
      </w:r>
      <w:r w:rsidRPr="00BB5F78">
        <w:rPr>
          <w:rFonts w:ascii="Times New Roman" w:eastAsia="Times New Roman" w:hAnsi="Times New Roman"/>
          <w:i/>
          <w:sz w:val="28"/>
          <w:szCs w:val="28"/>
          <w:lang w:val="uk-UA" w:eastAsia="ru-RU"/>
        </w:rPr>
        <w:t>Кодексу торговельного мореплавства України</w:t>
      </w:r>
      <w:r w:rsidRPr="00BB5F78">
        <w:rPr>
          <w:rFonts w:ascii="Times New Roman" w:eastAsia="Times New Roman" w:hAnsi="Times New Roman"/>
          <w:sz w:val="28"/>
          <w:szCs w:val="28"/>
          <w:lang w:val="uk-UA" w:eastAsia="ru-RU"/>
        </w:rPr>
        <w:t>).</w:t>
      </w:r>
    </w:p>
    <w:p w:rsidR="001107A2" w:rsidRDefault="001107A2" w:rsidP="008D4C39">
      <w:pPr>
        <w:suppressAutoHyphens/>
        <w:autoSpaceDE w:val="0"/>
        <w:autoSpaceDN w:val="0"/>
        <w:adjustRightInd w:val="0"/>
        <w:spacing w:after="0" w:line="300" w:lineRule="auto"/>
        <w:ind w:firstLine="567"/>
        <w:jc w:val="both"/>
        <w:rPr>
          <w:rFonts w:ascii="Times New Roman" w:eastAsia="Times New Roman" w:hAnsi="Times New Roman"/>
          <w:sz w:val="28"/>
          <w:szCs w:val="28"/>
          <w:lang w:val="uk-UA" w:eastAsia="ru-RU"/>
        </w:rPr>
      </w:pPr>
      <w:r w:rsidRPr="006B7EEF">
        <w:rPr>
          <w:rFonts w:ascii="Times New Roman" w:eastAsia="Times New Roman" w:hAnsi="Times New Roman"/>
          <w:sz w:val="28"/>
          <w:szCs w:val="28"/>
          <w:lang w:val="uk-UA" w:eastAsia="ru-RU"/>
        </w:rPr>
        <w:lastRenderedPageBreak/>
        <w:t>Таким чином, підсумовуючи вищевикладене, реалізація положень законопроекту потребуватиме збільшення витрат державного та місцевих бюджетів на виконання заходів у сфері в</w:t>
      </w:r>
      <w:r w:rsidR="003975C7">
        <w:rPr>
          <w:rFonts w:ascii="Times New Roman" w:eastAsia="Times New Roman" w:hAnsi="Times New Roman"/>
          <w:sz w:val="28"/>
          <w:szCs w:val="28"/>
          <w:lang w:val="uk-UA" w:eastAsia="ru-RU"/>
        </w:rPr>
        <w:t xml:space="preserve">нутрішнього водного транспорту та </w:t>
      </w:r>
      <w:r w:rsidRPr="006B7EEF">
        <w:rPr>
          <w:rFonts w:ascii="Times New Roman" w:eastAsia="Times New Roman" w:hAnsi="Times New Roman"/>
          <w:sz w:val="28"/>
          <w:szCs w:val="28"/>
          <w:lang w:val="uk-UA" w:eastAsia="ru-RU"/>
        </w:rPr>
        <w:t xml:space="preserve">призведе переважно до втрат надходжень державного та місцевих бюджетів від зменшення надходжень портового (адміністративного) збору та рентної плати </w:t>
      </w:r>
      <w:r w:rsidR="00CA2857">
        <w:rPr>
          <w:rFonts w:ascii="Times New Roman" w:eastAsia="Times New Roman" w:hAnsi="Times New Roman"/>
          <w:sz w:val="28"/>
          <w:szCs w:val="28"/>
          <w:lang w:val="uk-UA" w:eastAsia="ru-RU"/>
        </w:rPr>
        <w:t xml:space="preserve">за спеціальне використання води, а також </w:t>
      </w:r>
      <w:r w:rsidR="003975C7">
        <w:rPr>
          <w:rFonts w:ascii="Times New Roman" w:eastAsia="Times New Roman" w:hAnsi="Times New Roman"/>
          <w:sz w:val="28"/>
          <w:szCs w:val="28"/>
          <w:lang w:val="uk-UA" w:eastAsia="ru-RU"/>
        </w:rPr>
        <w:t xml:space="preserve">зумовить </w:t>
      </w:r>
      <w:r w:rsidR="00CA2857">
        <w:rPr>
          <w:rFonts w:ascii="Times New Roman" w:eastAsia="Times New Roman" w:hAnsi="Times New Roman"/>
          <w:sz w:val="28"/>
          <w:szCs w:val="28"/>
          <w:lang w:val="uk-UA" w:eastAsia="ru-RU"/>
        </w:rPr>
        <w:t>перерозподіл доходів загального та спеціального фондів державного бюджету (збільшення доходів спеціального фонду за рахунок митних платежів та відповідно зменшення доходів загального фонду</w:t>
      </w:r>
      <w:r w:rsidR="008263D6">
        <w:rPr>
          <w:rFonts w:ascii="Times New Roman" w:eastAsia="Times New Roman" w:hAnsi="Times New Roman"/>
          <w:sz w:val="28"/>
          <w:szCs w:val="28"/>
          <w:lang w:val="uk-UA" w:eastAsia="ru-RU"/>
        </w:rPr>
        <w:t>)</w:t>
      </w:r>
      <w:r w:rsidR="00CA2857">
        <w:rPr>
          <w:rFonts w:ascii="Times New Roman" w:eastAsia="Times New Roman" w:hAnsi="Times New Roman"/>
          <w:sz w:val="28"/>
          <w:szCs w:val="28"/>
          <w:lang w:val="uk-UA" w:eastAsia="ru-RU"/>
        </w:rPr>
        <w:t xml:space="preserve"> та зменшення доходів державного дорожнього фонду (від акцизного податку з пального) </w:t>
      </w:r>
      <w:r w:rsidR="008263D6">
        <w:rPr>
          <w:rFonts w:ascii="Times New Roman" w:eastAsia="Times New Roman" w:hAnsi="Times New Roman"/>
          <w:sz w:val="28"/>
          <w:szCs w:val="28"/>
          <w:lang w:val="uk-UA" w:eastAsia="ru-RU"/>
        </w:rPr>
        <w:t>і відповідно витрат цього фонду</w:t>
      </w:r>
      <w:r w:rsidR="00CA2857">
        <w:rPr>
          <w:rFonts w:ascii="Times New Roman" w:eastAsia="Times New Roman" w:hAnsi="Times New Roman"/>
          <w:sz w:val="28"/>
          <w:szCs w:val="28"/>
          <w:lang w:val="uk-UA" w:eastAsia="ru-RU"/>
        </w:rPr>
        <w:t>.</w:t>
      </w:r>
    </w:p>
    <w:p w:rsidR="008263D6" w:rsidRDefault="008263D6" w:rsidP="008263D6">
      <w:pPr>
        <w:shd w:val="clear" w:color="auto" w:fill="FFFFFF"/>
        <w:tabs>
          <w:tab w:val="left" w:pos="0"/>
          <w:tab w:val="left" w:pos="567"/>
        </w:tabs>
        <w:spacing w:after="0" w:line="300" w:lineRule="auto"/>
        <w:ind w:firstLine="709"/>
        <w:jc w:val="both"/>
        <w:rPr>
          <w:rFonts w:ascii="Times New Roman" w:eastAsia="Times New Roman" w:hAnsi="Times New Roman"/>
          <w:sz w:val="28"/>
          <w:szCs w:val="28"/>
          <w:lang w:val="uk-UA" w:eastAsia="ru-RU"/>
        </w:rPr>
      </w:pPr>
      <w:r w:rsidRPr="00AE0FD4">
        <w:rPr>
          <w:rFonts w:ascii="Times New Roman" w:eastAsia="Times New Roman" w:hAnsi="Times New Roman"/>
          <w:sz w:val="28"/>
          <w:szCs w:val="28"/>
          <w:lang w:val="uk-UA" w:eastAsia="ru-RU"/>
        </w:rPr>
        <w:t>Водночас, розробниками законопроекту всупереч вимогам статті 27 Бюджетного кодексу України та статті 91 Регламенту Верховної Ради України не подано відповідних фінансово-економічних обґрунтувань (включаючи відповідні розрахунки) та пропозицій змін до законодавчих актів України щодо скорочення витрат бюджету та/або джерел додаткових надходжень бюджету для досягнення збалансованості бюджету. На невиконання вказаних вимог</w:t>
      </w:r>
      <w:r w:rsidRPr="00AE0FD4">
        <w:rPr>
          <w:rFonts w:ascii="Times New Roman" w:eastAsia="Times New Roman" w:hAnsi="Times New Roman"/>
          <w:color w:val="000000"/>
          <w:sz w:val="28"/>
          <w:szCs w:val="28"/>
          <w:lang w:val="uk-UA" w:eastAsia="ru-RU"/>
        </w:rPr>
        <w:t xml:space="preserve"> звернуто увагу також</w:t>
      </w:r>
      <w:r>
        <w:rPr>
          <w:rFonts w:ascii="Times New Roman" w:eastAsia="Times New Roman" w:hAnsi="Times New Roman"/>
          <w:color w:val="000000"/>
          <w:sz w:val="28"/>
          <w:szCs w:val="28"/>
          <w:lang w:val="uk-UA" w:eastAsia="ru-RU"/>
        </w:rPr>
        <w:t xml:space="preserve"> Мінфіном</w:t>
      </w:r>
      <w:r w:rsidRPr="00AE0FD4">
        <w:rPr>
          <w:rFonts w:ascii="Times New Roman" w:eastAsia="Times New Roman" w:hAnsi="Times New Roman"/>
          <w:sz w:val="28"/>
          <w:szCs w:val="28"/>
          <w:lang w:val="uk-UA" w:eastAsia="ru-RU"/>
        </w:rPr>
        <w:t>.</w:t>
      </w:r>
    </w:p>
    <w:p w:rsidR="00AE0FD4" w:rsidRDefault="00AE0FD4" w:rsidP="008D4C39">
      <w:pPr>
        <w:spacing w:after="0" w:line="300" w:lineRule="auto"/>
        <w:ind w:firstLine="709"/>
        <w:jc w:val="both"/>
        <w:rPr>
          <w:rFonts w:ascii="Times New Roman" w:eastAsia="Times New Roman" w:hAnsi="Times New Roman"/>
          <w:sz w:val="28"/>
          <w:szCs w:val="28"/>
          <w:lang w:val="uk-UA" w:eastAsia="ru-RU"/>
        </w:rPr>
      </w:pPr>
      <w:r w:rsidRPr="00AE0FD4">
        <w:rPr>
          <w:rFonts w:ascii="Times New Roman" w:eastAsia="Times New Roman" w:hAnsi="Times New Roman"/>
          <w:sz w:val="28"/>
          <w:szCs w:val="28"/>
          <w:lang w:val="uk-UA" w:eastAsia="ru-RU"/>
        </w:rPr>
        <w:t xml:space="preserve">Загалом, </w:t>
      </w:r>
      <w:r>
        <w:rPr>
          <w:rFonts w:ascii="Times New Roman" w:eastAsia="Times New Roman" w:hAnsi="Times New Roman"/>
          <w:sz w:val="28"/>
          <w:szCs w:val="28"/>
          <w:lang w:val="uk-UA" w:eastAsia="ru-RU"/>
        </w:rPr>
        <w:t>Мінфін</w:t>
      </w:r>
      <w:r w:rsidRPr="00AE0FD4">
        <w:rPr>
          <w:rFonts w:ascii="Times New Roman" w:eastAsia="Times New Roman" w:hAnsi="Times New Roman"/>
          <w:sz w:val="28"/>
          <w:szCs w:val="28"/>
          <w:lang w:val="uk-UA" w:eastAsia="ru-RU"/>
        </w:rPr>
        <w:t xml:space="preserve"> у своєму експертному висновку до законопроекту зазначає, що реалізація його положень потребуватиме додаткових видатків державного та місцев</w:t>
      </w:r>
      <w:r>
        <w:rPr>
          <w:rFonts w:ascii="Times New Roman" w:eastAsia="Times New Roman" w:hAnsi="Times New Roman"/>
          <w:sz w:val="28"/>
          <w:szCs w:val="28"/>
          <w:lang w:val="uk-UA" w:eastAsia="ru-RU"/>
        </w:rPr>
        <w:t>их</w:t>
      </w:r>
      <w:r w:rsidRPr="00AE0FD4">
        <w:rPr>
          <w:rFonts w:ascii="Times New Roman" w:eastAsia="Times New Roman" w:hAnsi="Times New Roman"/>
          <w:sz w:val="28"/>
          <w:szCs w:val="28"/>
          <w:lang w:val="uk-UA" w:eastAsia="ru-RU"/>
        </w:rPr>
        <w:t xml:space="preserve"> бюджетів, призведе до зменшення надходжень до </w:t>
      </w:r>
      <w:r w:rsidR="008D4C39">
        <w:rPr>
          <w:rFonts w:ascii="Times New Roman" w:eastAsia="Times New Roman" w:hAnsi="Times New Roman"/>
          <w:sz w:val="28"/>
          <w:szCs w:val="28"/>
          <w:lang w:val="uk-UA" w:eastAsia="ru-RU"/>
        </w:rPr>
        <w:t xml:space="preserve">загального фонду </w:t>
      </w:r>
      <w:r w:rsidRPr="00AE0FD4">
        <w:rPr>
          <w:rFonts w:ascii="Times New Roman" w:eastAsia="Times New Roman" w:hAnsi="Times New Roman"/>
          <w:sz w:val="28"/>
          <w:szCs w:val="28"/>
          <w:lang w:val="uk-UA" w:eastAsia="ru-RU"/>
        </w:rPr>
        <w:t xml:space="preserve">державного бюджету за рахунок звільнення окремих суден внутрішнього плавання від </w:t>
      </w:r>
      <w:r>
        <w:rPr>
          <w:rFonts w:ascii="Times New Roman" w:eastAsia="Times New Roman" w:hAnsi="Times New Roman"/>
          <w:sz w:val="28"/>
          <w:szCs w:val="28"/>
          <w:lang w:val="uk-UA" w:eastAsia="ru-RU"/>
        </w:rPr>
        <w:t>портових зборів, спрямування митних платежів, які сплачуються при поміщенні суден у митний режим тимчасового ввезення з умовним частковим звільненням від оподаткування митними платежами, до Державного фонду внутрішніх водних шляхів</w:t>
      </w:r>
      <w:r w:rsidR="000E710F">
        <w:rPr>
          <w:rFonts w:ascii="Times New Roman" w:eastAsia="Times New Roman" w:hAnsi="Times New Roman"/>
          <w:sz w:val="28"/>
          <w:szCs w:val="28"/>
          <w:lang w:val="uk-UA" w:eastAsia="ru-RU"/>
        </w:rPr>
        <w:t>,</w:t>
      </w:r>
      <w:r w:rsidR="000E710F" w:rsidRPr="000E710F">
        <w:rPr>
          <w:rFonts w:ascii="Times New Roman" w:eastAsia="Times New Roman" w:hAnsi="Times New Roman"/>
          <w:sz w:val="28"/>
          <w:szCs w:val="28"/>
          <w:lang w:val="uk-UA" w:eastAsia="ru-RU"/>
        </w:rPr>
        <w:t xml:space="preserve"> </w:t>
      </w:r>
      <w:r w:rsidR="000E710F" w:rsidRPr="00AE0FD4">
        <w:rPr>
          <w:rFonts w:ascii="Times New Roman" w:eastAsia="Times New Roman" w:hAnsi="Times New Roman"/>
          <w:sz w:val="28"/>
          <w:szCs w:val="28"/>
          <w:lang w:val="uk-UA" w:eastAsia="ru-RU"/>
        </w:rPr>
        <w:t>може збільшити надходження до державного бюджету</w:t>
      </w:r>
      <w:r w:rsidR="000E710F" w:rsidRPr="000E710F">
        <w:rPr>
          <w:rFonts w:ascii="Times New Roman" w:eastAsia="Times New Roman" w:hAnsi="Times New Roman"/>
          <w:sz w:val="28"/>
          <w:szCs w:val="28"/>
          <w:lang w:val="uk-UA" w:eastAsia="ru-RU"/>
        </w:rPr>
        <w:t xml:space="preserve"> </w:t>
      </w:r>
      <w:r w:rsidR="000E710F" w:rsidRPr="00AE0FD4">
        <w:rPr>
          <w:rFonts w:ascii="Times New Roman" w:eastAsia="Times New Roman" w:hAnsi="Times New Roman"/>
          <w:sz w:val="28"/>
          <w:szCs w:val="28"/>
          <w:lang w:val="uk-UA" w:eastAsia="ru-RU"/>
        </w:rPr>
        <w:t>у зв</w:t>
      </w:r>
      <w:r w:rsidR="00E36BB0">
        <w:rPr>
          <w:rFonts w:ascii="Times New Roman" w:eastAsia="Times New Roman" w:hAnsi="Times New Roman"/>
          <w:sz w:val="28"/>
          <w:szCs w:val="28"/>
          <w:lang w:val="uk-UA" w:eastAsia="ru-RU"/>
        </w:rPr>
        <w:t>’</w:t>
      </w:r>
      <w:r w:rsidR="000E710F" w:rsidRPr="00AE0FD4">
        <w:rPr>
          <w:rFonts w:ascii="Times New Roman" w:eastAsia="Times New Roman" w:hAnsi="Times New Roman"/>
          <w:sz w:val="28"/>
          <w:szCs w:val="28"/>
          <w:lang w:val="uk-UA" w:eastAsia="ru-RU"/>
        </w:rPr>
        <w:t>язку із запровадженням нових штрафних санкцій та збільшенням існуючих</w:t>
      </w:r>
      <w:r w:rsidR="000E710F">
        <w:rPr>
          <w:rFonts w:ascii="Times New Roman" w:eastAsia="Times New Roman" w:hAnsi="Times New Roman"/>
          <w:sz w:val="28"/>
          <w:szCs w:val="28"/>
          <w:lang w:val="uk-UA" w:eastAsia="ru-RU"/>
        </w:rPr>
        <w:t>,</w:t>
      </w:r>
      <w:r w:rsidR="000E710F" w:rsidRPr="000E710F">
        <w:rPr>
          <w:rFonts w:ascii="Times New Roman" w:eastAsia="Times New Roman" w:hAnsi="Times New Roman"/>
          <w:sz w:val="28"/>
          <w:szCs w:val="28"/>
          <w:lang w:val="uk-UA" w:eastAsia="ru-RU"/>
        </w:rPr>
        <w:t xml:space="preserve"> </w:t>
      </w:r>
      <w:r w:rsidR="000E710F" w:rsidRPr="00AE0FD4">
        <w:rPr>
          <w:rFonts w:ascii="Times New Roman" w:eastAsia="Times New Roman" w:hAnsi="Times New Roman"/>
          <w:sz w:val="28"/>
          <w:szCs w:val="28"/>
          <w:lang w:val="uk-UA" w:eastAsia="ru-RU"/>
        </w:rPr>
        <w:t>а також звертає увагу на відсутність</w:t>
      </w:r>
      <w:r w:rsidR="000E710F">
        <w:rPr>
          <w:rFonts w:ascii="Times New Roman" w:eastAsia="Times New Roman" w:hAnsi="Times New Roman"/>
          <w:sz w:val="28"/>
          <w:szCs w:val="28"/>
          <w:lang w:val="uk-UA" w:eastAsia="ru-RU"/>
        </w:rPr>
        <w:t xml:space="preserve"> вихідних даних, а також фінансово-економічних розрахунків до законопроекту, що унеможливлює надання повної оцінки вартісної величини впливу його положень на бюджет відповідного рівня.</w:t>
      </w:r>
    </w:p>
    <w:p w:rsidR="00AE0FD4" w:rsidRDefault="000E710F" w:rsidP="008D4C39">
      <w:pPr>
        <w:spacing w:after="0" w:line="300" w:lineRule="auto"/>
        <w:ind w:firstLine="709"/>
        <w:jc w:val="both"/>
        <w:rPr>
          <w:rFonts w:ascii="Times New Roman" w:eastAsia="Times New Roman" w:hAnsi="Times New Roman"/>
          <w:sz w:val="28"/>
          <w:szCs w:val="28"/>
          <w:lang w:val="uk-UA" w:eastAsia="ru-RU"/>
        </w:rPr>
      </w:pPr>
      <w:r w:rsidRPr="00967D56">
        <w:rPr>
          <w:rFonts w:ascii="Times New Roman" w:eastAsia="Times New Roman" w:hAnsi="Times New Roman"/>
          <w:sz w:val="28"/>
          <w:szCs w:val="28"/>
          <w:lang w:val="uk-UA" w:eastAsia="ru-RU"/>
        </w:rPr>
        <w:t xml:space="preserve">Крім того, законопроектом пропонується врегулювати питання відповідальності судновласників за порушення законодавства про внутрішній водний транспорт та внести зміни до Кодексу України про адміністративні правопорушення шляхом встановлення нових правопорушень у цій сфері і штрафних санкції за них у розмірі від </w:t>
      </w:r>
      <w:r w:rsidR="003A4226" w:rsidRPr="003A4226">
        <w:rPr>
          <w:rFonts w:ascii="Times New Roman" w:eastAsia="Times New Roman" w:hAnsi="Times New Roman"/>
          <w:sz w:val="28"/>
          <w:szCs w:val="28"/>
          <w:lang w:val="uk-UA" w:eastAsia="ru-RU"/>
        </w:rPr>
        <w:t>50</w:t>
      </w:r>
      <w:r w:rsidRPr="003A4226">
        <w:rPr>
          <w:rFonts w:ascii="Times New Roman" w:eastAsia="Times New Roman" w:hAnsi="Times New Roman"/>
          <w:sz w:val="28"/>
          <w:szCs w:val="28"/>
          <w:lang w:val="uk-UA" w:eastAsia="ru-RU"/>
        </w:rPr>
        <w:t xml:space="preserve"> до </w:t>
      </w:r>
      <w:r w:rsidR="003A4226" w:rsidRPr="003A4226">
        <w:rPr>
          <w:rFonts w:ascii="Times New Roman" w:eastAsia="Times New Roman" w:hAnsi="Times New Roman"/>
          <w:sz w:val="28"/>
          <w:szCs w:val="28"/>
          <w:lang w:val="uk-UA" w:eastAsia="ru-RU"/>
        </w:rPr>
        <w:t>2</w:t>
      </w:r>
      <w:r w:rsidRPr="003A4226">
        <w:rPr>
          <w:rFonts w:ascii="Times New Roman" w:eastAsia="Times New Roman" w:hAnsi="Times New Roman"/>
          <w:sz w:val="28"/>
          <w:szCs w:val="28"/>
          <w:lang w:val="uk-UA" w:eastAsia="ru-RU"/>
        </w:rPr>
        <w:t xml:space="preserve"> 000 неоподатковуваних мінімумів доходів громадян та збільшення розміру діючих штрафних санкцій за правопорушення у цій сфері з </w:t>
      </w:r>
      <w:r w:rsidR="003A4226" w:rsidRPr="003A4226">
        <w:rPr>
          <w:rFonts w:ascii="Times New Roman" w:eastAsia="Times New Roman" w:hAnsi="Times New Roman"/>
          <w:sz w:val="28"/>
          <w:szCs w:val="28"/>
          <w:lang w:val="uk-UA" w:eastAsia="ru-RU"/>
        </w:rPr>
        <w:t>3</w:t>
      </w:r>
      <w:r w:rsidR="001311F0">
        <w:rPr>
          <w:rFonts w:ascii="Times New Roman" w:eastAsia="Times New Roman" w:hAnsi="Times New Roman"/>
          <w:sz w:val="28"/>
          <w:szCs w:val="28"/>
          <w:lang w:val="uk-UA" w:eastAsia="ru-RU"/>
        </w:rPr>
        <w:t xml:space="preserve"> – </w:t>
      </w:r>
      <w:r w:rsidR="003A4226" w:rsidRPr="003A4226">
        <w:rPr>
          <w:rFonts w:ascii="Times New Roman" w:eastAsia="Times New Roman" w:hAnsi="Times New Roman"/>
          <w:sz w:val="28"/>
          <w:szCs w:val="28"/>
          <w:lang w:val="uk-UA" w:eastAsia="ru-RU"/>
        </w:rPr>
        <w:t>20</w:t>
      </w:r>
      <w:r w:rsidRPr="003A4226">
        <w:rPr>
          <w:rFonts w:ascii="Times New Roman" w:eastAsia="Times New Roman" w:hAnsi="Times New Roman"/>
          <w:sz w:val="28"/>
          <w:szCs w:val="28"/>
          <w:lang w:val="uk-UA" w:eastAsia="ru-RU"/>
        </w:rPr>
        <w:t xml:space="preserve">0 до </w:t>
      </w:r>
      <w:r w:rsidR="003A4226" w:rsidRPr="003A4226">
        <w:rPr>
          <w:rFonts w:ascii="Times New Roman" w:eastAsia="Times New Roman" w:hAnsi="Times New Roman"/>
          <w:sz w:val="28"/>
          <w:szCs w:val="28"/>
          <w:lang w:val="uk-UA" w:eastAsia="ru-RU"/>
        </w:rPr>
        <w:t>20</w:t>
      </w:r>
      <w:r w:rsidR="001311F0">
        <w:rPr>
          <w:rFonts w:ascii="Times New Roman" w:eastAsia="Times New Roman" w:hAnsi="Times New Roman"/>
          <w:sz w:val="28"/>
          <w:szCs w:val="28"/>
          <w:lang w:val="uk-UA" w:eastAsia="ru-RU"/>
        </w:rPr>
        <w:t xml:space="preserve"> – </w:t>
      </w:r>
      <w:r w:rsidR="003A4226" w:rsidRPr="003A4226">
        <w:rPr>
          <w:rFonts w:ascii="Times New Roman" w:eastAsia="Times New Roman" w:hAnsi="Times New Roman"/>
          <w:sz w:val="28"/>
          <w:szCs w:val="28"/>
          <w:lang w:val="uk-UA" w:eastAsia="ru-RU"/>
        </w:rPr>
        <w:t>700</w:t>
      </w:r>
      <w:r w:rsidRPr="003A4226">
        <w:rPr>
          <w:rFonts w:ascii="Times New Roman" w:eastAsia="Times New Roman" w:hAnsi="Times New Roman"/>
          <w:sz w:val="28"/>
          <w:szCs w:val="28"/>
          <w:lang w:val="uk-UA" w:eastAsia="ru-RU"/>
        </w:rPr>
        <w:t xml:space="preserve"> неоподатковуваних мінімумів </w:t>
      </w:r>
      <w:r w:rsidRPr="003A4226">
        <w:rPr>
          <w:rFonts w:ascii="Times New Roman" w:eastAsia="Times New Roman" w:hAnsi="Times New Roman"/>
          <w:sz w:val="28"/>
          <w:szCs w:val="28"/>
          <w:lang w:val="uk-UA" w:eastAsia="ru-RU"/>
        </w:rPr>
        <w:lastRenderedPageBreak/>
        <w:t>доходів громадян (</w:t>
      </w:r>
      <w:r w:rsidRPr="003A4226">
        <w:rPr>
          <w:rFonts w:ascii="Times New Roman" w:eastAsia="Times New Roman" w:hAnsi="Times New Roman"/>
          <w:i/>
          <w:sz w:val="28"/>
          <w:szCs w:val="28"/>
          <w:lang w:val="uk-UA" w:eastAsia="ru-RU"/>
        </w:rPr>
        <w:t xml:space="preserve">виходячи з розміру встановленого на даний час неоподаткованого мінімуму доходів громадян 17 грн, розмір штрафів становитиме від </w:t>
      </w:r>
      <w:r w:rsidR="003A4226">
        <w:rPr>
          <w:rFonts w:ascii="Times New Roman" w:eastAsia="Times New Roman" w:hAnsi="Times New Roman"/>
          <w:i/>
          <w:sz w:val="28"/>
          <w:szCs w:val="28"/>
          <w:lang w:val="uk-UA" w:eastAsia="ru-RU"/>
        </w:rPr>
        <w:t>340</w:t>
      </w:r>
      <w:r w:rsidRPr="003A4226">
        <w:rPr>
          <w:rFonts w:ascii="Times New Roman" w:eastAsia="Times New Roman" w:hAnsi="Times New Roman"/>
          <w:i/>
          <w:sz w:val="28"/>
          <w:szCs w:val="28"/>
          <w:lang w:val="uk-UA" w:eastAsia="ru-RU"/>
        </w:rPr>
        <w:t xml:space="preserve"> до </w:t>
      </w:r>
      <w:r w:rsidR="003A4226">
        <w:rPr>
          <w:rFonts w:ascii="Times New Roman" w:eastAsia="Times New Roman" w:hAnsi="Times New Roman"/>
          <w:i/>
          <w:sz w:val="28"/>
          <w:szCs w:val="28"/>
          <w:lang w:val="uk-UA" w:eastAsia="ru-RU"/>
        </w:rPr>
        <w:t>34</w:t>
      </w:r>
      <w:r w:rsidRPr="003A4226">
        <w:rPr>
          <w:rFonts w:ascii="Times New Roman" w:eastAsia="Times New Roman" w:hAnsi="Times New Roman"/>
          <w:i/>
          <w:sz w:val="28"/>
          <w:szCs w:val="28"/>
          <w:lang w:val="uk-UA" w:eastAsia="ru-RU"/>
        </w:rPr>
        <w:t xml:space="preserve"> 000 грн</w:t>
      </w:r>
      <w:r w:rsidRPr="003A4226">
        <w:rPr>
          <w:rFonts w:ascii="Times New Roman" w:eastAsia="Times New Roman" w:hAnsi="Times New Roman"/>
          <w:sz w:val="28"/>
          <w:szCs w:val="28"/>
          <w:lang w:val="uk-UA" w:eastAsia="ru-RU"/>
        </w:rPr>
        <w:t>). Застосування заходів впливу у разі виявлення відповідних правопорушень може опосередковано збільшити надходження державного та місцевих бюджетів.</w:t>
      </w:r>
    </w:p>
    <w:p w:rsidR="008263D6" w:rsidRDefault="008263D6" w:rsidP="008263D6">
      <w:pPr>
        <w:suppressAutoHyphens/>
        <w:autoSpaceDE w:val="0"/>
        <w:autoSpaceDN w:val="0"/>
        <w:adjustRightInd w:val="0"/>
        <w:spacing w:after="0" w:line="300" w:lineRule="auto"/>
        <w:ind w:firstLine="567"/>
        <w:jc w:val="both"/>
        <w:rPr>
          <w:rFonts w:ascii="Times New Roman" w:eastAsia="Times New Roman" w:hAnsi="Times New Roman"/>
          <w:sz w:val="28"/>
          <w:szCs w:val="28"/>
          <w:lang w:val="uk-UA" w:eastAsia="ru-RU"/>
        </w:rPr>
      </w:pPr>
      <w:r w:rsidRPr="001107A2">
        <w:rPr>
          <w:rFonts w:ascii="Times New Roman" w:eastAsia="Times New Roman" w:hAnsi="Times New Roman"/>
          <w:sz w:val="28"/>
          <w:szCs w:val="28"/>
          <w:lang w:val="uk-UA" w:eastAsia="ru-RU"/>
        </w:rPr>
        <w:t xml:space="preserve">Окремо варто зауважити, що положення законопроекту щодо </w:t>
      </w:r>
      <w:r>
        <w:rPr>
          <w:rFonts w:ascii="Times New Roman" w:eastAsia="Times New Roman" w:hAnsi="Times New Roman"/>
          <w:sz w:val="28"/>
          <w:szCs w:val="28"/>
          <w:lang w:val="uk-UA" w:eastAsia="ru-RU"/>
        </w:rPr>
        <w:t xml:space="preserve">створення </w:t>
      </w:r>
      <w:r w:rsidRPr="001107A2">
        <w:rPr>
          <w:rFonts w:ascii="Times New Roman" w:eastAsia="Times New Roman" w:hAnsi="Times New Roman"/>
          <w:sz w:val="28"/>
          <w:szCs w:val="28"/>
          <w:lang w:val="uk-UA" w:eastAsia="ru-RU"/>
        </w:rPr>
        <w:t>Державного фонду внутрішніх водних шляхів</w:t>
      </w:r>
      <w:r>
        <w:rPr>
          <w:rFonts w:ascii="Times New Roman" w:eastAsia="Times New Roman" w:hAnsi="Times New Roman"/>
          <w:sz w:val="28"/>
          <w:szCs w:val="28"/>
          <w:lang w:val="uk-UA" w:eastAsia="ru-RU"/>
        </w:rPr>
        <w:t xml:space="preserve"> (</w:t>
      </w:r>
      <w:r w:rsidRPr="001107A2">
        <w:rPr>
          <w:rFonts w:ascii="Times New Roman" w:eastAsia="Times New Roman" w:hAnsi="Times New Roman"/>
          <w:i/>
          <w:sz w:val="28"/>
          <w:szCs w:val="28"/>
          <w:lang w:val="uk-UA" w:eastAsia="ru-RU"/>
        </w:rPr>
        <w:t>стаття 12 законопроекту</w:t>
      </w:r>
      <w:r>
        <w:rPr>
          <w:rFonts w:ascii="Times New Roman" w:eastAsia="Times New Roman" w:hAnsi="Times New Roman"/>
          <w:sz w:val="28"/>
          <w:szCs w:val="28"/>
          <w:lang w:val="uk-UA" w:eastAsia="ru-RU"/>
        </w:rPr>
        <w:t xml:space="preserve">) потребує узгодження з </w:t>
      </w:r>
      <w:r w:rsidRPr="001107A2">
        <w:rPr>
          <w:rFonts w:ascii="Times New Roman" w:eastAsia="Times New Roman" w:hAnsi="Times New Roman"/>
          <w:sz w:val="28"/>
          <w:szCs w:val="28"/>
          <w:lang w:val="uk-UA" w:eastAsia="ru-RU"/>
        </w:rPr>
        <w:t>бюджетним законодавством</w:t>
      </w:r>
      <w:r>
        <w:rPr>
          <w:rFonts w:ascii="Times New Roman" w:eastAsia="Times New Roman" w:hAnsi="Times New Roman"/>
          <w:sz w:val="28"/>
          <w:szCs w:val="28"/>
          <w:lang w:val="uk-UA" w:eastAsia="ru-RU"/>
        </w:rPr>
        <w:t xml:space="preserve"> з огляду на такі вимоги Кодексу.</w:t>
      </w:r>
    </w:p>
    <w:p w:rsidR="008263D6" w:rsidRDefault="008263D6" w:rsidP="008263D6">
      <w:pPr>
        <w:suppressAutoHyphens/>
        <w:autoSpaceDE w:val="0"/>
        <w:autoSpaceDN w:val="0"/>
        <w:adjustRightInd w:val="0"/>
        <w:spacing w:after="0" w:line="300" w:lineRule="auto"/>
        <w:ind w:firstLine="567"/>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Так, відповідно до частини п’ятої статті 13 Кодексу р</w:t>
      </w:r>
      <w:r w:rsidRPr="00CA2857">
        <w:rPr>
          <w:rFonts w:ascii="Times New Roman" w:eastAsia="Times New Roman" w:hAnsi="Times New Roman"/>
          <w:sz w:val="28"/>
          <w:szCs w:val="28"/>
          <w:lang w:val="uk-UA" w:eastAsia="ru-RU"/>
        </w:rPr>
        <w:t>озподіл бюджету на загальний та спеціальний фонди, їх складові частини визначаються виключно цим Кодексом та законом про Державний бюджет України</w:t>
      </w:r>
      <w:r>
        <w:rPr>
          <w:rFonts w:ascii="Times New Roman" w:eastAsia="Times New Roman" w:hAnsi="Times New Roman"/>
          <w:sz w:val="28"/>
          <w:szCs w:val="28"/>
          <w:lang w:val="uk-UA" w:eastAsia="ru-RU"/>
        </w:rPr>
        <w:t>. При цьому, слід звернути увагу, що в</w:t>
      </w:r>
      <w:r w:rsidRPr="008D4C39">
        <w:rPr>
          <w:rFonts w:ascii="Times New Roman" w:eastAsia="Times New Roman" w:hAnsi="Times New Roman"/>
          <w:sz w:val="28"/>
          <w:szCs w:val="28"/>
          <w:lang w:val="uk-UA" w:eastAsia="ru-RU"/>
        </w:rPr>
        <w:t xml:space="preserve">ідповідно до вимог Кодексу (частини третя та восьма статті 13, частина четверта статті 23, частина друга статті 48) </w:t>
      </w:r>
      <w:r w:rsidR="00033ACC">
        <w:rPr>
          <w:rFonts w:ascii="Times New Roman" w:eastAsia="Times New Roman" w:hAnsi="Times New Roman"/>
          <w:sz w:val="28"/>
          <w:szCs w:val="28"/>
          <w:lang w:val="uk-UA" w:eastAsia="ru-RU"/>
        </w:rPr>
        <w:t xml:space="preserve">витрати спеціального фонду бюджету мають постійне бюджетне призначення, </w:t>
      </w:r>
      <w:r w:rsidRPr="008D4C39">
        <w:rPr>
          <w:rFonts w:ascii="Times New Roman" w:eastAsia="Times New Roman" w:hAnsi="Times New Roman"/>
          <w:sz w:val="28"/>
          <w:szCs w:val="28"/>
          <w:lang w:val="uk-UA" w:eastAsia="ru-RU"/>
        </w:rPr>
        <w:t xml:space="preserve">взяття бюджетних зобов’язань і проведення видатків за </w:t>
      </w:r>
      <w:r w:rsidR="00033ACC">
        <w:rPr>
          <w:rFonts w:ascii="Times New Roman" w:eastAsia="Times New Roman" w:hAnsi="Times New Roman"/>
          <w:sz w:val="28"/>
          <w:szCs w:val="28"/>
          <w:lang w:val="uk-UA" w:eastAsia="ru-RU"/>
        </w:rPr>
        <w:t>цим</w:t>
      </w:r>
      <w:r w:rsidRPr="008D4C39">
        <w:rPr>
          <w:rFonts w:ascii="Times New Roman" w:eastAsia="Times New Roman" w:hAnsi="Times New Roman"/>
          <w:sz w:val="28"/>
          <w:szCs w:val="28"/>
          <w:lang w:val="uk-UA" w:eastAsia="ru-RU"/>
        </w:rPr>
        <w:t xml:space="preserve"> фондом бюджету здійснюються виключно в межах і за рахунок фактичних </w:t>
      </w:r>
      <w:r w:rsidR="00033ACC">
        <w:rPr>
          <w:rFonts w:ascii="Times New Roman" w:eastAsia="Times New Roman" w:hAnsi="Times New Roman"/>
          <w:sz w:val="28"/>
          <w:szCs w:val="28"/>
          <w:lang w:val="uk-UA" w:eastAsia="ru-RU"/>
        </w:rPr>
        <w:t xml:space="preserve">конкретно визначених </w:t>
      </w:r>
      <w:bookmarkStart w:id="0" w:name="_GoBack"/>
      <w:bookmarkEnd w:id="0"/>
      <w:r w:rsidRPr="008D4C39">
        <w:rPr>
          <w:rFonts w:ascii="Times New Roman" w:eastAsia="Times New Roman" w:hAnsi="Times New Roman"/>
          <w:sz w:val="28"/>
          <w:szCs w:val="28"/>
          <w:lang w:val="uk-UA" w:eastAsia="ru-RU"/>
        </w:rPr>
        <w:t>надходжень спеціального фонду бюджету.</w:t>
      </w:r>
    </w:p>
    <w:p w:rsidR="008263D6" w:rsidRDefault="008263D6" w:rsidP="008263D6">
      <w:pPr>
        <w:spacing w:after="0" w:line="30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Водночас</w:t>
      </w:r>
      <w:r w:rsidRPr="001107A2">
        <w:rPr>
          <w:rFonts w:ascii="Times New Roman" w:eastAsia="Times New Roman" w:hAnsi="Times New Roman"/>
          <w:sz w:val="28"/>
          <w:szCs w:val="28"/>
          <w:lang w:val="uk-UA" w:eastAsia="ru-RU"/>
        </w:rPr>
        <w:t xml:space="preserve">, з огляду на норми частини </w:t>
      </w:r>
      <w:r>
        <w:rPr>
          <w:rFonts w:ascii="Times New Roman" w:eastAsia="Times New Roman" w:hAnsi="Times New Roman"/>
          <w:sz w:val="28"/>
          <w:szCs w:val="28"/>
          <w:lang w:val="uk-UA" w:eastAsia="ru-RU"/>
        </w:rPr>
        <w:t>другої</w:t>
      </w:r>
      <w:r w:rsidRPr="001107A2">
        <w:rPr>
          <w:rFonts w:ascii="Times New Roman" w:eastAsia="Times New Roman" w:hAnsi="Times New Roman"/>
          <w:sz w:val="28"/>
          <w:szCs w:val="28"/>
          <w:lang w:val="uk-UA" w:eastAsia="ru-RU"/>
        </w:rPr>
        <w:t xml:space="preserve"> статті 22 Кодексу головні розпорядники бюджетних коштів державного бюджету визначаються у законі про Державний бюджет України шляхом </w:t>
      </w:r>
      <w:r>
        <w:rPr>
          <w:rFonts w:ascii="Times New Roman" w:eastAsia="Times New Roman" w:hAnsi="Times New Roman"/>
          <w:sz w:val="28"/>
          <w:szCs w:val="28"/>
          <w:lang w:val="uk-UA" w:eastAsia="ru-RU"/>
        </w:rPr>
        <w:t>визначення</w:t>
      </w:r>
      <w:r w:rsidRPr="001107A2">
        <w:rPr>
          <w:rFonts w:ascii="Times New Roman" w:eastAsia="Times New Roman" w:hAnsi="Times New Roman"/>
          <w:sz w:val="28"/>
          <w:szCs w:val="28"/>
          <w:lang w:val="uk-UA" w:eastAsia="ru-RU"/>
        </w:rPr>
        <w:t xml:space="preserve"> їм бюджетних призначень з урахуванням </w:t>
      </w:r>
      <w:r>
        <w:rPr>
          <w:rFonts w:ascii="Times New Roman" w:eastAsia="Times New Roman" w:hAnsi="Times New Roman"/>
          <w:sz w:val="28"/>
          <w:szCs w:val="28"/>
          <w:lang w:val="uk-UA" w:eastAsia="ru-RU"/>
        </w:rPr>
        <w:t>встановлених вимог</w:t>
      </w:r>
      <w:r w:rsidRPr="001107A2">
        <w:rPr>
          <w:rFonts w:ascii="Times New Roman" w:eastAsia="Times New Roman" w:hAnsi="Times New Roman"/>
          <w:sz w:val="28"/>
          <w:szCs w:val="28"/>
          <w:lang w:val="uk-UA" w:eastAsia="ru-RU"/>
        </w:rPr>
        <w:t>. Також, варто звернути увагу, що частиною другою статті 4 Кодексу встановлено, що якщо іншим нормативно-правовим актом бюджетні відносини визначаються інакше, ніж у цьому Кодексі, застосовуються відповідні норми цього Кодексу.</w:t>
      </w:r>
    </w:p>
    <w:p w:rsidR="00CA2857" w:rsidRDefault="00CA2857" w:rsidP="008D4C39">
      <w:pPr>
        <w:suppressAutoHyphens/>
        <w:autoSpaceDE w:val="0"/>
        <w:autoSpaceDN w:val="0"/>
        <w:adjustRightInd w:val="0"/>
        <w:spacing w:after="0" w:line="300" w:lineRule="auto"/>
        <w:ind w:firstLine="567"/>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Крім того законопроектом вносяться зміни до Закону</w:t>
      </w:r>
      <w:r w:rsidRPr="009775C5">
        <w:rPr>
          <w:rFonts w:ascii="Times New Roman" w:eastAsia="Times New Roman" w:hAnsi="Times New Roman"/>
          <w:sz w:val="28"/>
          <w:szCs w:val="28"/>
          <w:lang w:val="uk-UA" w:eastAsia="ru-RU"/>
        </w:rPr>
        <w:t xml:space="preserve"> України «Про оренду державного та комунального майна»</w:t>
      </w:r>
      <w:r w:rsidRPr="00DF7BF7">
        <w:t xml:space="preserve"> </w:t>
      </w:r>
      <w:r w:rsidRPr="00DF7BF7">
        <w:rPr>
          <w:rFonts w:ascii="Times New Roman" w:eastAsia="Times New Roman" w:hAnsi="Times New Roman"/>
          <w:sz w:val="28"/>
          <w:szCs w:val="28"/>
          <w:lang w:val="uk-UA" w:eastAsia="ru-RU"/>
        </w:rPr>
        <w:t>(Відомості Верховної ради України, 1995 р., № 15, ст. 99 із наступними змінами)</w:t>
      </w:r>
      <w:r>
        <w:rPr>
          <w:rFonts w:ascii="Times New Roman" w:eastAsia="Times New Roman" w:hAnsi="Times New Roman"/>
          <w:sz w:val="28"/>
          <w:szCs w:val="28"/>
          <w:lang w:val="uk-UA" w:eastAsia="ru-RU"/>
        </w:rPr>
        <w:t xml:space="preserve"> (</w:t>
      </w:r>
      <w:r w:rsidRPr="00DF7BF7">
        <w:rPr>
          <w:rFonts w:ascii="Times New Roman" w:eastAsia="Times New Roman" w:hAnsi="Times New Roman"/>
          <w:i/>
          <w:sz w:val="28"/>
          <w:szCs w:val="28"/>
          <w:lang w:val="uk-UA" w:eastAsia="ru-RU"/>
        </w:rPr>
        <w:t>пункту 11 розділу XII «Прикінцеві та перехідні положення» законопроекту</w:t>
      </w:r>
      <w:r>
        <w:rPr>
          <w:rFonts w:ascii="Times New Roman" w:eastAsia="Times New Roman" w:hAnsi="Times New Roman"/>
          <w:sz w:val="28"/>
          <w:szCs w:val="28"/>
          <w:lang w:val="uk-UA" w:eastAsia="ru-RU"/>
        </w:rPr>
        <w:t>),</w:t>
      </w:r>
      <w:r w:rsidRPr="00DF7BF7">
        <w:t xml:space="preserve"> </w:t>
      </w:r>
      <w:r w:rsidRPr="00DF7BF7">
        <w:rPr>
          <w:rFonts w:ascii="Times New Roman" w:eastAsia="Times New Roman" w:hAnsi="Times New Roman"/>
          <w:sz w:val="28"/>
          <w:szCs w:val="28"/>
          <w:lang w:val="uk-UA" w:eastAsia="ru-RU"/>
        </w:rPr>
        <w:t xml:space="preserve">якими уточнюється перелік </w:t>
      </w:r>
      <w:r>
        <w:rPr>
          <w:rFonts w:ascii="Times New Roman" w:eastAsia="Times New Roman" w:hAnsi="Times New Roman"/>
          <w:sz w:val="28"/>
          <w:szCs w:val="28"/>
          <w:lang w:val="uk-UA" w:eastAsia="ru-RU"/>
        </w:rPr>
        <w:t>об’єктів</w:t>
      </w:r>
      <w:r w:rsidRPr="00DF7BF7">
        <w:rPr>
          <w:rFonts w:ascii="Times New Roman" w:eastAsia="Times New Roman" w:hAnsi="Times New Roman"/>
          <w:sz w:val="28"/>
          <w:szCs w:val="28"/>
          <w:lang w:val="uk-UA" w:eastAsia="ru-RU"/>
        </w:rPr>
        <w:t xml:space="preserve"> державної власності, що мають загальнодержавне значення і не підлягають приватизації</w:t>
      </w:r>
      <w:r>
        <w:rPr>
          <w:rFonts w:ascii="Times New Roman" w:eastAsia="Times New Roman" w:hAnsi="Times New Roman"/>
          <w:sz w:val="28"/>
          <w:szCs w:val="28"/>
          <w:lang w:val="uk-UA" w:eastAsia="ru-RU"/>
        </w:rPr>
        <w:t>. Проте слід зазначити, що даний Закон з 01.02.2020 року втратив чинність, оскільки вступив в дію Закон України «</w:t>
      </w:r>
      <w:r w:rsidRPr="00DF7BF7">
        <w:rPr>
          <w:rFonts w:ascii="Times New Roman" w:eastAsia="Times New Roman" w:hAnsi="Times New Roman"/>
          <w:sz w:val="28"/>
          <w:szCs w:val="28"/>
          <w:lang w:val="uk-UA" w:eastAsia="ru-RU"/>
        </w:rPr>
        <w:t>Про оренду державного та комунального майна»</w:t>
      </w:r>
      <w:r w:rsidRPr="00DF7BF7">
        <w:t xml:space="preserve"> </w:t>
      </w:r>
      <w:r w:rsidRPr="00DF7BF7">
        <w:rPr>
          <w:rFonts w:ascii="Times New Roman" w:eastAsia="Times New Roman" w:hAnsi="Times New Roman"/>
          <w:sz w:val="28"/>
          <w:szCs w:val="28"/>
          <w:lang w:val="uk-UA" w:eastAsia="ru-RU"/>
        </w:rPr>
        <w:t>від 03.10.2019 № 157-ІХ</w:t>
      </w:r>
      <w:r>
        <w:rPr>
          <w:rFonts w:ascii="Times New Roman" w:eastAsia="Times New Roman" w:hAnsi="Times New Roman"/>
          <w:sz w:val="28"/>
          <w:szCs w:val="28"/>
          <w:lang w:val="uk-UA" w:eastAsia="ru-RU"/>
        </w:rPr>
        <w:t xml:space="preserve">. З огляду на викладене, зазначене положення законопроекту потребує доопрацювання. </w:t>
      </w:r>
    </w:p>
    <w:p w:rsidR="00AC29D5" w:rsidRDefault="007F1EC9" w:rsidP="008D4C39">
      <w:pPr>
        <w:spacing w:after="0" w:line="300" w:lineRule="auto"/>
        <w:ind w:firstLine="709"/>
        <w:jc w:val="both"/>
        <w:rPr>
          <w:rFonts w:ascii="Times New Roman" w:eastAsia="Times New Roman" w:hAnsi="Times New Roman"/>
          <w:bCs/>
          <w:sz w:val="28"/>
          <w:szCs w:val="28"/>
          <w:lang w:val="uk-UA" w:eastAsia="ru-RU"/>
        </w:rPr>
      </w:pPr>
      <w:r w:rsidRPr="007F1EC9">
        <w:rPr>
          <w:rFonts w:ascii="Times New Roman" w:eastAsia="Times New Roman" w:hAnsi="Times New Roman"/>
          <w:bCs/>
          <w:sz w:val="28"/>
          <w:szCs w:val="28"/>
          <w:lang w:val="uk-UA" w:eastAsia="ru-RU"/>
        </w:rPr>
        <w:t xml:space="preserve">Щодо терміну набрання чинності відповідним законом, то відповідно до вимог частини третьої статті 27 Бюджетного кодексу України, закони України або </w:t>
      </w:r>
      <w:r w:rsidRPr="007F1EC9">
        <w:rPr>
          <w:rFonts w:ascii="Times New Roman" w:eastAsia="Times New Roman" w:hAnsi="Times New Roman"/>
          <w:bCs/>
          <w:sz w:val="28"/>
          <w:szCs w:val="28"/>
          <w:lang w:val="uk-UA" w:eastAsia="ru-RU"/>
        </w:rPr>
        <w:lastRenderedPageBreak/>
        <w:t>їх окремі положення, які впливають на показники бюджету (зменшують надходження бюджету та/або збільшують витрати бюджету) і приймаються не пізніше 15 липня року, що передує плановому, вводяться в дію не раніше початку планового бюджетного періоду, якщо ж ці Закони України або їх окремі положення приймаються після 15 липня року, що передує плановому – вводяться в дію не раніше початку бюджетного періоду, що настає за плановим.</w:t>
      </w:r>
    </w:p>
    <w:p w:rsidR="007F1EC9" w:rsidRDefault="007F1EC9" w:rsidP="008D4C39">
      <w:pPr>
        <w:spacing w:after="0" w:line="300" w:lineRule="auto"/>
        <w:ind w:firstLine="709"/>
        <w:jc w:val="both"/>
        <w:rPr>
          <w:rFonts w:ascii="Times New Roman" w:eastAsia="Times New Roman" w:hAnsi="Times New Roman"/>
          <w:bCs/>
          <w:sz w:val="28"/>
          <w:szCs w:val="28"/>
          <w:lang w:val="uk-UA" w:eastAsia="ru-RU"/>
        </w:rPr>
      </w:pPr>
      <w:r w:rsidRPr="007F1EC9">
        <w:rPr>
          <w:rFonts w:ascii="Times New Roman" w:eastAsia="Times New Roman" w:hAnsi="Times New Roman"/>
          <w:bCs/>
          <w:sz w:val="28"/>
          <w:szCs w:val="28"/>
          <w:lang w:val="uk-UA" w:eastAsia="ru-RU"/>
        </w:rPr>
        <w:t>За результатами розгляду Комітет прийняв рішення, що проект Закону України</w:t>
      </w:r>
      <w:r>
        <w:rPr>
          <w:rFonts w:ascii="Times New Roman" w:eastAsia="Times New Roman" w:hAnsi="Times New Roman"/>
          <w:bCs/>
          <w:sz w:val="28"/>
          <w:szCs w:val="28"/>
          <w:lang w:val="uk-UA" w:eastAsia="ru-RU"/>
        </w:rPr>
        <w:t xml:space="preserve"> </w:t>
      </w:r>
      <w:r w:rsidRPr="007F1EC9">
        <w:rPr>
          <w:rFonts w:ascii="Times New Roman" w:eastAsia="Times New Roman" w:hAnsi="Times New Roman"/>
          <w:bCs/>
          <w:sz w:val="28"/>
          <w:szCs w:val="28"/>
          <w:lang w:val="uk-UA" w:eastAsia="ru-RU"/>
        </w:rPr>
        <w:t>«Про внутрішній водний транспорт» (реєстр. № 1182-1-д від 17.01.2020), поданий народними депутатами України Кісєльом Ю. Г., Ковальови</w:t>
      </w:r>
      <w:r w:rsidR="00667545">
        <w:rPr>
          <w:rFonts w:ascii="Times New Roman" w:eastAsia="Times New Roman" w:hAnsi="Times New Roman"/>
          <w:bCs/>
          <w:sz w:val="28"/>
          <w:szCs w:val="28"/>
          <w:lang w:val="uk-UA" w:eastAsia="ru-RU"/>
        </w:rPr>
        <w:t>м А.В., Скічком О. О. та іншими:</w:t>
      </w:r>
    </w:p>
    <w:p w:rsidR="007F1EC9" w:rsidRPr="007F1EC9" w:rsidRDefault="007F1EC9" w:rsidP="008D4C39">
      <w:pPr>
        <w:spacing w:after="0" w:line="300" w:lineRule="auto"/>
        <w:ind w:firstLine="709"/>
        <w:jc w:val="both"/>
        <w:rPr>
          <w:rFonts w:ascii="Times New Roman" w:eastAsia="Times New Roman" w:hAnsi="Times New Roman"/>
          <w:sz w:val="28"/>
          <w:szCs w:val="28"/>
          <w:lang w:val="uk-UA" w:eastAsia="ru-RU"/>
        </w:rPr>
      </w:pPr>
      <w:r w:rsidRPr="007F1EC9">
        <w:rPr>
          <w:rFonts w:ascii="Times New Roman" w:eastAsia="Times New Roman" w:hAnsi="Times New Roman"/>
          <w:sz w:val="28"/>
          <w:szCs w:val="24"/>
          <w:lang w:val="uk-UA" w:eastAsia="ru-RU"/>
        </w:rPr>
        <w:t xml:space="preserve">1) </w:t>
      </w:r>
      <w:r w:rsidRPr="007F1EC9">
        <w:rPr>
          <w:rFonts w:ascii="Times New Roman" w:eastAsia="Times New Roman" w:hAnsi="Times New Roman"/>
          <w:sz w:val="28"/>
          <w:szCs w:val="28"/>
          <w:lang w:val="uk-UA" w:eastAsia="ru-RU"/>
        </w:rPr>
        <w:t>матиме вплив на показники бюджету (збільшуючи витрати державного та місцевих бюджетів, призведе переважно до втрат надходжень державного та місцевих бюджетів</w:t>
      </w:r>
      <w:r w:rsidR="008D4C39">
        <w:rPr>
          <w:rFonts w:ascii="Times New Roman" w:eastAsia="Times New Roman" w:hAnsi="Times New Roman"/>
          <w:sz w:val="28"/>
          <w:szCs w:val="28"/>
          <w:lang w:val="uk-UA" w:eastAsia="ru-RU"/>
        </w:rPr>
        <w:t xml:space="preserve">, а також </w:t>
      </w:r>
      <w:r w:rsidR="008D4C39" w:rsidRPr="008D4C39">
        <w:rPr>
          <w:rFonts w:ascii="Times New Roman" w:eastAsia="Times New Roman" w:hAnsi="Times New Roman"/>
          <w:sz w:val="28"/>
          <w:szCs w:val="28"/>
          <w:lang w:val="uk-UA" w:eastAsia="ru-RU"/>
        </w:rPr>
        <w:t>збільше</w:t>
      </w:r>
      <w:r w:rsidR="008D4C39">
        <w:rPr>
          <w:rFonts w:ascii="Times New Roman" w:eastAsia="Times New Roman" w:hAnsi="Times New Roman"/>
          <w:sz w:val="28"/>
          <w:szCs w:val="28"/>
          <w:lang w:val="uk-UA" w:eastAsia="ru-RU"/>
        </w:rPr>
        <w:t>ння доходів спеціального фонду</w:t>
      </w:r>
      <w:r w:rsidR="008D4C39" w:rsidRPr="008D4C39">
        <w:rPr>
          <w:rFonts w:ascii="Times New Roman" w:eastAsia="Times New Roman" w:hAnsi="Times New Roman"/>
          <w:sz w:val="28"/>
          <w:szCs w:val="28"/>
          <w:lang w:val="uk-UA" w:eastAsia="ru-RU"/>
        </w:rPr>
        <w:t xml:space="preserve"> та відповідно зме</w:t>
      </w:r>
      <w:r w:rsidR="00147C65">
        <w:rPr>
          <w:rFonts w:ascii="Times New Roman" w:eastAsia="Times New Roman" w:hAnsi="Times New Roman"/>
          <w:sz w:val="28"/>
          <w:szCs w:val="28"/>
          <w:lang w:val="uk-UA" w:eastAsia="ru-RU"/>
        </w:rPr>
        <w:t xml:space="preserve">ншення доходів загального фонду, </w:t>
      </w:r>
      <w:r w:rsidR="008D4C39" w:rsidRPr="008D4C39">
        <w:rPr>
          <w:rFonts w:ascii="Times New Roman" w:eastAsia="Times New Roman" w:hAnsi="Times New Roman"/>
          <w:sz w:val="28"/>
          <w:szCs w:val="28"/>
          <w:lang w:val="uk-UA" w:eastAsia="ru-RU"/>
        </w:rPr>
        <w:t>зменшення дохо</w:t>
      </w:r>
      <w:r w:rsidR="008D4C39">
        <w:rPr>
          <w:rFonts w:ascii="Times New Roman" w:eastAsia="Times New Roman" w:hAnsi="Times New Roman"/>
          <w:sz w:val="28"/>
          <w:szCs w:val="28"/>
          <w:lang w:val="uk-UA" w:eastAsia="ru-RU"/>
        </w:rPr>
        <w:t>дів державного дорожнього фонду</w:t>
      </w:r>
      <w:r w:rsidR="008D4C39" w:rsidRPr="008D4C39">
        <w:rPr>
          <w:rFonts w:ascii="Times New Roman" w:eastAsia="Times New Roman" w:hAnsi="Times New Roman"/>
          <w:sz w:val="28"/>
          <w:szCs w:val="28"/>
          <w:lang w:val="uk-UA" w:eastAsia="ru-RU"/>
        </w:rPr>
        <w:t xml:space="preserve"> і відповідно витрат цього фонду</w:t>
      </w:r>
      <w:r w:rsidR="008D4C39">
        <w:rPr>
          <w:rFonts w:ascii="Times New Roman" w:eastAsia="Times New Roman" w:hAnsi="Times New Roman"/>
          <w:sz w:val="28"/>
          <w:szCs w:val="28"/>
          <w:lang w:val="uk-UA" w:eastAsia="ru-RU"/>
        </w:rPr>
        <w:t>)</w:t>
      </w:r>
      <w:r w:rsidRPr="007F1EC9">
        <w:rPr>
          <w:rFonts w:ascii="Times New Roman" w:eastAsia="Times New Roman" w:hAnsi="Times New Roman"/>
          <w:sz w:val="28"/>
          <w:szCs w:val="28"/>
          <w:lang w:val="uk-UA" w:eastAsia="ru-RU"/>
        </w:rPr>
        <w:t>. У разі прийняття відповідного закону до 15 липня 2020 року він має вводитися в дію не раніше 1 січня 2021 року, а після 15 липня 2020 року – не раніше 1 січня 2022 року (або 1 січня наступного за цим року залежно від часу прийняття закону);</w:t>
      </w:r>
    </w:p>
    <w:p w:rsidR="007F1EC9" w:rsidRDefault="007F1EC9" w:rsidP="008D4C39">
      <w:pPr>
        <w:widowControl w:val="0"/>
        <w:suppressAutoHyphens/>
        <w:spacing w:after="0" w:line="300" w:lineRule="auto"/>
        <w:ind w:firstLine="720"/>
        <w:jc w:val="both"/>
        <w:rPr>
          <w:rFonts w:ascii="Times New Roman" w:eastAsia="Times New Roman" w:hAnsi="Times New Roman"/>
          <w:sz w:val="28"/>
          <w:szCs w:val="28"/>
          <w:lang w:val="uk-UA" w:eastAsia="ru-RU"/>
        </w:rPr>
      </w:pPr>
      <w:r w:rsidRPr="007F1EC9">
        <w:rPr>
          <w:rFonts w:ascii="Times New Roman" w:eastAsia="Times New Roman" w:hAnsi="Times New Roman"/>
          <w:sz w:val="28"/>
          <w:szCs w:val="28"/>
          <w:lang w:val="uk-UA" w:eastAsia="ru-RU"/>
        </w:rPr>
        <w:t xml:space="preserve">2) рекомендувати Комітету з питань транспорту та інфраструктури при </w:t>
      </w:r>
      <w:r>
        <w:rPr>
          <w:rFonts w:ascii="Times New Roman" w:eastAsia="Times New Roman" w:hAnsi="Times New Roman"/>
          <w:sz w:val="28"/>
          <w:szCs w:val="28"/>
          <w:lang w:val="uk-UA" w:eastAsia="ru-RU"/>
        </w:rPr>
        <w:t>до</w:t>
      </w:r>
      <w:r w:rsidRPr="007F1EC9">
        <w:rPr>
          <w:rFonts w:ascii="Times New Roman" w:eastAsia="Times New Roman" w:hAnsi="Times New Roman"/>
          <w:sz w:val="28"/>
          <w:szCs w:val="28"/>
          <w:lang w:val="uk-UA" w:eastAsia="ru-RU"/>
        </w:rPr>
        <w:t>опрацюванні законопроекту врахувати необхідність приведення положень законопроекту (</w:t>
      </w:r>
      <w:r w:rsidR="0094306E">
        <w:rPr>
          <w:rFonts w:ascii="Times New Roman" w:eastAsia="Times New Roman" w:hAnsi="Times New Roman"/>
          <w:sz w:val="28"/>
          <w:szCs w:val="28"/>
          <w:lang w:val="uk-UA" w:eastAsia="ru-RU"/>
        </w:rPr>
        <w:t>зокрема частини третьої статті 10 та частини третьої статті 12</w:t>
      </w:r>
      <w:r w:rsidRPr="007F1EC9">
        <w:rPr>
          <w:rFonts w:ascii="Times New Roman" w:eastAsia="Times New Roman" w:hAnsi="Times New Roman"/>
          <w:sz w:val="28"/>
          <w:szCs w:val="28"/>
          <w:lang w:val="uk-UA" w:eastAsia="ru-RU"/>
        </w:rPr>
        <w:t xml:space="preserve">) </w:t>
      </w:r>
      <w:r w:rsidR="0094306E">
        <w:rPr>
          <w:rFonts w:ascii="Times New Roman" w:eastAsia="Times New Roman" w:hAnsi="Times New Roman"/>
          <w:sz w:val="28"/>
          <w:szCs w:val="28"/>
          <w:lang w:val="uk-UA" w:eastAsia="ru-RU"/>
        </w:rPr>
        <w:t xml:space="preserve">у відповідність до вимог статей 4, </w:t>
      </w:r>
      <w:r w:rsidR="00CF4C56">
        <w:rPr>
          <w:rFonts w:ascii="Times New Roman" w:eastAsia="Times New Roman" w:hAnsi="Times New Roman"/>
          <w:sz w:val="28"/>
          <w:szCs w:val="28"/>
          <w:lang w:val="uk-UA" w:eastAsia="ru-RU"/>
        </w:rPr>
        <w:t xml:space="preserve">13, </w:t>
      </w:r>
      <w:r w:rsidR="0094306E">
        <w:rPr>
          <w:rFonts w:ascii="Times New Roman" w:eastAsia="Times New Roman" w:hAnsi="Times New Roman"/>
          <w:sz w:val="28"/>
          <w:szCs w:val="28"/>
          <w:lang w:val="uk-UA" w:eastAsia="ru-RU"/>
        </w:rPr>
        <w:t>22</w:t>
      </w:r>
      <w:r w:rsidR="00CF4C56">
        <w:rPr>
          <w:rFonts w:ascii="Times New Roman" w:eastAsia="Times New Roman" w:hAnsi="Times New Roman"/>
          <w:sz w:val="28"/>
          <w:szCs w:val="28"/>
          <w:lang w:val="uk-UA" w:eastAsia="ru-RU"/>
        </w:rPr>
        <w:t>, 23, 29 та 48</w:t>
      </w:r>
      <w:r w:rsidR="0094306E">
        <w:rPr>
          <w:rFonts w:ascii="Times New Roman" w:eastAsia="Times New Roman" w:hAnsi="Times New Roman"/>
          <w:sz w:val="28"/>
          <w:szCs w:val="28"/>
          <w:lang w:val="uk-UA" w:eastAsia="ru-RU"/>
        </w:rPr>
        <w:t xml:space="preserve"> </w:t>
      </w:r>
      <w:r w:rsidRPr="007F1EC9">
        <w:rPr>
          <w:rFonts w:ascii="Times New Roman" w:eastAsia="Times New Roman" w:hAnsi="Times New Roman"/>
          <w:sz w:val="28"/>
          <w:szCs w:val="28"/>
          <w:lang w:val="uk-UA" w:eastAsia="ru-RU"/>
        </w:rPr>
        <w:t>Бюджетного кодексу України, про що зазначається у рішенні Комітету з питань бюджету та експертному висновку Міністерства фінансів України до цього законопроекту.</w:t>
      </w:r>
    </w:p>
    <w:p w:rsidR="007F1EC9" w:rsidRPr="007F1EC9" w:rsidRDefault="007F1EC9" w:rsidP="008D4C39">
      <w:pPr>
        <w:spacing w:before="120" w:after="0" w:line="300" w:lineRule="auto"/>
        <w:ind w:firstLine="709"/>
        <w:jc w:val="both"/>
        <w:rPr>
          <w:rFonts w:ascii="Times New Roman CYR" w:eastAsia="Times New Roman" w:hAnsi="Times New Roman CYR" w:cs="Times New Roman CYR"/>
          <w:sz w:val="28"/>
          <w:szCs w:val="28"/>
          <w:lang w:val="uk-UA" w:eastAsia="ru-RU"/>
        </w:rPr>
      </w:pPr>
    </w:p>
    <w:p w:rsidR="007F1EC9" w:rsidRPr="007F1EC9" w:rsidRDefault="007F1EC9" w:rsidP="008D4C39">
      <w:pPr>
        <w:spacing w:before="120" w:after="0" w:line="300" w:lineRule="auto"/>
        <w:ind w:firstLine="709"/>
        <w:jc w:val="both"/>
        <w:rPr>
          <w:rFonts w:ascii="Times New Roman" w:eastAsia="Times New Roman" w:hAnsi="Times New Roman"/>
          <w:sz w:val="28"/>
          <w:szCs w:val="24"/>
          <w:lang w:eastAsia="ru-RU"/>
        </w:rPr>
      </w:pPr>
      <w:r w:rsidRPr="007F1EC9">
        <w:rPr>
          <w:rFonts w:ascii="Times New Roman" w:eastAsia="Times New Roman" w:hAnsi="Times New Roman"/>
          <w:sz w:val="28"/>
          <w:szCs w:val="24"/>
          <w:lang w:eastAsia="ru-RU"/>
        </w:rPr>
        <w:t xml:space="preserve">Додаток: на </w:t>
      </w:r>
      <w:r w:rsidR="0094306E">
        <w:rPr>
          <w:rFonts w:ascii="Times New Roman" w:eastAsia="Times New Roman" w:hAnsi="Times New Roman"/>
          <w:sz w:val="28"/>
          <w:szCs w:val="24"/>
          <w:lang w:val="uk-UA" w:eastAsia="ru-RU"/>
        </w:rPr>
        <w:t>6</w:t>
      </w:r>
      <w:r w:rsidRPr="007F1EC9">
        <w:rPr>
          <w:rFonts w:ascii="Times New Roman" w:eastAsia="Times New Roman" w:hAnsi="Times New Roman"/>
          <w:sz w:val="28"/>
          <w:szCs w:val="24"/>
          <w:lang w:eastAsia="ru-RU"/>
        </w:rPr>
        <w:t xml:space="preserve"> арк.</w:t>
      </w:r>
    </w:p>
    <w:p w:rsidR="007F1EC9" w:rsidRPr="007F1EC9" w:rsidRDefault="007F1EC9" w:rsidP="008D4C39">
      <w:pPr>
        <w:spacing w:before="120" w:after="0" w:line="300" w:lineRule="auto"/>
        <w:ind w:firstLine="709"/>
        <w:jc w:val="both"/>
        <w:rPr>
          <w:rFonts w:ascii="Times New Roman" w:eastAsia="Times New Roman" w:hAnsi="Times New Roman"/>
          <w:b/>
          <w:sz w:val="28"/>
          <w:szCs w:val="24"/>
          <w:lang w:eastAsia="ru-RU"/>
        </w:rPr>
      </w:pPr>
    </w:p>
    <w:p w:rsidR="007F1EC9" w:rsidRPr="007F1EC9" w:rsidRDefault="007F1EC9" w:rsidP="008D4C39">
      <w:pPr>
        <w:spacing w:after="0" w:line="300" w:lineRule="auto"/>
        <w:rPr>
          <w:rFonts w:ascii="Times New Roman" w:eastAsia="Times New Roman" w:hAnsi="Times New Roman"/>
          <w:b/>
          <w:sz w:val="14"/>
          <w:szCs w:val="24"/>
          <w:lang w:eastAsia="ru-RU"/>
        </w:rPr>
      </w:pPr>
      <w:r w:rsidRPr="007F1EC9">
        <w:rPr>
          <w:rFonts w:ascii="Times New Roman" w:eastAsia="Times New Roman" w:hAnsi="Times New Roman"/>
          <w:b/>
          <w:sz w:val="28"/>
          <w:szCs w:val="24"/>
          <w:lang w:eastAsia="ru-RU"/>
        </w:rPr>
        <w:t xml:space="preserve">Голова Комітету                                                                             </w:t>
      </w:r>
      <w:r w:rsidRPr="007F1EC9">
        <w:rPr>
          <w:rFonts w:ascii="Times New Roman" w:eastAsia="Times New Roman" w:hAnsi="Times New Roman"/>
          <w:b/>
          <w:sz w:val="28"/>
          <w:szCs w:val="24"/>
          <w:lang w:val="uk-UA" w:eastAsia="ru-RU"/>
        </w:rPr>
        <w:t xml:space="preserve">    </w:t>
      </w:r>
      <w:r w:rsidRPr="007F1EC9">
        <w:rPr>
          <w:rFonts w:ascii="Times New Roman" w:eastAsia="Times New Roman" w:hAnsi="Times New Roman"/>
          <w:b/>
          <w:sz w:val="28"/>
          <w:szCs w:val="24"/>
          <w:lang w:eastAsia="ru-RU"/>
        </w:rPr>
        <w:t>Ю.Ю. Арістов</w:t>
      </w:r>
    </w:p>
    <w:p w:rsidR="007F1EC9" w:rsidRPr="007F1EC9" w:rsidRDefault="007F1EC9" w:rsidP="00AC29D5">
      <w:pPr>
        <w:spacing w:after="0"/>
        <w:ind w:firstLine="709"/>
        <w:jc w:val="both"/>
        <w:rPr>
          <w:rFonts w:ascii="Times New Roman" w:eastAsia="Times New Roman" w:hAnsi="Times New Roman"/>
          <w:bCs/>
          <w:sz w:val="28"/>
          <w:szCs w:val="28"/>
          <w:lang w:eastAsia="ru-RU"/>
        </w:rPr>
      </w:pPr>
    </w:p>
    <w:p w:rsidR="00AC29D5" w:rsidRPr="00E30FE8" w:rsidRDefault="00AC29D5" w:rsidP="001E10F7">
      <w:pPr>
        <w:spacing w:after="0"/>
        <w:ind w:firstLine="709"/>
        <w:jc w:val="both"/>
        <w:rPr>
          <w:rFonts w:ascii="Times New Roman" w:eastAsia="Times New Roman" w:hAnsi="Times New Roman"/>
          <w:bCs/>
          <w:sz w:val="28"/>
          <w:szCs w:val="28"/>
          <w:lang w:val="uk-UA" w:eastAsia="ru-RU"/>
        </w:rPr>
      </w:pPr>
    </w:p>
    <w:p w:rsidR="00233010" w:rsidRDefault="00233010" w:rsidP="00233010">
      <w:pPr>
        <w:spacing w:after="0"/>
        <w:ind w:firstLine="709"/>
        <w:jc w:val="both"/>
        <w:rPr>
          <w:rFonts w:ascii="Times New Roman" w:eastAsia="Times New Roman" w:hAnsi="Times New Roman"/>
          <w:bCs/>
          <w:sz w:val="28"/>
          <w:szCs w:val="28"/>
          <w:lang w:val="uk-UA" w:eastAsia="ru-RU"/>
        </w:rPr>
      </w:pPr>
    </w:p>
    <w:p w:rsidR="00ED5E3E" w:rsidRDefault="00ED5E3E" w:rsidP="005024DB">
      <w:pPr>
        <w:spacing w:after="0"/>
        <w:ind w:firstLine="709"/>
        <w:jc w:val="both"/>
        <w:rPr>
          <w:rFonts w:ascii="Times New Roman" w:eastAsia="Times New Roman" w:hAnsi="Times New Roman"/>
          <w:bCs/>
          <w:sz w:val="28"/>
          <w:szCs w:val="28"/>
          <w:lang w:val="uk-UA" w:eastAsia="ru-RU"/>
        </w:rPr>
      </w:pPr>
    </w:p>
    <w:p w:rsidR="00BE6A34" w:rsidRDefault="00BE6A34" w:rsidP="00874132">
      <w:pPr>
        <w:spacing w:after="0"/>
        <w:ind w:firstLine="709"/>
        <w:jc w:val="both"/>
        <w:rPr>
          <w:rFonts w:ascii="Times New Roman" w:eastAsia="Times New Roman" w:hAnsi="Times New Roman"/>
          <w:bCs/>
          <w:sz w:val="28"/>
          <w:szCs w:val="28"/>
          <w:lang w:val="uk-UA" w:eastAsia="ru-RU"/>
        </w:rPr>
      </w:pPr>
    </w:p>
    <w:p w:rsidR="00BE6A34" w:rsidRDefault="00BE6A34" w:rsidP="00874132">
      <w:pPr>
        <w:spacing w:after="0"/>
        <w:ind w:firstLine="709"/>
        <w:jc w:val="both"/>
        <w:rPr>
          <w:rFonts w:ascii="Times New Roman" w:eastAsia="Times New Roman" w:hAnsi="Times New Roman"/>
          <w:bCs/>
          <w:sz w:val="28"/>
          <w:szCs w:val="28"/>
          <w:lang w:val="uk-UA" w:eastAsia="ru-RU"/>
        </w:rPr>
      </w:pPr>
    </w:p>
    <w:p w:rsidR="00BE6A34" w:rsidRDefault="00BE6A34" w:rsidP="00874132">
      <w:pPr>
        <w:spacing w:after="0"/>
        <w:ind w:firstLine="709"/>
        <w:jc w:val="both"/>
        <w:rPr>
          <w:rFonts w:ascii="Times New Roman" w:eastAsia="Times New Roman" w:hAnsi="Times New Roman"/>
          <w:bCs/>
          <w:sz w:val="28"/>
          <w:szCs w:val="28"/>
          <w:lang w:val="uk-UA" w:eastAsia="ru-RU"/>
        </w:rPr>
      </w:pPr>
    </w:p>
    <w:p w:rsidR="00874132" w:rsidRPr="000049B5" w:rsidRDefault="00874132" w:rsidP="007F1EC9">
      <w:pPr>
        <w:spacing w:after="0"/>
        <w:jc w:val="both"/>
        <w:rPr>
          <w:rFonts w:ascii="Times New Roman" w:eastAsia="Times New Roman" w:hAnsi="Times New Roman"/>
          <w:bCs/>
          <w:sz w:val="28"/>
          <w:szCs w:val="28"/>
          <w:lang w:val="uk-UA" w:eastAsia="ru-RU"/>
        </w:rPr>
      </w:pPr>
    </w:p>
    <w:sectPr w:rsidR="00874132" w:rsidRPr="000049B5" w:rsidSect="008D4C39">
      <w:headerReference w:type="default" r:id="rId9"/>
      <w:footerReference w:type="default" r:id="rId10"/>
      <w:headerReference w:type="first" r:id="rId11"/>
      <w:footerReference w:type="first" r:id="rId12"/>
      <w:pgSz w:w="11906" w:h="16838"/>
      <w:pgMar w:top="993"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C98" w:rsidRDefault="00CD5C98" w:rsidP="005E306B">
      <w:pPr>
        <w:spacing w:after="0" w:line="240" w:lineRule="auto"/>
      </w:pPr>
      <w:r>
        <w:separator/>
      </w:r>
    </w:p>
  </w:endnote>
  <w:endnote w:type="continuationSeparator" w:id="0">
    <w:p w:rsidR="00CD5C98" w:rsidRDefault="00CD5C98" w:rsidP="005E3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7085260"/>
      <w:docPartObj>
        <w:docPartGallery w:val="Page Numbers (Bottom of Page)"/>
        <w:docPartUnique/>
      </w:docPartObj>
    </w:sdtPr>
    <w:sdtEndPr>
      <w:rPr>
        <w:rFonts w:ascii="Times New Roman" w:hAnsi="Times New Roman"/>
      </w:rPr>
    </w:sdtEndPr>
    <w:sdtContent>
      <w:p w:rsidR="00366B35" w:rsidRPr="00366B35" w:rsidRDefault="00366B35" w:rsidP="00366B35">
        <w:pPr>
          <w:pStyle w:val="a5"/>
          <w:jc w:val="right"/>
          <w:rPr>
            <w:rFonts w:ascii="Times New Roman" w:hAnsi="Times New Roman"/>
          </w:rPr>
        </w:pPr>
        <w:r w:rsidRPr="00366B35">
          <w:rPr>
            <w:rFonts w:ascii="Times New Roman" w:hAnsi="Times New Roman"/>
          </w:rPr>
          <w:fldChar w:fldCharType="begin"/>
        </w:r>
        <w:r w:rsidRPr="00366B35">
          <w:rPr>
            <w:rFonts w:ascii="Times New Roman" w:hAnsi="Times New Roman"/>
          </w:rPr>
          <w:instrText>PAGE   \* MERGEFORMAT</w:instrText>
        </w:r>
        <w:r w:rsidRPr="00366B35">
          <w:rPr>
            <w:rFonts w:ascii="Times New Roman" w:hAnsi="Times New Roman"/>
          </w:rPr>
          <w:fldChar w:fldCharType="separate"/>
        </w:r>
        <w:r w:rsidR="00033ACC" w:rsidRPr="00033ACC">
          <w:rPr>
            <w:rFonts w:ascii="Times New Roman" w:hAnsi="Times New Roman"/>
            <w:noProof/>
            <w:lang w:val="uk-UA"/>
          </w:rPr>
          <w:t>10</w:t>
        </w:r>
        <w:r w:rsidRPr="00366B35">
          <w:rPr>
            <w:rFonts w:ascii="Times New Roman" w:hAnsi="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482751"/>
      <w:docPartObj>
        <w:docPartGallery w:val="Page Numbers (Bottom of Page)"/>
        <w:docPartUnique/>
      </w:docPartObj>
    </w:sdtPr>
    <w:sdtEndPr/>
    <w:sdtContent>
      <w:p w:rsidR="00A7635E" w:rsidRDefault="00CD5C98">
        <w:pPr>
          <w:pStyle w:val="a5"/>
          <w:jc w:val="center"/>
        </w:pPr>
      </w:p>
    </w:sdtContent>
  </w:sdt>
  <w:p w:rsidR="00A7635E" w:rsidRDefault="00A763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C98" w:rsidRDefault="00CD5C98" w:rsidP="005E306B">
      <w:pPr>
        <w:spacing w:after="0" w:line="240" w:lineRule="auto"/>
      </w:pPr>
      <w:r>
        <w:separator/>
      </w:r>
    </w:p>
  </w:footnote>
  <w:footnote w:type="continuationSeparator" w:id="0">
    <w:p w:rsidR="00CD5C98" w:rsidRDefault="00CD5C98" w:rsidP="005E3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A4B" w:rsidRDefault="00CE6A4B" w:rsidP="00AD7F82">
    <w:pPr>
      <w:pStyle w:val="a3"/>
      <w:tabs>
        <w:tab w:val="clear" w:pos="9355"/>
      </w:tabs>
      <w:jc w:val="center"/>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957"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7"/>
    </w:tblGrid>
    <w:tr w:rsidR="00CE6A4B" w:rsidRPr="00AD7F82" w:rsidTr="00366B35">
      <w:tc>
        <w:tcPr>
          <w:tcW w:w="11957" w:type="dxa"/>
          <w:tcBorders>
            <w:top w:val="nil"/>
            <w:left w:val="nil"/>
            <w:bottom w:val="nil"/>
            <w:right w:val="nil"/>
          </w:tcBorders>
        </w:tcPr>
        <w:p w:rsidR="00CE6A4B" w:rsidRPr="00AD7F82" w:rsidRDefault="00CE6A4B" w:rsidP="00366B35">
          <w:pPr>
            <w:pStyle w:val="a3"/>
            <w:tabs>
              <w:tab w:val="clear" w:pos="4677"/>
              <w:tab w:val="clear" w:pos="9355"/>
            </w:tabs>
            <w:ind w:left="1164"/>
            <w:rPr>
              <w:rFonts w:ascii="Times New Roman" w:hAnsi="Times New Roman"/>
              <w:color w:val="002060"/>
              <w:sz w:val="32"/>
              <w:szCs w:val="32"/>
            </w:rPr>
          </w:pPr>
        </w:p>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21032F" w:rsidRDefault="005B71F5" w:rsidP="0021032F">
          <w:pPr>
            <w:pStyle w:val="a3"/>
            <w:tabs>
              <w:tab w:val="clear" w:pos="4677"/>
              <w:tab w:val="clear" w:pos="9355"/>
            </w:tabs>
            <w:spacing w:before="80"/>
            <w:jc w:val="center"/>
            <w:rPr>
              <w:rFonts w:ascii="Times New Roman" w:hAnsi="Times New Roman"/>
              <w:color w:val="1829A8"/>
              <w:spacing w:val="20"/>
              <w:sz w:val="34"/>
              <w:szCs w:val="34"/>
            </w:rPr>
          </w:pPr>
          <w:r w:rsidRPr="0021032F">
            <w:rPr>
              <w:noProof/>
              <w:spacing w:val="20"/>
              <w:sz w:val="34"/>
              <w:szCs w:val="34"/>
              <w:lang w:val="uk-UA" w:eastAsia="uk-UA"/>
            </w:rPr>
            <w:drawing>
              <wp:anchor distT="360045" distB="0" distL="114300" distR="114300" simplePos="0" relativeHeight="251660288" behindDoc="0" locked="0" layoutInCell="1" allowOverlap="1">
                <wp:simplePos x="0" y="0"/>
                <wp:positionH relativeFrom="margin">
                  <wp:posOffset>3474085</wp:posOffset>
                </wp:positionH>
                <wp:positionV relativeFrom="paragraph">
                  <wp:posOffset>-801370</wp:posOffset>
                </wp:positionV>
                <wp:extent cx="461010" cy="636905"/>
                <wp:effectExtent l="0" t="0" r="0" b="0"/>
                <wp:wrapSquare wrapText="bothSides"/>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14:sizeRelH relativeFrom="page">
                  <wp14:pctWidth>0</wp14:pctWidth>
                </wp14:sizeRelH>
                <wp14:sizeRelV relativeFrom="page">
                  <wp14:pctHeight>0</wp14:pctHeight>
                </wp14:sizeRelV>
              </wp:anchor>
            </w:drawing>
          </w:r>
          <w:r w:rsidR="00C27AE9" w:rsidRPr="0021032F">
            <w:rPr>
              <w:rFonts w:ascii="Times New Roman" w:hAnsi="Times New Roman"/>
              <w:color w:val="1829A8"/>
              <w:spacing w:val="20"/>
              <w:sz w:val="34"/>
              <w:szCs w:val="34"/>
              <w:lang w:val="uk-UA"/>
            </w:rPr>
            <w:t>ВЕРХОВН</w:t>
          </w:r>
          <w:r w:rsidR="00C86266" w:rsidRPr="0021032F">
            <w:rPr>
              <w:rFonts w:ascii="Times New Roman" w:hAnsi="Times New Roman"/>
              <w:color w:val="1829A8"/>
              <w:spacing w:val="20"/>
              <w:sz w:val="34"/>
              <w:szCs w:val="34"/>
              <w:lang w:val="uk-UA"/>
            </w:rPr>
            <w:t>А</w:t>
          </w:r>
          <w:r w:rsidR="00C27AE9" w:rsidRPr="0021032F">
            <w:rPr>
              <w:rFonts w:ascii="Times New Roman" w:hAnsi="Times New Roman"/>
              <w:color w:val="1829A8"/>
              <w:spacing w:val="20"/>
              <w:sz w:val="34"/>
              <w:szCs w:val="34"/>
              <w:lang w:val="uk-UA"/>
            </w:rPr>
            <w:t xml:space="preserve"> РАД</w:t>
          </w:r>
          <w:r w:rsidR="00C86266" w:rsidRPr="0021032F">
            <w:rPr>
              <w:rFonts w:ascii="Times New Roman" w:hAnsi="Times New Roman"/>
              <w:color w:val="1829A8"/>
              <w:spacing w:val="20"/>
              <w:sz w:val="34"/>
              <w:szCs w:val="34"/>
              <w:lang w:val="uk-UA"/>
            </w:rPr>
            <w:t>А</w:t>
          </w:r>
          <w:r w:rsidR="00C27AE9" w:rsidRPr="0021032F">
            <w:rPr>
              <w:rFonts w:ascii="Times New Roman" w:hAnsi="Times New Roman"/>
              <w:color w:val="1829A8"/>
              <w:spacing w:val="20"/>
              <w:sz w:val="34"/>
              <w:szCs w:val="34"/>
              <w:lang w:val="uk-UA"/>
            </w:rPr>
            <w:t xml:space="preserve"> УКРАЇНИ</w:t>
          </w:r>
        </w:p>
        <w:p w:rsidR="00CE6A4B" w:rsidRPr="008D7BBE" w:rsidRDefault="00C86266" w:rsidP="00CA7044">
          <w:pPr>
            <w:pStyle w:val="a3"/>
            <w:tabs>
              <w:tab w:val="clear" w:pos="4677"/>
              <w:tab w:val="clear" w:pos="9355"/>
            </w:tabs>
            <w:spacing w:before="100"/>
            <w:jc w:val="center"/>
            <w:rPr>
              <w:rFonts w:ascii="Times New Roman" w:hAnsi="Times New Roman"/>
              <w:b/>
              <w:color w:val="1829A8"/>
              <w:spacing w:val="20"/>
              <w:sz w:val="24"/>
              <w:szCs w:val="24"/>
              <w:lang w:val="uk-UA"/>
            </w:rPr>
          </w:pPr>
          <w:r w:rsidRPr="00C86266">
            <w:rPr>
              <w:rFonts w:ascii="Times New Roman" w:hAnsi="Times New Roman"/>
              <w:b/>
              <w:color w:val="1829A8"/>
              <w:spacing w:val="20"/>
              <w:sz w:val="24"/>
              <w:szCs w:val="24"/>
              <w:lang w:val="uk-UA"/>
            </w:rPr>
            <w:t>Комітет з питань</w:t>
          </w:r>
          <w:r w:rsidR="0019231B">
            <w:rPr>
              <w:rFonts w:ascii="Times New Roman" w:hAnsi="Times New Roman"/>
              <w:b/>
              <w:color w:val="1829A8"/>
              <w:spacing w:val="20"/>
              <w:sz w:val="24"/>
              <w:szCs w:val="24"/>
              <w:lang w:val="uk-UA"/>
            </w:rPr>
            <w:t xml:space="preserve"> </w:t>
          </w:r>
          <w:r w:rsidR="00C434B6">
            <w:rPr>
              <w:rFonts w:ascii="Times New Roman" w:hAnsi="Times New Roman"/>
              <w:b/>
              <w:color w:val="1829A8"/>
              <w:spacing w:val="20"/>
              <w:sz w:val="24"/>
              <w:szCs w:val="24"/>
              <w:lang w:val="uk-UA"/>
            </w:rPr>
            <w:t>бюджету</w:t>
          </w:r>
        </w:p>
        <w:p w:rsidR="00C27AE9" w:rsidRPr="007B31A3" w:rsidRDefault="0080545D" w:rsidP="00C434B6">
          <w:pPr>
            <w:pStyle w:val="a3"/>
            <w:tabs>
              <w:tab w:val="clear" w:pos="4677"/>
              <w:tab w:val="clear" w:pos="9355"/>
            </w:tabs>
            <w:spacing w:before="160" w:after="60"/>
            <w:jc w:val="center"/>
            <w:rPr>
              <w:color w:val="002060"/>
              <w:sz w:val="20"/>
              <w:szCs w:val="20"/>
            </w:rPr>
          </w:pPr>
          <w:r>
            <w:rPr>
              <w:rFonts w:ascii="Times New Roman" w:hAnsi="Times New Roman"/>
              <w:color w:val="1829A8"/>
              <w:sz w:val="20"/>
              <w:szCs w:val="20"/>
              <w:lang w:val="uk-UA"/>
            </w:rPr>
            <w:t>0</w:t>
          </w:r>
          <w:r w:rsidR="00C27AE9" w:rsidRPr="00A833C8">
            <w:rPr>
              <w:rFonts w:ascii="Times New Roman" w:hAnsi="Times New Roman"/>
              <w:color w:val="1829A8"/>
              <w:sz w:val="20"/>
              <w:szCs w:val="20"/>
              <w:lang w:val="uk-UA"/>
            </w:rPr>
            <w:t xml:space="preserve">1008, м.Київ-8, вул. </w:t>
          </w:r>
          <w:r w:rsidR="00CC39A1" w:rsidRPr="00A833C8">
            <w:rPr>
              <w:rFonts w:ascii="Times New Roman" w:hAnsi="Times New Roman"/>
              <w:color w:val="1829A8"/>
              <w:sz w:val="20"/>
              <w:szCs w:val="20"/>
              <w:lang w:val="uk-UA"/>
            </w:rPr>
            <w:t>М. Грушевського,</w:t>
          </w:r>
          <w:r w:rsidR="00C27AE9" w:rsidRPr="00A833C8">
            <w:rPr>
              <w:rFonts w:ascii="Times New Roman" w:hAnsi="Times New Roman"/>
              <w:color w:val="1829A8"/>
              <w:sz w:val="20"/>
              <w:szCs w:val="20"/>
              <w:lang w:val="uk-UA"/>
            </w:rPr>
            <w:t xml:space="preserve"> 5</w:t>
          </w:r>
          <w:r w:rsidR="008D0011">
            <w:rPr>
              <w:rFonts w:ascii="Times New Roman" w:hAnsi="Times New Roman"/>
              <w:color w:val="1829A8"/>
              <w:sz w:val="20"/>
              <w:szCs w:val="20"/>
              <w:lang w:val="uk-UA"/>
            </w:rPr>
            <w:t xml:space="preserve">, </w:t>
          </w:r>
          <w:proofErr w:type="spellStart"/>
          <w:r w:rsidR="008D0011">
            <w:rPr>
              <w:rFonts w:ascii="Times New Roman" w:hAnsi="Times New Roman"/>
              <w:color w:val="1829A8"/>
              <w:sz w:val="20"/>
              <w:szCs w:val="20"/>
              <w:lang w:val="uk-UA"/>
            </w:rPr>
            <w:t>тел</w:t>
          </w:r>
          <w:proofErr w:type="spellEnd"/>
          <w:r w:rsidR="008D0011">
            <w:rPr>
              <w:rFonts w:ascii="Times New Roman" w:hAnsi="Times New Roman"/>
              <w:color w:val="1829A8"/>
              <w:sz w:val="20"/>
              <w:szCs w:val="20"/>
              <w:lang w:val="uk-UA"/>
            </w:rPr>
            <w:t>.: 255-</w:t>
          </w:r>
          <w:r w:rsidR="00C92F3D">
            <w:rPr>
              <w:rFonts w:ascii="Times New Roman" w:hAnsi="Times New Roman"/>
              <w:color w:val="1829A8"/>
              <w:sz w:val="20"/>
              <w:szCs w:val="20"/>
              <w:lang w:val="uk-UA"/>
            </w:rPr>
            <w:t>40</w:t>
          </w:r>
          <w:r w:rsidR="008D0011">
            <w:rPr>
              <w:rFonts w:ascii="Times New Roman" w:hAnsi="Times New Roman"/>
              <w:color w:val="1829A8"/>
              <w:sz w:val="20"/>
              <w:szCs w:val="20"/>
              <w:lang w:val="uk-UA"/>
            </w:rPr>
            <w:t>-</w:t>
          </w:r>
          <w:r w:rsidR="00C92F3D">
            <w:rPr>
              <w:rFonts w:ascii="Times New Roman" w:hAnsi="Times New Roman"/>
              <w:color w:val="1829A8"/>
              <w:sz w:val="20"/>
              <w:szCs w:val="20"/>
              <w:lang w:val="uk-UA"/>
            </w:rPr>
            <w:t>2</w:t>
          </w:r>
          <w:r w:rsidR="00C434B6">
            <w:rPr>
              <w:rFonts w:ascii="Times New Roman" w:hAnsi="Times New Roman"/>
              <w:color w:val="1829A8"/>
              <w:sz w:val="20"/>
              <w:szCs w:val="20"/>
              <w:lang w:val="uk-UA"/>
            </w:rPr>
            <w:t>9</w:t>
          </w:r>
          <w:r w:rsidR="008D0011">
            <w:rPr>
              <w:rFonts w:ascii="Times New Roman" w:hAnsi="Times New Roman"/>
              <w:color w:val="1829A8"/>
              <w:sz w:val="20"/>
              <w:szCs w:val="20"/>
              <w:lang w:val="uk-UA"/>
            </w:rPr>
            <w:t>,</w:t>
          </w:r>
          <w:r w:rsidR="00C434B6">
            <w:rPr>
              <w:rFonts w:ascii="Times New Roman" w:hAnsi="Times New Roman"/>
              <w:color w:val="1829A8"/>
              <w:sz w:val="20"/>
              <w:szCs w:val="20"/>
              <w:lang w:val="uk-UA"/>
            </w:rPr>
            <w:t xml:space="preserve"> 255-43-61, факс: 255-41-23</w:t>
          </w:r>
        </w:p>
      </w:tc>
    </w:tr>
  </w:tbl>
  <w:tbl>
    <w:tblPr>
      <w:tblStyle w:val="a7"/>
      <w:tblW w:w="12480" w:type="dxa"/>
      <w:tblInd w:w="-1418" w:type="dxa"/>
      <w:tblBorders>
        <w:top w:val="thinThickMediumGap" w:sz="12" w:space="0" w:color="0033C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0"/>
      <w:gridCol w:w="9714"/>
      <w:gridCol w:w="1086"/>
    </w:tblGrid>
    <w:tr w:rsidR="00811821" w:rsidRPr="00053776" w:rsidTr="00366B35">
      <w:tc>
        <w:tcPr>
          <w:tcW w:w="1680" w:type="dxa"/>
          <w:tcBorders>
            <w:top w:val="nil"/>
          </w:tcBorders>
        </w:tcPr>
        <w:p w:rsidR="00811821" w:rsidRPr="00053776" w:rsidRDefault="00811821" w:rsidP="00811821">
          <w:pPr>
            <w:pStyle w:val="a3"/>
            <w:tabs>
              <w:tab w:val="clear" w:pos="4677"/>
              <w:tab w:val="clear" w:pos="9355"/>
            </w:tabs>
            <w:rPr>
              <w:rFonts w:ascii="Times New Roman" w:hAnsi="Times New Roman"/>
              <w:color w:val="002060"/>
              <w:lang w:val="uk-UA"/>
            </w:rPr>
          </w:pPr>
        </w:p>
      </w:tc>
      <w:tc>
        <w:tcPr>
          <w:tcW w:w="9714" w:type="dxa"/>
        </w:tcPr>
        <w:p w:rsidR="00811821" w:rsidRPr="00053776" w:rsidRDefault="00811821" w:rsidP="00366B35">
          <w:pPr>
            <w:pStyle w:val="a3"/>
            <w:tabs>
              <w:tab w:val="clear" w:pos="4677"/>
              <w:tab w:val="clear" w:pos="9355"/>
            </w:tabs>
            <w:ind w:left="172" w:hanging="172"/>
            <w:rPr>
              <w:rFonts w:ascii="Times New Roman" w:hAnsi="Times New Roman"/>
              <w:color w:val="002060"/>
              <w:lang w:val="uk-UA"/>
            </w:rPr>
          </w:pPr>
        </w:p>
      </w:tc>
      <w:tc>
        <w:tcPr>
          <w:tcW w:w="1086" w:type="dxa"/>
          <w:tcBorders>
            <w:top w:val="nil"/>
          </w:tcBorders>
        </w:tcPr>
        <w:p w:rsidR="00811821" w:rsidRPr="00053776" w:rsidRDefault="00811821" w:rsidP="00811821">
          <w:pPr>
            <w:pStyle w:val="a3"/>
            <w:tabs>
              <w:tab w:val="clear" w:pos="4677"/>
              <w:tab w:val="clear" w:pos="9355"/>
            </w:tabs>
            <w:rPr>
              <w:rFonts w:ascii="Times New Roman" w:hAnsi="Times New Roman"/>
              <w:color w:val="002060"/>
              <w:lang w:val="uk-UA"/>
            </w:rPr>
          </w:pPr>
        </w:p>
      </w:tc>
    </w:tr>
  </w:tbl>
  <w:p w:rsidR="00F91DD3" w:rsidRPr="004F7B8A" w:rsidRDefault="00F91DD3" w:rsidP="004F7B8A">
    <w:pPr>
      <w:pStyle w:val="a3"/>
      <w:tabs>
        <w:tab w:val="clear" w:pos="4677"/>
        <w:tab w:val="clear" w:pos="9355"/>
      </w:tabs>
      <w:rPr>
        <w:rFonts w:ascii="Times New Roman" w:hAnsi="Times New Roman"/>
        <w:color w:val="00206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C3602"/>
    <w:multiLevelType w:val="hybridMultilevel"/>
    <w:tmpl w:val="5F30302C"/>
    <w:lvl w:ilvl="0" w:tplc="3C90D840">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24C"/>
    <w:rsid w:val="000049B5"/>
    <w:rsid w:val="00006C52"/>
    <w:rsid w:val="00006F48"/>
    <w:rsid w:val="00015442"/>
    <w:rsid w:val="000163C3"/>
    <w:rsid w:val="00033ACC"/>
    <w:rsid w:val="0004046F"/>
    <w:rsid w:val="000D2B5D"/>
    <w:rsid w:val="000E6439"/>
    <w:rsid w:val="000E710F"/>
    <w:rsid w:val="000F1586"/>
    <w:rsid w:val="001107A2"/>
    <w:rsid w:val="001311F0"/>
    <w:rsid w:val="00140617"/>
    <w:rsid w:val="00141617"/>
    <w:rsid w:val="00147C65"/>
    <w:rsid w:val="0019108F"/>
    <w:rsid w:val="0019231B"/>
    <w:rsid w:val="001966F0"/>
    <w:rsid w:val="001A51B6"/>
    <w:rsid w:val="001B57FF"/>
    <w:rsid w:val="001D3C24"/>
    <w:rsid w:val="001E10F7"/>
    <w:rsid w:val="0021032F"/>
    <w:rsid w:val="00233010"/>
    <w:rsid w:val="00235CD7"/>
    <w:rsid w:val="00241552"/>
    <w:rsid w:val="002A3943"/>
    <w:rsid w:val="002A5D4C"/>
    <w:rsid w:val="002B5FC1"/>
    <w:rsid w:val="002D0561"/>
    <w:rsid w:val="002D7656"/>
    <w:rsid w:val="002E0A18"/>
    <w:rsid w:val="002E31BF"/>
    <w:rsid w:val="002E44DA"/>
    <w:rsid w:val="003050BD"/>
    <w:rsid w:val="00324EC4"/>
    <w:rsid w:val="003418A6"/>
    <w:rsid w:val="00343536"/>
    <w:rsid w:val="0034670A"/>
    <w:rsid w:val="00366B35"/>
    <w:rsid w:val="003975C7"/>
    <w:rsid w:val="003A4226"/>
    <w:rsid w:val="003D0996"/>
    <w:rsid w:val="003D1CBA"/>
    <w:rsid w:val="003E5205"/>
    <w:rsid w:val="004004D4"/>
    <w:rsid w:val="00402777"/>
    <w:rsid w:val="00425B34"/>
    <w:rsid w:val="004264F0"/>
    <w:rsid w:val="00435390"/>
    <w:rsid w:val="00451750"/>
    <w:rsid w:val="004717F5"/>
    <w:rsid w:val="00482F8F"/>
    <w:rsid w:val="004852FA"/>
    <w:rsid w:val="004854A2"/>
    <w:rsid w:val="004C53C1"/>
    <w:rsid w:val="004E4F5C"/>
    <w:rsid w:val="004F7B8A"/>
    <w:rsid w:val="00500CE7"/>
    <w:rsid w:val="005024DB"/>
    <w:rsid w:val="0050620F"/>
    <w:rsid w:val="005210D0"/>
    <w:rsid w:val="005243E9"/>
    <w:rsid w:val="00545919"/>
    <w:rsid w:val="0055005A"/>
    <w:rsid w:val="0056039F"/>
    <w:rsid w:val="0056352F"/>
    <w:rsid w:val="00592C72"/>
    <w:rsid w:val="005A4728"/>
    <w:rsid w:val="005B5EB2"/>
    <w:rsid w:val="005B71F5"/>
    <w:rsid w:val="005C674D"/>
    <w:rsid w:val="005E306B"/>
    <w:rsid w:val="005F20B5"/>
    <w:rsid w:val="00613573"/>
    <w:rsid w:val="0062468E"/>
    <w:rsid w:val="00626A3E"/>
    <w:rsid w:val="00632750"/>
    <w:rsid w:val="0065740F"/>
    <w:rsid w:val="00660B13"/>
    <w:rsid w:val="0066623D"/>
    <w:rsid w:val="00667545"/>
    <w:rsid w:val="006739C3"/>
    <w:rsid w:val="00675A1A"/>
    <w:rsid w:val="006942A4"/>
    <w:rsid w:val="006B7EEF"/>
    <w:rsid w:val="006D5FA5"/>
    <w:rsid w:val="006F10E8"/>
    <w:rsid w:val="00700D03"/>
    <w:rsid w:val="00706B78"/>
    <w:rsid w:val="00713E93"/>
    <w:rsid w:val="0072121A"/>
    <w:rsid w:val="0073224C"/>
    <w:rsid w:val="007361D2"/>
    <w:rsid w:val="00741CAD"/>
    <w:rsid w:val="007A0252"/>
    <w:rsid w:val="007B31A3"/>
    <w:rsid w:val="007D2B6C"/>
    <w:rsid w:val="007F1EC9"/>
    <w:rsid w:val="007F5D91"/>
    <w:rsid w:val="0080545D"/>
    <w:rsid w:val="00811821"/>
    <w:rsid w:val="00812B21"/>
    <w:rsid w:val="008263D6"/>
    <w:rsid w:val="0084269F"/>
    <w:rsid w:val="00866ECD"/>
    <w:rsid w:val="00874132"/>
    <w:rsid w:val="0087698B"/>
    <w:rsid w:val="008C67AD"/>
    <w:rsid w:val="008D0011"/>
    <w:rsid w:val="008D4C39"/>
    <w:rsid w:val="008D7BBE"/>
    <w:rsid w:val="0094306E"/>
    <w:rsid w:val="00945B68"/>
    <w:rsid w:val="00957D31"/>
    <w:rsid w:val="00967D56"/>
    <w:rsid w:val="00971735"/>
    <w:rsid w:val="00972232"/>
    <w:rsid w:val="00976D88"/>
    <w:rsid w:val="009775C5"/>
    <w:rsid w:val="00977EF4"/>
    <w:rsid w:val="00980467"/>
    <w:rsid w:val="009865D4"/>
    <w:rsid w:val="009A720A"/>
    <w:rsid w:val="009B0E46"/>
    <w:rsid w:val="009B314B"/>
    <w:rsid w:val="009C20FF"/>
    <w:rsid w:val="009D25EA"/>
    <w:rsid w:val="009E0B30"/>
    <w:rsid w:val="00A00059"/>
    <w:rsid w:val="00A00599"/>
    <w:rsid w:val="00A31201"/>
    <w:rsid w:val="00A32ECD"/>
    <w:rsid w:val="00A60747"/>
    <w:rsid w:val="00A7635E"/>
    <w:rsid w:val="00A76A60"/>
    <w:rsid w:val="00A833C8"/>
    <w:rsid w:val="00AC29D5"/>
    <w:rsid w:val="00AD7F82"/>
    <w:rsid w:val="00AE0FD4"/>
    <w:rsid w:val="00AF2563"/>
    <w:rsid w:val="00B00EB2"/>
    <w:rsid w:val="00B30199"/>
    <w:rsid w:val="00B311E8"/>
    <w:rsid w:val="00BA62CD"/>
    <w:rsid w:val="00BB55B9"/>
    <w:rsid w:val="00BB5F78"/>
    <w:rsid w:val="00BC49F9"/>
    <w:rsid w:val="00BD0801"/>
    <w:rsid w:val="00BE6A34"/>
    <w:rsid w:val="00BF1E95"/>
    <w:rsid w:val="00C11FB6"/>
    <w:rsid w:val="00C27AE9"/>
    <w:rsid w:val="00C434B6"/>
    <w:rsid w:val="00C44332"/>
    <w:rsid w:val="00C63F6C"/>
    <w:rsid w:val="00C777C9"/>
    <w:rsid w:val="00C85786"/>
    <w:rsid w:val="00C86266"/>
    <w:rsid w:val="00C92F3D"/>
    <w:rsid w:val="00CA2857"/>
    <w:rsid w:val="00CA7044"/>
    <w:rsid w:val="00CC39A1"/>
    <w:rsid w:val="00CD4A38"/>
    <w:rsid w:val="00CD5C98"/>
    <w:rsid w:val="00CE3E1B"/>
    <w:rsid w:val="00CE4E42"/>
    <w:rsid w:val="00CE6A4B"/>
    <w:rsid w:val="00CF4C56"/>
    <w:rsid w:val="00D22048"/>
    <w:rsid w:val="00D242C2"/>
    <w:rsid w:val="00D37FA2"/>
    <w:rsid w:val="00D52549"/>
    <w:rsid w:val="00D57E1B"/>
    <w:rsid w:val="00DA2799"/>
    <w:rsid w:val="00DA7C0A"/>
    <w:rsid w:val="00DC4CFF"/>
    <w:rsid w:val="00DD7E03"/>
    <w:rsid w:val="00DF0115"/>
    <w:rsid w:val="00DF7BF7"/>
    <w:rsid w:val="00E30FE8"/>
    <w:rsid w:val="00E35C4F"/>
    <w:rsid w:val="00E36BB0"/>
    <w:rsid w:val="00E673BF"/>
    <w:rsid w:val="00EC0352"/>
    <w:rsid w:val="00ED5E3E"/>
    <w:rsid w:val="00ED5E84"/>
    <w:rsid w:val="00F07C57"/>
    <w:rsid w:val="00F44C90"/>
    <w:rsid w:val="00F55423"/>
    <w:rsid w:val="00F67458"/>
    <w:rsid w:val="00F91DD3"/>
    <w:rsid w:val="00FC3DF4"/>
    <w:rsid w:val="00FF3963"/>
    <w:rsid w:val="00FF5E47"/>
    <w:rsid w:val="00FF7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8E43C4"/>
  <w15:docId w15:val="{7E9EAC5E-EEBA-415F-BF44-EB744AB31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3C3"/>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E306B"/>
    <w:pPr>
      <w:tabs>
        <w:tab w:val="center" w:pos="4677"/>
        <w:tab w:val="right" w:pos="9355"/>
      </w:tabs>
      <w:spacing w:after="0" w:line="240" w:lineRule="auto"/>
    </w:pPr>
  </w:style>
  <w:style w:type="character" w:customStyle="1" w:styleId="a4">
    <w:name w:val="Верхній колонтитул Знак"/>
    <w:basedOn w:val="a0"/>
    <w:link w:val="a3"/>
    <w:uiPriority w:val="99"/>
    <w:locked/>
    <w:rsid w:val="005E306B"/>
    <w:rPr>
      <w:rFonts w:cs="Times New Roman"/>
    </w:rPr>
  </w:style>
  <w:style w:type="paragraph" w:styleId="a5">
    <w:name w:val="footer"/>
    <w:basedOn w:val="a"/>
    <w:link w:val="a6"/>
    <w:uiPriority w:val="99"/>
    <w:rsid w:val="005E306B"/>
    <w:pPr>
      <w:tabs>
        <w:tab w:val="center" w:pos="4677"/>
        <w:tab w:val="right" w:pos="9355"/>
      </w:tabs>
      <w:spacing w:after="0" w:line="240" w:lineRule="auto"/>
    </w:pPr>
  </w:style>
  <w:style w:type="character" w:customStyle="1" w:styleId="a6">
    <w:name w:val="Нижній колонтитул Знак"/>
    <w:basedOn w:val="a0"/>
    <w:link w:val="a5"/>
    <w:uiPriority w:val="99"/>
    <w:locked/>
    <w:rsid w:val="005E306B"/>
    <w:rPr>
      <w:rFonts w:cs="Times New Roman"/>
    </w:rPr>
  </w:style>
  <w:style w:type="table" w:styleId="a7">
    <w:name w:val="Table Grid"/>
    <w:basedOn w:val="a1"/>
    <w:uiPriority w:val="99"/>
    <w:rsid w:val="005E306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CE3E1B"/>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locked/>
    <w:rsid w:val="00CE3E1B"/>
    <w:rPr>
      <w:rFonts w:ascii="Segoe UI" w:hAnsi="Segoe UI" w:cs="Segoe UI"/>
      <w:sz w:val="18"/>
      <w:szCs w:val="18"/>
    </w:rPr>
  </w:style>
  <w:style w:type="character" w:styleId="aa">
    <w:name w:val="Hyperlink"/>
    <w:basedOn w:val="a0"/>
    <w:uiPriority w:val="99"/>
    <w:semiHidden/>
    <w:unhideWhenUsed/>
    <w:rsid w:val="00C86266"/>
    <w:rPr>
      <w:color w:val="0000FF"/>
      <w:u w:val="single"/>
    </w:rPr>
  </w:style>
  <w:style w:type="paragraph" w:styleId="ab">
    <w:name w:val="List Paragraph"/>
    <w:basedOn w:val="a"/>
    <w:uiPriority w:val="34"/>
    <w:qFormat/>
    <w:rsid w:val="00874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1%D1%8E%D0%B4%D0%B6%D0%B5%D1%8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FC9D4-F509-4AB1-AAD5-FAAB26A3D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997</TotalTime>
  <Pages>10</Pages>
  <Words>14517</Words>
  <Characters>8275</Characters>
  <Application>Microsoft Office Word</Application>
  <DocSecurity>0</DocSecurity>
  <Lines>68</Lines>
  <Paragraphs>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Василівна Філь</dc:creator>
  <cp:keywords/>
  <dc:description/>
  <cp:lastModifiedBy>Стадник Марина Вікторівна</cp:lastModifiedBy>
  <cp:revision>68</cp:revision>
  <cp:lastPrinted>2020-03-18T07:53:00Z</cp:lastPrinted>
  <dcterms:created xsi:type="dcterms:W3CDTF">2020-02-26T15:05:00Z</dcterms:created>
  <dcterms:modified xsi:type="dcterms:W3CDTF">2020-03-18T08:04:00Z</dcterms:modified>
</cp:coreProperties>
</file>