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F0A" w:rsidRPr="00C47D45" w:rsidRDefault="00996F0A" w:rsidP="00EF093A">
      <w:pPr>
        <w:autoSpaceDE w:val="0"/>
        <w:ind w:left="-57" w:right="-60"/>
        <w:jc w:val="center"/>
        <w:rPr>
          <w:rFonts w:cs="TimesNewRomanPSMT"/>
          <w:b/>
          <w:bCs/>
          <w:sz w:val="28"/>
          <w:szCs w:val="28"/>
          <w:lang w:val="uk-UA"/>
        </w:rPr>
      </w:pPr>
      <w:r w:rsidRPr="00C47D45">
        <w:rPr>
          <w:rFonts w:ascii="TimesNewRomanPSMT" w:hAnsi="TimesNewRomanPSMT" w:cs="TimesNewRomanPSMT"/>
          <w:b/>
          <w:bCs/>
          <w:sz w:val="28"/>
          <w:szCs w:val="28"/>
          <w:lang w:val="uk-UA"/>
        </w:rPr>
        <w:t>ПОРІВНЯЛЬНА ТАБЛИЦЯ</w:t>
      </w:r>
    </w:p>
    <w:p w:rsidR="00996F0A" w:rsidRPr="00C47D45" w:rsidRDefault="00B439FB" w:rsidP="00EF093A">
      <w:pPr>
        <w:autoSpaceDE w:val="0"/>
        <w:ind w:left="-57" w:right="-60"/>
        <w:jc w:val="center"/>
        <w:rPr>
          <w:b/>
          <w:bCs/>
          <w:sz w:val="28"/>
          <w:szCs w:val="28"/>
          <w:lang w:val="uk-UA"/>
        </w:rPr>
      </w:pPr>
      <w:r w:rsidRPr="00C47D45">
        <w:rPr>
          <w:b/>
          <w:bCs/>
          <w:sz w:val="28"/>
          <w:szCs w:val="28"/>
          <w:lang w:val="uk-UA"/>
        </w:rPr>
        <w:t>до проекту</w:t>
      </w:r>
      <w:r w:rsidR="00996F0A" w:rsidRPr="00C47D45">
        <w:rPr>
          <w:b/>
          <w:bCs/>
          <w:sz w:val="28"/>
          <w:szCs w:val="28"/>
          <w:lang w:val="uk-UA"/>
        </w:rPr>
        <w:t xml:space="preserve"> Закону України «Про внесення змін до Податкового кодексу України </w:t>
      </w:r>
    </w:p>
    <w:p w:rsidR="00996F0A" w:rsidRPr="00C47D45" w:rsidRDefault="00D955F7" w:rsidP="00EF093A">
      <w:pPr>
        <w:autoSpaceDE w:val="0"/>
        <w:ind w:left="-57" w:right="-60"/>
        <w:jc w:val="center"/>
        <w:rPr>
          <w:b/>
          <w:bCs/>
          <w:sz w:val="28"/>
          <w:szCs w:val="28"/>
          <w:lang w:val="uk-UA"/>
        </w:rPr>
      </w:pPr>
      <w:r w:rsidRPr="00C47D45">
        <w:rPr>
          <w:b/>
          <w:bCs/>
          <w:sz w:val="28"/>
          <w:szCs w:val="28"/>
          <w:lang w:val="uk-UA"/>
        </w:rPr>
        <w:t xml:space="preserve">щодо </w:t>
      </w:r>
      <w:r w:rsidR="00776A9E" w:rsidRPr="00C47D45">
        <w:rPr>
          <w:b/>
          <w:bCs/>
          <w:sz w:val="28"/>
          <w:szCs w:val="28"/>
          <w:lang w:val="uk-UA"/>
        </w:rPr>
        <w:t>оподаткування доходів від провадження ігорного бізнесу</w:t>
      </w:r>
      <w:r w:rsidR="00996F0A" w:rsidRPr="00C47D45">
        <w:rPr>
          <w:b/>
          <w:bCs/>
          <w:sz w:val="28"/>
          <w:szCs w:val="28"/>
          <w:lang w:val="uk-UA"/>
        </w:rPr>
        <w:t>»</w:t>
      </w:r>
    </w:p>
    <w:p w:rsidR="00996F0A" w:rsidRPr="00C47D45" w:rsidRDefault="00996F0A" w:rsidP="00EF093A">
      <w:pPr>
        <w:rPr>
          <w:sz w:val="28"/>
          <w:szCs w:val="28"/>
          <w:lang w:val="uk-UA"/>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8"/>
        <w:gridCol w:w="7343"/>
      </w:tblGrid>
      <w:tr w:rsidR="00996F0A" w:rsidRPr="00C47D45" w:rsidTr="00776A9E">
        <w:tc>
          <w:tcPr>
            <w:tcW w:w="7258" w:type="dxa"/>
          </w:tcPr>
          <w:p w:rsidR="00996F0A" w:rsidRPr="00C47D45" w:rsidRDefault="00996F0A" w:rsidP="00EF093A">
            <w:pPr>
              <w:jc w:val="center"/>
              <w:rPr>
                <w:b/>
                <w:bCs/>
                <w:sz w:val="28"/>
                <w:szCs w:val="28"/>
                <w:lang w:val="uk-UA"/>
              </w:rPr>
            </w:pPr>
            <w:r w:rsidRPr="00C47D45">
              <w:rPr>
                <w:b/>
                <w:bCs/>
                <w:sz w:val="28"/>
                <w:szCs w:val="28"/>
                <w:lang w:val="uk-UA"/>
              </w:rPr>
              <w:t>Чинна ред</w:t>
            </w:r>
            <w:r w:rsidR="00C45FDD" w:rsidRPr="00C47D45">
              <w:rPr>
                <w:b/>
                <w:bCs/>
                <w:sz w:val="28"/>
                <w:szCs w:val="28"/>
                <w:lang w:val="uk-UA"/>
              </w:rPr>
              <w:t>акція нормативно-правового акту</w:t>
            </w:r>
          </w:p>
        </w:tc>
        <w:tc>
          <w:tcPr>
            <w:tcW w:w="7343" w:type="dxa"/>
          </w:tcPr>
          <w:p w:rsidR="00996F0A" w:rsidRPr="00C47D45" w:rsidRDefault="00996F0A" w:rsidP="00EF093A">
            <w:pPr>
              <w:jc w:val="center"/>
              <w:rPr>
                <w:b/>
                <w:bCs/>
                <w:sz w:val="28"/>
                <w:szCs w:val="28"/>
                <w:lang w:val="uk-UA"/>
              </w:rPr>
            </w:pPr>
            <w:r w:rsidRPr="00C47D45">
              <w:rPr>
                <w:b/>
                <w:sz w:val="28"/>
                <w:szCs w:val="28"/>
                <w:lang w:val="uk-UA"/>
              </w:rPr>
              <w:t>Редакція з урахуванням пропозицій</w:t>
            </w:r>
          </w:p>
        </w:tc>
      </w:tr>
      <w:tr w:rsidR="00996F0A" w:rsidRPr="00C47D45" w:rsidTr="00BD4EFA">
        <w:tc>
          <w:tcPr>
            <w:tcW w:w="14601" w:type="dxa"/>
            <w:gridSpan w:val="2"/>
          </w:tcPr>
          <w:p w:rsidR="00996F0A" w:rsidRPr="00C47D45" w:rsidRDefault="00776A9E" w:rsidP="00EF093A">
            <w:pPr>
              <w:jc w:val="center"/>
              <w:rPr>
                <w:b/>
                <w:sz w:val="28"/>
                <w:szCs w:val="28"/>
                <w:lang w:val="uk-UA" w:eastAsia="ar-SA"/>
              </w:rPr>
            </w:pPr>
            <w:r w:rsidRPr="00C47D45">
              <w:rPr>
                <w:b/>
                <w:bCs/>
                <w:color w:val="000000"/>
                <w:sz w:val="28"/>
                <w:szCs w:val="28"/>
                <w:shd w:val="clear" w:color="auto" w:fill="FFFFFF"/>
              </w:rPr>
              <w:t>РОЗДІЛ I. ЗАГАЛЬНІ ПОЛОЖЕННЯ</w:t>
            </w:r>
          </w:p>
        </w:tc>
      </w:tr>
      <w:tr w:rsidR="00996F0A" w:rsidRPr="00C47D45" w:rsidTr="00776A9E">
        <w:trPr>
          <w:trHeight w:val="481"/>
        </w:trPr>
        <w:tc>
          <w:tcPr>
            <w:tcW w:w="7258" w:type="dxa"/>
          </w:tcPr>
          <w:p w:rsidR="00776A9E" w:rsidRPr="00C47D45" w:rsidRDefault="00776A9E" w:rsidP="00EF093A">
            <w:pPr>
              <w:pStyle w:val="rvps2"/>
              <w:shd w:val="clear" w:color="auto" w:fill="FFFFFF"/>
              <w:spacing w:before="0" w:beforeAutospacing="0" w:after="0" w:afterAutospacing="0"/>
              <w:ind w:firstLine="450"/>
              <w:jc w:val="both"/>
              <w:rPr>
                <w:color w:val="000000"/>
                <w:sz w:val="28"/>
                <w:szCs w:val="28"/>
              </w:rPr>
            </w:pPr>
            <w:r w:rsidRPr="00C47D45">
              <w:rPr>
                <w:rStyle w:val="rvts9"/>
                <w:b/>
                <w:bCs/>
                <w:color w:val="000000"/>
                <w:sz w:val="28"/>
                <w:szCs w:val="28"/>
              </w:rPr>
              <w:t>Стаття 14.</w:t>
            </w:r>
            <w:r w:rsidRPr="00C47D45">
              <w:rPr>
                <w:color w:val="000000"/>
                <w:sz w:val="28"/>
                <w:szCs w:val="28"/>
              </w:rPr>
              <w:t> Визначення понять</w:t>
            </w:r>
          </w:p>
          <w:p w:rsidR="00776A9E" w:rsidRPr="00C47D45" w:rsidRDefault="00776A9E" w:rsidP="00EF093A">
            <w:pPr>
              <w:pStyle w:val="rvps2"/>
              <w:shd w:val="clear" w:color="auto" w:fill="FFFFFF"/>
              <w:spacing w:before="0" w:beforeAutospacing="0" w:after="0" w:afterAutospacing="0"/>
              <w:ind w:firstLine="450"/>
              <w:jc w:val="both"/>
              <w:rPr>
                <w:color w:val="000000"/>
                <w:sz w:val="28"/>
                <w:szCs w:val="28"/>
              </w:rPr>
            </w:pPr>
            <w:bookmarkStart w:id="0" w:name="n257"/>
            <w:bookmarkEnd w:id="0"/>
            <w:r w:rsidRPr="00C47D45">
              <w:rPr>
                <w:color w:val="000000"/>
                <w:sz w:val="28"/>
                <w:szCs w:val="28"/>
              </w:rPr>
              <w:t>14.1. У цьому Кодексі поняття вживаються в такому значенні:</w:t>
            </w:r>
          </w:p>
          <w:p w:rsidR="00B439FB" w:rsidRPr="00C47D45" w:rsidRDefault="00776A9E" w:rsidP="00EF093A">
            <w:pPr>
              <w:pStyle w:val="rvps2"/>
              <w:shd w:val="clear" w:color="auto" w:fill="FFFFFF"/>
              <w:spacing w:before="0" w:beforeAutospacing="0" w:after="0" w:afterAutospacing="0"/>
              <w:ind w:firstLine="450"/>
              <w:jc w:val="both"/>
              <w:rPr>
                <w:sz w:val="28"/>
                <w:szCs w:val="28"/>
              </w:rPr>
            </w:pPr>
            <w:r w:rsidRPr="00C47D45">
              <w:rPr>
                <w:sz w:val="28"/>
                <w:szCs w:val="28"/>
              </w:rPr>
              <w:t>…</w:t>
            </w:r>
          </w:p>
          <w:p w:rsidR="00776A9E" w:rsidRPr="00C47D45" w:rsidRDefault="00776A9E" w:rsidP="00EF093A">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14.1.11. безнадійна заборгованість - заборгованість, що відповідає одній з таких ознак:</w:t>
            </w:r>
          </w:p>
          <w:p w:rsidR="00622672" w:rsidRPr="00C47D45" w:rsidRDefault="00622672" w:rsidP="00EF093A">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w:t>
            </w:r>
          </w:p>
          <w:p w:rsidR="00776A9E" w:rsidRPr="00C47D45" w:rsidRDefault="00776A9E" w:rsidP="00EF093A">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е) </w:t>
            </w:r>
            <w:r w:rsidR="00622672" w:rsidRPr="00C47D45">
              <w:rPr>
                <w:color w:val="000000"/>
                <w:sz w:val="28"/>
                <w:szCs w:val="28"/>
                <w:shd w:val="clear" w:color="auto" w:fill="FFFFFF"/>
              </w:rPr>
              <w:t>сума залишкового призового фонду лотереї станом на 31 грудня кожного року;</w:t>
            </w:r>
          </w:p>
          <w:p w:rsidR="00622672" w:rsidRPr="00C47D45" w:rsidRDefault="00622672" w:rsidP="00EF093A">
            <w:pPr>
              <w:pStyle w:val="rvps2"/>
              <w:shd w:val="clear" w:color="auto" w:fill="FFFFFF"/>
              <w:spacing w:before="0" w:beforeAutospacing="0" w:after="0" w:afterAutospacing="0"/>
              <w:ind w:firstLine="450"/>
              <w:jc w:val="both"/>
              <w:rPr>
                <w:sz w:val="28"/>
                <w:szCs w:val="28"/>
              </w:rPr>
            </w:pPr>
            <w:r w:rsidRPr="00C47D45">
              <w:rPr>
                <w:sz w:val="28"/>
                <w:szCs w:val="28"/>
              </w:rPr>
              <w:t>…</w:t>
            </w:r>
          </w:p>
          <w:p w:rsidR="00622672" w:rsidRPr="00C47D45" w:rsidRDefault="00622672" w:rsidP="00EF093A">
            <w:pPr>
              <w:pStyle w:val="rvps2"/>
              <w:shd w:val="clear" w:color="auto" w:fill="FFFFFF"/>
              <w:spacing w:before="0" w:beforeAutospacing="0" w:after="0" w:afterAutospacing="0"/>
              <w:ind w:firstLine="450"/>
              <w:jc w:val="both"/>
              <w:rPr>
                <w:sz w:val="28"/>
                <w:szCs w:val="28"/>
              </w:rPr>
            </w:pPr>
          </w:p>
        </w:tc>
        <w:tc>
          <w:tcPr>
            <w:tcW w:w="7343" w:type="dxa"/>
          </w:tcPr>
          <w:p w:rsidR="00776A9E" w:rsidRPr="00C47D45" w:rsidRDefault="00776A9E" w:rsidP="00EF093A">
            <w:pPr>
              <w:pStyle w:val="rvps2"/>
              <w:shd w:val="clear" w:color="auto" w:fill="FFFFFF"/>
              <w:spacing w:before="0" w:beforeAutospacing="0" w:after="0" w:afterAutospacing="0"/>
              <w:ind w:firstLine="450"/>
              <w:jc w:val="both"/>
              <w:rPr>
                <w:color w:val="000000"/>
                <w:sz w:val="28"/>
                <w:szCs w:val="28"/>
              </w:rPr>
            </w:pPr>
            <w:r w:rsidRPr="00C47D45">
              <w:rPr>
                <w:rStyle w:val="rvts9"/>
                <w:b/>
                <w:bCs/>
                <w:color w:val="000000"/>
                <w:sz w:val="28"/>
                <w:szCs w:val="28"/>
              </w:rPr>
              <w:t>Стаття 14.</w:t>
            </w:r>
            <w:r w:rsidRPr="00C47D45">
              <w:rPr>
                <w:color w:val="000000"/>
                <w:sz w:val="28"/>
                <w:szCs w:val="28"/>
              </w:rPr>
              <w:t> Визначення понять</w:t>
            </w:r>
          </w:p>
          <w:p w:rsidR="00776A9E" w:rsidRPr="00C47D45" w:rsidRDefault="00776A9E" w:rsidP="00EF093A">
            <w:pPr>
              <w:pStyle w:val="rvps2"/>
              <w:shd w:val="clear" w:color="auto" w:fill="FFFFFF"/>
              <w:spacing w:before="0" w:beforeAutospacing="0" w:after="0" w:afterAutospacing="0"/>
              <w:ind w:firstLine="450"/>
              <w:jc w:val="both"/>
              <w:rPr>
                <w:color w:val="000000"/>
                <w:sz w:val="28"/>
                <w:szCs w:val="28"/>
              </w:rPr>
            </w:pPr>
            <w:r w:rsidRPr="00C47D45">
              <w:rPr>
                <w:color w:val="000000"/>
                <w:sz w:val="28"/>
                <w:szCs w:val="28"/>
              </w:rPr>
              <w:t>14.1. У цьому Кодексі поняття вживаються в такому значенні:</w:t>
            </w:r>
          </w:p>
          <w:p w:rsidR="00996F0A" w:rsidRPr="00C47D45" w:rsidRDefault="00776A9E" w:rsidP="00EF093A">
            <w:pPr>
              <w:ind w:firstLine="601"/>
              <w:jc w:val="both"/>
              <w:rPr>
                <w:sz w:val="28"/>
                <w:szCs w:val="28"/>
                <w:lang w:val="uk-UA"/>
              </w:rPr>
            </w:pPr>
            <w:r w:rsidRPr="00C47D45">
              <w:rPr>
                <w:sz w:val="28"/>
                <w:szCs w:val="28"/>
                <w:lang w:val="uk-UA"/>
              </w:rPr>
              <w:t>…</w:t>
            </w:r>
          </w:p>
          <w:p w:rsidR="00622672" w:rsidRPr="00C47D45" w:rsidRDefault="00622672" w:rsidP="00EF093A">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14.1.11. безнадійна заборгованість - заборгованість, що відповідає одній з таких ознак:</w:t>
            </w:r>
          </w:p>
          <w:p w:rsidR="00622672" w:rsidRPr="00C47D45" w:rsidRDefault="00622672" w:rsidP="00EF093A">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w:t>
            </w:r>
          </w:p>
          <w:p w:rsidR="00622672" w:rsidRPr="00C47D45" w:rsidRDefault="00622672" w:rsidP="00EF093A">
            <w:pPr>
              <w:pStyle w:val="rvps2"/>
              <w:shd w:val="clear" w:color="auto" w:fill="FFFFFF"/>
              <w:spacing w:before="0" w:beforeAutospacing="0" w:after="0" w:afterAutospacing="0"/>
              <w:ind w:firstLine="450"/>
              <w:jc w:val="both"/>
              <w:rPr>
                <w:b/>
                <w:sz w:val="28"/>
                <w:szCs w:val="28"/>
              </w:rPr>
            </w:pPr>
            <w:r w:rsidRPr="00C47D45">
              <w:rPr>
                <w:b/>
                <w:sz w:val="28"/>
                <w:szCs w:val="28"/>
              </w:rPr>
              <w:t>е) частина призового (виграшного) фонду лотереї, що станом на 31 грудня відповідного року залишилась невиплаченою з будь-яких причин переможцями такої гри у встановлений правилами проведення лотереї строк (термін);</w:t>
            </w:r>
          </w:p>
          <w:p w:rsidR="00622672" w:rsidRPr="00C47D45" w:rsidRDefault="00622672" w:rsidP="00EF093A">
            <w:pPr>
              <w:pStyle w:val="rvps2"/>
              <w:shd w:val="clear" w:color="auto" w:fill="FFFFFF"/>
              <w:spacing w:before="0" w:beforeAutospacing="0" w:after="0" w:afterAutospacing="0"/>
              <w:ind w:firstLine="450"/>
              <w:jc w:val="both"/>
              <w:rPr>
                <w:sz w:val="28"/>
                <w:szCs w:val="28"/>
              </w:rPr>
            </w:pPr>
            <w:r w:rsidRPr="00C47D45">
              <w:rPr>
                <w:sz w:val="28"/>
                <w:szCs w:val="28"/>
              </w:rPr>
              <w:t>…</w:t>
            </w:r>
          </w:p>
        </w:tc>
      </w:tr>
      <w:tr w:rsidR="00622672" w:rsidRPr="00C47D45" w:rsidTr="00776A9E">
        <w:trPr>
          <w:trHeight w:val="481"/>
        </w:trPr>
        <w:tc>
          <w:tcPr>
            <w:tcW w:w="7258" w:type="dxa"/>
          </w:tcPr>
          <w:p w:rsidR="00622672" w:rsidRPr="00C47D45" w:rsidRDefault="00622672" w:rsidP="00EF093A">
            <w:pPr>
              <w:pStyle w:val="rvps2"/>
              <w:shd w:val="clear" w:color="auto" w:fill="FFFFFF"/>
              <w:spacing w:before="0" w:beforeAutospacing="0" w:after="0" w:afterAutospacing="0"/>
              <w:ind w:firstLine="450"/>
              <w:jc w:val="both"/>
              <w:rPr>
                <w:rStyle w:val="rvts9"/>
                <w:b/>
                <w:bCs/>
                <w:color w:val="000000"/>
                <w:sz w:val="28"/>
                <w:szCs w:val="28"/>
              </w:rPr>
            </w:pPr>
            <w:r w:rsidRPr="00C47D45">
              <w:rPr>
                <w:color w:val="000000"/>
                <w:sz w:val="28"/>
                <w:szCs w:val="28"/>
                <w:shd w:val="clear" w:color="auto" w:fill="FFFFFF"/>
              </w:rPr>
              <w:t xml:space="preserve">14.1.46. діяльність у сфері розваг - господарська діяльність юридичних осіб та фізичних осіб - підприємців, що полягає у проведенні </w:t>
            </w:r>
            <w:r w:rsidRPr="00C47D45">
              <w:rPr>
                <w:b/>
                <w:strike/>
                <w:color w:val="000000"/>
                <w:sz w:val="28"/>
                <w:szCs w:val="28"/>
                <w:shd w:val="clear" w:color="auto" w:fill="FFFFFF"/>
              </w:rPr>
              <w:t>лотерей, а також</w:t>
            </w:r>
            <w:r w:rsidRPr="00C47D45">
              <w:rPr>
                <w:color w:val="000000"/>
                <w:sz w:val="28"/>
                <w:szCs w:val="28"/>
                <w:shd w:val="clear" w:color="auto" w:fill="FFFFFF"/>
              </w:rPr>
              <w:t xml:space="preserve"> розважальних ігор, участь в яких не передбачає одержання її учасниками грошових або майнових призів (виграшів), зокрема більярд, кегельбан, боулінг, настільні ігри, дитячі відеоігри тощо;</w:t>
            </w:r>
          </w:p>
        </w:tc>
        <w:tc>
          <w:tcPr>
            <w:tcW w:w="7343" w:type="dxa"/>
          </w:tcPr>
          <w:p w:rsidR="00622672" w:rsidRPr="00C47D45" w:rsidRDefault="00622672" w:rsidP="00EF093A">
            <w:pPr>
              <w:pStyle w:val="rvps2"/>
              <w:shd w:val="clear" w:color="auto" w:fill="FFFFFF"/>
              <w:spacing w:before="0" w:beforeAutospacing="0" w:after="0" w:afterAutospacing="0"/>
              <w:ind w:firstLine="450"/>
              <w:jc w:val="both"/>
              <w:rPr>
                <w:rStyle w:val="rvts9"/>
                <w:b/>
                <w:bCs/>
                <w:color w:val="000000"/>
                <w:sz w:val="28"/>
                <w:szCs w:val="28"/>
              </w:rPr>
            </w:pPr>
            <w:r w:rsidRPr="00C47D45">
              <w:rPr>
                <w:color w:val="000000"/>
                <w:sz w:val="28"/>
                <w:szCs w:val="28"/>
                <w:shd w:val="clear" w:color="auto" w:fill="FFFFFF"/>
              </w:rPr>
              <w:t xml:space="preserve">14.1.46. діяльність у сфері розваг - господарська діяльність юридичних осіб та фізичних осіб - підприємців, що полягає у проведенні розважальних ігор, участь в яких не передбачає одержання її учасниками грошових або майнових призів (виграшів) </w:t>
            </w:r>
            <w:r w:rsidRPr="00C47D45">
              <w:rPr>
                <w:b/>
                <w:color w:val="000000"/>
                <w:sz w:val="28"/>
                <w:szCs w:val="28"/>
                <w:shd w:val="clear" w:color="auto" w:fill="FFFFFF"/>
              </w:rPr>
              <w:t xml:space="preserve">та/або внесення плати </w:t>
            </w:r>
            <w:r w:rsidR="0066060A" w:rsidRPr="00C47D45">
              <w:rPr>
                <w:b/>
                <w:color w:val="000000"/>
                <w:sz w:val="28"/>
                <w:szCs w:val="28"/>
                <w:shd w:val="clear" w:color="auto" w:fill="FFFFFF"/>
              </w:rPr>
              <w:t>за участь у грі, в тому числі</w:t>
            </w:r>
            <w:r w:rsidRPr="00C47D45">
              <w:rPr>
                <w:color w:val="000000"/>
                <w:sz w:val="28"/>
                <w:szCs w:val="28"/>
                <w:shd w:val="clear" w:color="auto" w:fill="FFFFFF"/>
              </w:rPr>
              <w:t>, зокрема більярд, кегельбан, боулінг, настільні ігри, дитячі відеоігри тощо</w:t>
            </w:r>
            <w:r w:rsidR="0066060A" w:rsidRPr="00C47D45">
              <w:rPr>
                <w:color w:val="000000"/>
                <w:sz w:val="28"/>
                <w:szCs w:val="28"/>
                <w:shd w:val="clear" w:color="auto" w:fill="FFFFFF"/>
              </w:rPr>
              <w:t xml:space="preserve">. </w:t>
            </w:r>
            <w:r w:rsidR="0066060A" w:rsidRPr="00C47D45">
              <w:rPr>
                <w:b/>
                <w:color w:val="000000"/>
                <w:sz w:val="28"/>
                <w:szCs w:val="28"/>
                <w:shd w:val="clear" w:color="auto" w:fill="FFFFFF"/>
              </w:rPr>
              <w:t>До діяльності у сфері розваг не відноситься діяльність з організації та проведення азартних ігор</w:t>
            </w:r>
            <w:r w:rsidRPr="00C47D45">
              <w:rPr>
                <w:b/>
                <w:color w:val="000000"/>
                <w:sz w:val="28"/>
                <w:szCs w:val="28"/>
                <w:shd w:val="clear" w:color="auto" w:fill="FFFFFF"/>
              </w:rPr>
              <w:t>;</w:t>
            </w:r>
          </w:p>
        </w:tc>
      </w:tr>
      <w:tr w:rsidR="0066060A" w:rsidRPr="00C47D45" w:rsidTr="00776A9E">
        <w:trPr>
          <w:trHeight w:val="481"/>
        </w:trPr>
        <w:tc>
          <w:tcPr>
            <w:tcW w:w="7258" w:type="dxa"/>
          </w:tcPr>
          <w:p w:rsidR="0066060A" w:rsidRPr="00C47D45" w:rsidRDefault="0066060A" w:rsidP="00EF093A">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 xml:space="preserve">14.1.101. лотерея - масова гра незалежно від її назви, умовами проведення якої передбачається розіграш </w:t>
            </w:r>
            <w:r w:rsidRPr="00C47D45">
              <w:rPr>
                <w:color w:val="000000"/>
                <w:sz w:val="28"/>
                <w:szCs w:val="28"/>
                <w:shd w:val="clear" w:color="auto" w:fill="FFFFFF"/>
              </w:rPr>
              <w:lastRenderedPageBreak/>
              <w:t>призового (виграшного) фонду між її гравцями, приз (виграш) в якій має випадковий характер і територія проведення якої не обмежується одним приміщенням (будівлею). Діяльність з проведення лотерей регулюється спеціальним законом. Не вважаються лотереєю ігри, що проводяться на безоплатних засадах юридичними особами та фізичними особами - підприємцями і мають на меті рекламування їх товару (платної послуги), сприяння їх продажу (наданню) за умови, що організатори цих ігор витрачають на їх проведення свій прибуток (дохід);</w:t>
            </w:r>
          </w:p>
        </w:tc>
        <w:tc>
          <w:tcPr>
            <w:tcW w:w="7343" w:type="dxa"/>
          </w:tcPr>
          <w:p w:rsidR="0066060A" w:rsidRPr="00C47D45" w:rsidRDefault="0066060A" w:rsidP="00EF093A">
            <w:pPr>
              <w:pStyle w:val="rvps2"/>
              <w:shd w:val="clear" w:color="auto" w:fill="FFFFFF"/>
              <w:spacing w:before="0" w:beforeAutospacing="0" w:after="0" w:afterAutospacing="0"/>
              <w:ind w:firstLine="450"/>
              <w:jc w:val="both"/>
              <w:rPr>
                <w:b/>
                <w:color w:val="000000"/>
                <w:sz w:val="28"/>
                <w:szCs w:val="28"/>
                <w:shd w:val="clear" w:color="auto" w:fill="FFFFFF"/>
              </w:rPr>
            </w:pPr>
            <w:r w:rsidRPr="00C47D45">
              <w:rPr>
                <w:b/>
                <w:color w:val="000000"/>
                <w:sz w:val="28"/>
                <w:szCs w:val="28"/>
                <w:shd w:val="clear" w:color="auto" w:fill="FFFFFF"/>
              </w:rPr>
              <w:lastRenderedPageBreak/>
              <w:t>Виключити</w:t>
            </w:r>
          </w:p>
        </w:tc>
      </w:tr>
      <w:tr w:rsidR="0066060A" w:rsidRPr="00C47D45" w:rsidTr="00776A9E">
        <w:trPr>
          <w:trHeight w:val="481"/>
        </w:trPr>
        <w:tc>
          <w:tcPr>
            <w:tcW w:w="7258" w:type="dxa"/>
          </w:tcPr>
          <w:p w:rsidR="0066060A" w:rsidRPr="00C47D45" w:rsidRDefault="0066060A" w:rsidP="00EF093A">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14.1.197. проведення лотереї - господарська діяльність, яка включає в себе прийняття сплати участі у лотереї (ставок), проведення розіграшів призового (виграшного) фонду лотереї, виплату виграшів (видачу призів), а також інші операції, що забезпечують проведення лотереї;</w:t>
            </w:r>
          </w:p>
        </w:tc>
        <w:tc>
          <w:tcPr>
            <w:tcW w:w="7343" w:type="dxa"/>
          </w:tcPr>
          <w:p w:rsidR="0066060A" w:rsidRPr="00C47D45" w:rsidRDefault="0066060A" w:rsidP="00EF093A">
            <w:pPr>
              <w:pStyle w:val="rvps2"/>
              <w:shd w:val="clear" w:color="auto" w:fill="FFFFFF"/>
              <w:spacing w:before="0" w:beforeAutospacing="0" w:after="0" w:afterAutospacing="0"/>
              <w:ind w:firstLine="450"/>
              <w:jc w:val="both"/>
              <w:rPr>
                <w:b/>
                <w:color w:val="000000"/>
                <w:sz w:val="28"/>
                <w:szCs w:val="28"/>
                <w:shd w:val="clear" w:color="auto" w:fill="FFFFFF"/>
              </w:rPr>
            </w:pPr>
            <w:r w:rsidRPr="00C47D45">
              <w:rPr>
                <w:b/>
                <w:color w:val="000000"/>
                <w:sz w:val="28"/>
                <w:szCs w:val="28"/>
                <w:shd w:val="clear" w:color="auto" w:fill="FFFFFF"/>
              </w:rPr>
              <w:t>Виключити</w:t>
            </w:r>
          </w:p>
        </w:tc>
      </w:tr>
      <w:tr w:rsidR="0066060A" w:rsidRPr="00C47D45" w:rsidTr="00776A9E">
        <w:trPr>
          <w:trHeight w:val="481"/>
        </w:trPr>
        <w:tc>
          <w:tcPr>
            <w:tcW w:w="7258" w:type="dxa"/>
          </w:tcPr>
          <w:p w:rsidR="0066060A" w:rsidRPr="00C47D45" w:rsidRDefault="0066060A" w:rsidP="00EF093A">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14.1.200. призовий (виграшний) фонд - сукупність виграшів (призів), а саме коштів, майна, майнових прав, які підлягають виплаті (видачі) гравцям у разі їх виграшу в лотерею відповідно до оприлюднених умов її випуску та проведення;</w:t>
            </w:r>
          </w:p>
        </w:tc>
        <w:tc>
          <w:tcPr>
            <w:tcW w:w="7343" w:type="dxa"/>
          </w:tcPr>
          <w:p w:rsidR="0066060A" w:rsidRPr="00C47D45" w:rsidRDefault="0066060A" w:rsidP="00EF093A">
            <w:pPr>
              <w:pStyle w:val="rvps2"/>
              <w:shd w:val="clear" w:color="auto" w:fill="FFFFFF"/>
              <w:spacing w:before="0" w:beforeAutospacing="0" w:after="0" w:afterAutospacing="0"/>
              <w:ind w:firstLine="450"/>
              <w:jc w:val="both"/>
              <w:rPr>
                <w:b/>
                <w:color w:val="000000"/>
                <w:sz w:val="28"/>
                <w:szCs w:val="28"/>
                <w:shd w:val="clear" w:color="auto" w:fill="FFFFFF"/>
              </w:rPr>
            </w:pPr>
            <w:r w:rsidRPr="00C47D45">
              <w:rPr>
                <w:b/>
                <w:color w:val="000000"/>
                <w:sz w:val="28"/>
                <w:szCs w:val="28"/>
                <w:shd w:val="clear" w:color="auto" w:fill="FFFFFF"/>
              </w:rPr>
              <w:t>Виключити</w:t>
            </w:r>
          </w:p>
        </w:tc>
      </w:tr>
      <w:tr w:rsidR="0066060A" w:rsidRPr="00C47D45" w:rsidTr="00776A9E">
        <w:trPr>
          <w:trHeight w:val="481"/>
        </w:trPr>
        <w:tc>
          <w:tcPr>
            <w:tcW w:w="7258" w:type="dxa"/>
          </w:tcPr>
          <w:p w:rsidR="0066060A" w:rsidRPr="00C47D45" w:rsidRDefault="0066060A" w:rsidP="00EF093A">
            <w:pPr>
              <w:shd w:val="clear" w:color="auto" w:fill="FFFFFF"/>
              <w:ind w:firstLine="450"/>
              <w:jc w:val="both"/>
              <w:rPr>
                <w:color w:val="000000"/>
                <w:sz w:val="28"/>
                <w:szCs w:val="28"/>
              </w:rPr>
            </w:pPr>
            <w:r w:rsidRPr="00C47D45">
              <w:rPr>
                <w:color w:val="000000"/>
                <w:sz w:val="28"/>
                <w:szCs w:val="28"/>
              </w:rPr>
              <w:t xml:space="preserve">14.1.271. </w:t>
            </w:r>
            <w:r w:rsidRPr="00C47D45">
              <w:rPr>
                <w:b/>
                <w:color w:val="000000"/>
                <w:sz w:val="28"/>
                <w:szCs w:val="28"/>
              </w:rPr>
              <w:t>дохід суб’єктів, які здійснюють випуск та проведення лотерей, від операцій з випуску та проведення лотерей складається</w:t>
            </w:r>
            <w:r w:rsidRPr="00C47D45">
              <w:rPr>
                <w:color w:val="000000"/>
                <w:sz w:val="28"/>
                <w:szCs w:val="28"/>
              </w:rPr>
              <w:t xml:space="preserve"> з доходу, що залишився після формування призового (виграшного) фонду </w:t>
            </w:r>
            <w:r w:rsidRPr="00C47D45">
              <w:rPr>
                <w:b/>
                <w:strike/>
                <w:color w:val="000000"/>
                <w:sz w:val="28"/>
                <w:szCs w:val="28"/>
              </w:rPr>
              <w:t>та суми</w:t>
            </w:r>
            <w:r w:rsidRPr="00C47D45">
              <w:rPr>
                <w:color w:val="000000"/>
                <w:sz w:val="28"/>
                <w:szCs w:val="28"/>
              </w:rPr>
              <w:t xml:space="preserve"> безнадійної заборгованості, визначеної </w:t>
            </w:r>
            <w:hyperlink r:id="rId4" w:anchor="n10442" w:history="1">
              <w:r w:rsidRPr="00C47D45">
                <w:rPr>
                  <w:color w:val="006600"/>
                  <w:sz w:val="28"/>
                  <w:szCs w:val="28"/>
                  <w:u w:val="single"/>
                </w:rPr>
                <w:t>підпунктом "е"</w:t>
              </w:r>
            </w:hyperlink>
            <w:r w:rsidRPr="00C47D45">
              <w:rPr>
                <w:color w:val="000000"/>
                <w:sz w:val="28"/>
                <w:szCs w:val="28"/>
              </w:rPr>
              <w:t> підпункту 14.1.11 цього пункту.</w:t>
            </w:r>
          </w:p>
          <w:p w:rsidR="0066060A" w:rsidRPr="00C47D45" w:rsidRDefault="0066060A" w:rsidP="00EF093A">
            <w:pPr>
              <w:shd w:val="clear" w:color="auto" w:fill="FFFFFF"/>
              <w:ind w:firstLine="450"/>
              <w:jc w:val="both"/>
              <w:rPr>
                <w:color w:val="000000"/>
                <w:sz w:val="28"/>
                <w:szCs w:val="28"/>
              </w:rPr>
            </w:pPr>
            <w:bookmarkStart w:id="1" w:name="n13549"/>
            <w:bookmarkEnd w:id="1"/>
            <w:r w:rsidRPr="00C47D45">
              <w:rPr>
                <w:color w:val="000000"/>
                <w:sz w:val="28"/>
                <w:szCs w:val="28"/>
              </w:rPr>
              <w:t xml:space="preserve">Дохід </w:t>
            </w:r>
            <w:r w:rsidRPr="00C47D45">
              <w:rPr>
                <w:b/>
                <w:strike/>
                <w:color w:val="000000"/>
                <w:sz w:val="28"/>
                <w:szCs w:val="28"/>
              </w:rPr>
              <w:t>суб’єктів, які здійснюють випуск та проведення лотерей</w:t>
            </w:r>
            <w:r w:rsidRPr="00C47D45">
              <w:rPr>
                <w:color w:val="000000"/>
                <w:sz w:val="28"/>
                <w:szCs w:val="28"/>
              </w:rPr>
              <w:t xml:space="preserve">, що залишився після формування призового (виграшного) фонду, - частина коштів, що становить різницю між загальною сумою доходів, </w:t>
            </w:r>
            <w:r w:rsidRPr="00C47D45">
              <w:rPr>
                <w:color w:val="000000"/>
                <w:sz w:val="28"/>
                <w:szCs w:val="28"/>
              </w:rPr>
              <w:lastRenderedPageBreak/>
              <w:t xml:space="preserve">отриманих від прийняття ставок </w:t>
            </w:r>
            <w:proofErr w:type="gramStart"/>
            <w:r w:rsidRPr="00C47D45">
              <w:rPr>
                <w:color w:val="000000"/>
                <w:sz w:val="28"/>
                <w:szCs w:val="28"/>
              </w:rPr>
              <w:t>у лотерею</w:t>
            </w:r>
            <w:proofErr w:type="gramEnd"/>
            <w:r w:rsidRPr="00C47D45">
              <w:rPr>
                <w:color w:val="000000"/>
                <w:sz w:val="28"/>
                <w:szCs w:val="28"/>
              </w:rPr>
              <w:t>, та сумою сформованого призового (виграшного) фонду лотереї відповідно до умов її проведення.</w:t>
            </w:r>
          </w:p>
          <w:p w:rsidR="0066060A" w:rsidRPr="00C47D45" w:rsidRDefault="0066060A" w:rsidP="00EF093A">
            <w:pPr>
              <w:shd w:val="clear" w:color="auto" w:fill="FFFFFF"/>
              <w:ind w:firstLine="450"/>
              <w:jc w:val="both"/>
              <w:rPr>
                <w:color w:val="000000"/>
                <w:sz w:val="28"/>
                <w:szCs w:val="28"/>
              </w:rPr>
            </w:pPr>
            <w:bookmarkStart w:id="2" w:name="n13550"/>
            <w:bookmarkEnd w:id="2"/>
            <w:r w:rsidRPr="00C47D45">
              <w:rPr>
                <w:color w:val="000000"/>
                <w:sz w:val="28"/>
                <w:szCs w:val="28"/>
              </w:rPr>
              <w:t xml:space="preserve">Для цілей цього підпункту під загальною сумою доходів, отриманих від прийняття ставок </w:t>
            </w:r>
            <w:proofErr w:type="gramStart"/>
            <w:r w:rsidRPr="00C47D45">
              <w:rPr>
                <w:color w:val="000000"/>
                <w:sz w:val="28"/>
                <w:szCs w:val="28"/>
              </w:rPr>
              <w:t>у лотерею</w:t>
            </w:r>
            <w:proofErr w:type="gramEnd"/>
            <w:r w:rsidRPr="00C47D45">
              <w:rPr>
                <w:color w:val="000000"/>
                <w:sz w:val="28"/>
                <w:szCs w:val="28"/>
              </w:rPr>
              <w:t>, розуміється сума грошових коштів, отриманих у готівковій та/або безготівковій формі в касу та/або на рахунки оператора лотерей;</w:t>
            </w:r>
          </w:p>
          <w:p w:rsidR="0066060A" w:rsidRPr="00C47D45" w:rsidRDefault="0066060A" w:rsidP="00EF093A">
            <w:pPr>
              <w:pStyle w:val="rvps2"/>
              <w:shd w:val="clear" w:color="auto" w:fill="FFFFFF"/>
              <w:spacing w:before="0" w:beforeAutospacing="0" w:after="0" w:afterAutospacing="0"/>
              <w:ind w:firstLine="450"/>
              <w:jc w:val="both"/>
              <w:rPr>
                <w:color w:val="000000"/>
                <w:sz w:val="28"/>
                <w:szCs w:val="28"/>
                <w:shd w:val="clear" w:color="auto" w:fill="FFFFFF"/>
              </w:rPr>
            </w:pPr>
          </w:p>
        </w:tc>
        <w:tc>
          <w:tcPr>
            <w:tcW w:w="7343" w:type="dxa"/>
          </w:tcPr>
          <w:p w:rsidR="0066060A" w:rsidRPr="00C47D45" w:rsidRDefault="0066060A" w:rsidP="00EF093A">
            <w:pPr>
              <w:shd w:val="clear" w:color="auto" w:fill="FFFFFF"/>
              <w:ind w:firstLine="450"/>
              <w:jc w:val="both"/>
              <w:rPr>
                <w:color w:val="000000"/>
                <w:sz w:val="28"/>
                <w:szCs w:val="28"/>
              </w:rPr>
            </w:pPr>
            <w:r w:rsidRPr="00C47D45">
              <w:rPr>
                <w:color w:val="000000"/>
                <w:sz w:val="28"/>
                <w:szCs w:val="28"/>
              </w:rPr>
              <w:lastRenderedPageBreak/>
              <w:t xml:space="preserve">14.1.271. </w:t>
            </w:r>
            <w:r w:rsidRPr="00C47D45">
              <w:rPr>
                <w:b/>
                <w:color w:val="000000"/>
                <w:sz w:val="28"/>
                <w:szCs w:val="28"/>
                <w:lang w:val="uk-UA"/>
              </w:rPr>
              <w:t>дохід від проведення лотерей визначається як сума</w:t>
            </w:r>
            <w:r w:rsidRPr="00C47D45">
              <w:rPr>
                <w:color w:val="000000"/>
                <w:sz w:val="28"/>
                <w:szCs w:val="28"/>
              </w:rPr>
              <w:t xml:space="preserve"> доходу, що залишився після формування призового (виграшного) фонду </w:t>
            </w:r>
            <w:r w:rsidR="00EF093A" w:rsidRPr="00C47D45">
              <w:rPr>
                <w:b/>
                <w:color w:val="000000"/>
                <w:sz w:val="28"/>
                <w:szCs w:val="28"/>
                <w:lang w:val="uk-UA"/>
              </w:rPr>
              <w:t>збільшена на суму</w:t>
            </w:r>
            <w:r w:rsidRPr="00C47D45">
              <w:rPr>
                <w:color w:val="000000"/>
                <w:sz w:val="28"/>
                <w:szCs w:val="28"/>
              </w:rPr>
              <w:t xml:space="preserve"> безнадійної заборгованості, визначеної </w:t>
            </w:r>
            <w:hyperlink r:id="rId5" w:anchor="n10442" w:history="1">
              <w:r w:rsidRPr="00C47D45">
                <w:rPr>
                  <w:color w:val="006600"/>
                  <w:sz w:val="28"/>
                  <w:szCs w:val="28"/>
                  <w:u w:val="single"/>
                </w:rPr>
                <w:t>підпунктом "е"</w:t>
              </w:r>
            </w:hyperlink>
            <w:r w:rsidRPr="00C47D45">
              <w:rPr>
                <w:color w:val="000000"/>
                <w:sz w:val="28"/>
                <w:szCs w:val="28"/>
              </w:rPr>
              <w:t> підпункту 14.1.11 цього пункту.</w:t>
            </w:r>
          </w:p>
          <w:p w:rsidR="00EF093A" w:rsidRPr="00C47D45" w:rsidRDefault="00EF093A" w:rsidP="00EF093A">
            <w:pPr>
              <w:shd w:val="clear" w:color="auto" w:fill="FFFFFF"/>
              <w:ind w:firstLine="450"/>
              <w:jc w:val="both"/>
              <w:rPr>
                <w:color w:val="000000"/>
                <w:sz w:val="28"/>
                <w:szCs w:val="28"/>
              </w:rPr>
            </w:pPr>
          </w:p>
          <w:p w:rsidR="0066060A" w:rsidRPr="00C47D45" w:rsidRDefault="0066060A" w:rsidP="00EF093A">
            <w:pPr>
              <w:shd w:val="clear" w:color="auto" w:fill="FFFFFF"/>
              <w:ind w:firstLine="450"/>
              <w:jc w:val="both"/>
              <w:rPr>
                <w:color w:val="000000"/>
                <w:sz w:val="28"/>
                <w:szCs w:val="28"/>
              </w:rPr>
            </w:pPr>
            <w:r w:rsidRPr="00C47D45">
              <w:rPr>
                <w:color w:val="000000"/>
                <w:sz w:val="28"/>
                <w:szCs w:val="28"/>
              </w:rPr>
              <w:t>Дохід</w:t>
            </w:r>
            <w:r w:rsidR="00EF093A" w:rsidRPr="00C47D45">
              <w:rPr>
                <w:color w:val="000000"/>
                <w:sz w:val="28"/>
                <w:szCs w:val="28"/>
                <w:lang w:val="uk-UA"/>
              </w:rPr>
              <w:t>,</w:t>
            </w:r>
            <w:r w:rsidRPr="00C47D45">
              <w:rPr>
                <w:color w:val="000000"/>
                <w:sz w:val="28"/>
                <w:szCs w:val="28"/>
              </w:rPr>
              <w:t xml:space="preserve"> що залишився після формування призового (виграшного) фонду, - частина коштів, що становить різницю між загальною сумою доходів, отриманих від прийняття ставок у лотерею, та сумою сформованого </w:t>
            </w:r>
            <w:r w:rsidRPr="00C47D45">
              <w:rPr>
                <w:color w:val="000000"/>
                <w:sz w:val="28"/>
                <w:szCs w:val="28"/>
              </w:rPr>
              <w:lastRenderedPageBreak/>
              <w:t>призового (виграшного) фонду лотереї відповідно до умов її проведення.</w:t>
            </w:r>
          </w:p>
          <w:p w:rsidR="0066060A" w:rsidRPr="00C47D45" w:rsidRDefault="0066060A" w:rsidP="00EF093A">
            <w:pPr>
              <w:shd w:val="clear" w:color="auto" w:fill="FFFFFF"/>
              <w:ind w:firstLine="450"/>
              <w:jc w:val="both"/>
              <w:rPr>
                <w:b/>
                <w:color w:val="000000"/>
                <w:sz w:val="28"/>
                <w:szCs w:val="28"/>
              </w:rPr>
            </w:pPr>
            <w:r w:rsidRPr="00C47D45">
              <w:rPr>
                <w:color w:val="000000"/>
                <w:sz w:val="28"/>
                <w:szCs w:val="28"/>
              </w:rPr>
              <w:t xml:space="preserve">Для цілей цього підпункту під загальною сумою доходів, отриманих від прийняття ставок </w:t>
            </w:r>
            <w:proofErr w:type="gramStart"/>
            <w:r w:rsidRPr="00C47D45">
              <w:rPr>
                <w:color w:val="000000"/>
                <w:sz w:val="28"/>
                <w:szCs w:val="28"/>
              </w:rPr>
              <w:t>у лотерею</w:t>
            </w:r>
            <w:proofErr w:type="gramEnd"/>
            <w:r w:rsidRPr="00C47D45">
              <w:rPr>
                <w:color w:val="000000"/>
                <w:sz w:val="28"/>
                <w:szCs w:val="28"/>
              </w:rPr>
              <w:t>, розуміється сума грошових коштів, отриманих у готівковій та/або безготівковій формі в касу та/або на рахунки оператора лотерей</w:t>
            </w:r>
            <w:r w:rsidR="00EF093A" w:rsidRPr="00C47D45">
              <w:rPr>
                <w:color w:val="000000"/>
                <w:sz w:val="28"/>
                <w:szCs w:val="28"/>
                <w:lang w:val="uk-UA"/>
              </w:rPr>
              <w:t xml:space="preserve">. </w:t>
            </w:r>
            <w:r w:rsidR="00EF093A" w:rsidRPr="00C47D45">
              <w:rPr>
                <w:b/>
                <w:color w:val="000000"/>
                <w:sz w:val="28"/>
                <w:szCs w:val="28"/>
                <w:lang w:val="uk-UA"/>
              </w:rPr>
              <w:t>Для цілей цього підпункту призовим (виграшним) фондом вважається сукупність виграшів (призів), а саме коштів, майна майнових прав, які підлягають виплаті (видачи) гравцям у разі їх виграшу в лотерею відповідно до оприлюднених умов її випуску та проведення</w:t>
            </w:r>
            <w:r w:rsidRPr="00C47D45">
              <w:rPr>
                <w:b/>
                <w:color w:val="000000"/>
                <w:sz w:val="28"/>
                <w:szCs w:val="28"/>
              </w:rPr>
              <w:t>;</w:t>
            </w:r>
          </w:p>
          <w:p w:rsidR="00EF093A" w:rsidRPr="00C47D45" w:rsidRDefault="00EF093A" w:rsidP="00EF093A">
            <w:pPr>
              <w:shd w:val="clear" w:color="auto" w:fill="FFFFFF"/>
              <w:ind w:firstLine="450"/>
              <w:jc w:val="both"/>
              <w:rPr>
                <w:color w:val="000000"/>
                <w:sz w:val="28"/>
                <w:szCs w:val="28"/>
              </w:rPr>
            </w:pPr>
          </w:p>
          <w:p w:rsidR="0066060A" w:rsidRPr="00C47D45" w:rsidRDefault="0066060A" w:rsidP="00EF093A">
            <w:pPr>
              <w:pStyle w:val="rvps2"/>
              <w:shd w:val="clear" w:color="auto" w:fill="FFFFFF"/>
              <w:spacing w:before="0" w:beforeAutospacing="0" w:after="0" w:afterAutospacing="0"/>
              <w:ind w:firstLine="450"/>
              <w:jc w:val="both"/>
              <w:rPr>
                <w:color w:val="000000"/>
                <w:sz w:val="28"/>
                <w:szCs w:val="28"/>
                <w:shd w:val="clear" w:color="auto" w:fill="FFFFFF"/>
              </w:rPr>
            </w:pPr>
          </w:p>
        </w:tc>
      </w:tr>
      <w:tr w:rsidR="00EF093A" w:rsidRPr="00C47D45" w:rsidTr="00776A9E">
        <w:trPr>
          <w:trHeight w:val="481"/>
        </w:trPr>
        <w:tc>
          <w:tcPr>
            <w:tcW w:w="7258" w:type="dxa"/>
          </w:tcPr>
          <w:p w:rsidR="00EF093A" w:rsidRPr="00C47D45" w:rsidRDefault="00EF093A" w:rsidP="00EF093A">
            <w:pPr>
              <w:pStyle w:val="rvps2"/>
              <w:shd w:val="clear" w:color="auto" w:fill="FFFFFF"/>
              <w:spacing w:before="0" w:beforeAutospacing="0" w:after="0" w:afterAutospacing="0"/>
              <w:ind w:firstLine="450"/>
              <w:jc w:val="both"/>
              <w:rPr>
                <w:b/>
                <w:color w:val="000000"/>
                <w:sz w:val="28"/>
                <w:szCs w:val="28"/>
                <w:shd w:val="clear" w:color="auto" w:fill="FFFFFF"/>
              </w:rPr>
            </w:pPr>
            <w:r w:rsidRPr="00C47D45">
              <w:rPr>
                <w:b/>
                <w:color w:val="000000"/>
                <w:sz w:val="28"/>
                <w:szCs w:val="28"/>
                <w:shd w:val="clear" w:color="auto" w:fill="FFFFFF"/>
              </w:rPr>
              <w:lastRenderedPageBreak/>
              <w:t>Норма відсутня</w:t>
            </w:r>
          </w:p>
        </w:tc>
        <w:tc>
          <w:tcPr>
            <w:tcW w:w="7343" w:type="dxa"/>
          </w:tcPr>
          <w:p w:rsidR="00B04ABE" w:rsidRPr="00C47D45" w:rsidRDefault="00EF093A" w:rsidP="00B04ABE">
            <w:pPr>
              <w:pStyle w:val="rvps2"/>
              <w:shd w:val="clear" w:color="auto" w:fill="FFFFFF"/>
              <w:spacing w:before="0" w:beforeAutospacing="0" w:after="0" w:afterAutospacing="0"/>
              <w:ind w:firstLine="450"/>
              <w:jc w:val="both"/>
              <w:rPr>
                <w:b/>
                <w:color w:val="000000"/>
                <w:sz w:val="28"/>
                <w:szCs w:val="28"/>
                <w:shd w:val="clear" w:color="auto" w:fill="FFFFFF"/>
              </w:rPr>
            </w:pPr>
            <w:r w:rsidRPr="00C47D45">
              <w:rPr>
                <w:b/>
                <w:color w:val="000000"/>
                <w:sz w:val="28"/>
                <w:szCs w:val="28"/>
                <w:shd w:val="clear" w:color="auto" w:fill="FFFFFF"/>
              </w:rPr>
              <w:t>14.1.271</w:t>
            </w:r>
            <w:r w:rsidRPr="00C47D45">
              <w:rPr>
                <w:b/>
                <w:color w:val="000000"/>
                <w:sz w:val="28"/>
                <w:szCs w:val="28"/>
                <w:shd w:val="clear" w:color="auto" w:fill="FFFFFF"/>
                <w:vertAlign w:val="superscript"/>
              </w:rPr>
              <w:t>1</w:t>
            </w:r>
            <w:r w:rsidR="00B04ABE" w:rsidRPr="00C47D45">
              <w:rPr>
                <w:b/>
                <w:color w:val="000000"/>
                <w:sz w:val="28"/>
                <w:szCs w:val="28"/>
                <w:shd w:val="clear" w:color="auto" w:fill="FFFFFF"/>
              </w:rPr>
              <w:t>. дохід від проведення азартних ігор, крім лотерей, визначається як сума отриманих організатором азартних ігор ставок в азартні ігри зменшена на суму виплачених гравцям протягом цього звітного періоду виграшів в азартні ігри»;</w:t>
            </w:r>
          </w:p>
        </w:tc>
      </w:tr>
      <w:tr w:rsidR="00B04ABE" w:rsidRPr="00C47D45" w:rsidTr="00776A9E">
        <w:trPr>
          <w:trHeight w:val="481"/>
        </w:trPr>
        <w:tc>
          <w:tcPr>
            <w:tcW w:w="7258" w:type="dxa"/>
          </w:tcPr>
          <w:p w:rsidR="00B04ABE" w:rsidRPr="00C47D45" w:rsidRDefault="00B04ABE" w:rsidP="00B04ABE">
            <w:pPr>
              <w:pStyle w:val="rvps2"/>
              <w:shd w:val="clear" w:color="auto" w:fill="FFFFFF"/>
              <w:spacing w:before="0" w:beforeAutospacing="0" w:after="0" w:afterAutospacing="0"/>
              <w:ind w:firstLine="450"/>
              <w:jc w:val="both"/>
              <w:rPr>
                <w:b/>
                <w:color w:val="000000"/>
                <w:sz w:val="28"/>
                <w:szCs w:val="28"/>
                <w:shd w:val="clear" w:color="auto" w:fill="FFFFFF"/>
              </w:rPr>
            </w:pPr>
            <w:r w:rsidRPr="00C47D45">
              <w:rPr>
                <w:b/>
                <w:color w:val="000000"/>
                <w:sz w:val="28"/>
                <w:szCs w:val="28"/>
                <w:shd w:val="clear" w:color="auto" w:fill="FFFFFF"/>
              </w:rPr>
              <w:t>Норма відсутня</w:t>
            </w:r>
          </w:p>
        </w:tc>
        <w:tc>
          <w:tcPr>
            <w:tcW w:w="7343" w:type="dxa"/>
          </w:tcPr>
          <w:p w:rsidR="00B04ABE" w:rsidRPr="00C47D45" w:rsidRDefault="00B04ABE" w:rsidP="00B04ABE">
            <w:pPr>
              <w:pStyle w:val="rvps2"/>
              <w:shd w:val="clear" w:color="auto" w:fill="FFFFFF"/>
              <w:spacing w:before="0" w:beforeAutospacing="0" w:after="0" w:afterAutospacing="0"/>
              <w:ind w:firstLine="450"/>
              <w:jc w:val="both"/>
              <w:rPr>
                <w:b/>
                <w:color w:val="000000"/>
                <w:sz w:val="28"/>
                <w:szCs w:val="28"/>
                <w:shd w:val="clear" w:color="auto" w:fill="FFFFFF"/>
              </w:rPr>
            </w:pPr>
            <w:r w:rsidRPr="00C47D45">
              <w:rPr>
                <w:b/>
                <w:color w:val="000000"/>
                <w:sz w:val="28"/>
                <w:szCs w:val="28"/>
                <w:shd w:val="clear" w:color="auto" w:fill="FFFFFF"/>
              </w:rPr>
              <w:t xml:space="preserve">14.1.278. приз (виграш) - кошти, майно, майнові права, які  виплачуються або передаються учасникам  азартних ігор, розіграшів або спортивних змагань (в тому числі аматорських) відповідно до умов їх проведення;  </w:t>
            </w:r>
          </w:p>
        </w:tc>
      </w:tr>
      <w:tr w:rsidR="00B04ABE" w:rsidRPr="00C47D45" w:rsidTr="00776A9E">
        <w:trPr>
          <w:trHeight w:val="481"/>
        </w:trPr>
        <w:tc>
          <w:tcPr>
            <w:tcW w:w="7258" w:type="dxa"/>
          </w:tcPr>
          <w:p w:rsidR="00B04ABE" w:rsidRPr="00C47D45" w:rsidRDefault="00B04ABE" w:rsidP="00B04ABE">
            <w:pPr>
              <w:pStyle w:val="rvps2"/>
              <w:shd w:val="clear" w:color="auto" w:fill="FFFFFF"/>
              <w:spacing w:before="0" w:beforeAutospacing="0" w:after="0" w:afterAutospacing="0"/>
              <w:ind w:firstLine="450"/>
              <w:jc w:val="both"/>
              <w:rPr>
                <w:b/>
                <w:color w:val="000000"/>
                <w:sz w:val="28"/>
                <w:szCs w:val="28"/>
                <w:shd w:val="clear" w:color="auto" w:fill="FFFFFF"/>
              </w:rPr>
            </w:pPr>
            <w:r w:rsidRPr="00C47D45">
              <w:rPr>
                <w:b/>
                <w:color w:val="000000"/>
                <w:sz w:val="28"/>
                <w:szCs w:val="28"/>
                <w:shd w:val="clear" w:color="auto" w:fill="FFFFFF"/>
              </w:rPr>
              <w:t>Норма відсутня</w:t>
            </w:r>
          </w:p>
        </w:tc>
        <w:tc>
          <w:tcPr>
            <w:tcW w:w="7343" w:type="dxa"/>
          </w:tcPr>
          <w:p w:rsidR="00B04ABE" w:rsidRPr="00C47D45" w:rsidRDefault="00B04ABE" w:rsidP="00B04ABE">
            <w:pPr>
              <w:pStyle w:val="rvps2"/>
              <w:shd w:val="clear" w:color="auto" w:fill="FFFFFF"/>
              <w:spacing w:before="0" w:beforeAutospacing="0" w:after="0" w:afterAutospacing="0"/>
              <w:ind w:firstLine="450"/>
              <w:jc w:val="both"/>
              <w:rPr>
                <w:b/>
                <w:color w:val="000000"/>
                <w:sz w:val="28"/>
                <w:szCs w:val="28"/>
                <w:shd w:val="clear" w:color="auto" w:fill="FFFFFF"/>
              </w:rPr>
            </w:pPr>
            <w:r w:rsidRPr="00C47D45">
              <w:rPr>
                <w:b/>
                <w:color w:val="000000"/>
                <w:sz w:val="28"/>
                <w:szCs w:val="28"/>
                <w:shd w:val="clear" w:color="auto" w:fill="FFFFFF"/>
              </w:rPr>
              <w:t>14.3. Терміни у сфері організації та проведення азартних ігор, не наведені у даній статті, вживаються з урахуванням Закону України «Про державне регулювання діяльності у сфері організації та проведення азартних ігор;</w:t>
            </w:r>
          </w:p>
        </w:tc>
      </w:tr>
      <w:tr w:rsidR="00B04ABE" w:rsidRPr="00C47D45" w:rsidTr="00776A9E">
        <w:trPr>
          <w:trHeight w:val="481"/>
        </w:trPr>
        <w:tc>
          <w:tcPr>
            <w:tcW w:w="7258" w:type="dxa"/>
          </w:tcPr>
          <w:p w:rsidR="00B04ABE" w:rsidRPr="00C47D45" w:rsidRDefault="00B04ABE" w:rsidP="00B04ABE">
            <w:pPr>
              <w:shd w:val="clear" w:color="auto" w:fill="FFFFFF"/>
              <w:ind w:firstLine="450"/>
              <w:jc w:val="both"/>
              <w:rPr>
                <w:color w:val="000000"/>
                <w:sz w:val="28"/>
                <w:szCs w:val="28"/>
                <w:lang w:val="uk-UA"/>
              </w:rPr>
            </w:pPr>
            <w:r w:rsidRPr="00C47D45">
              <w:rPr>
                <w:b/>
                <w:color w:val="000000"/>
                <w:sz w:val="28"/>
                <w:szCs w:val="28"/>
                <w:lang w:val="uk-UA"/>
              </w:rPr>
              <w:t>Стаття 20.</w:t>
            </w:r>
            <w:r w:rsidRPr="00C47D45">
              <w:rPr>
                <w:color w:val="000000"/>
                <w:sz w:val="28"/>
                <w:szCs w:val="28"/>
                <w:lang w:val="uk-UA"/>
              </w:rPr>
              <w:t xml:space="preserve"> Права контролюючих органів</w:t>
            </w:r>
          </w:p>
          <w:p w:rsidR="00B04ABE" w:rsidRPr="00C47D45" w:rsidRDefault="00B04ABE" w:rsidP="00B04ABE">
            <w:pPr>
              <w:shd w:val="clear" w:color="auto" w:fill="FFFFFF"/>
              <w:ind w:firstLine="450"/>
              <w:jc w:val="both"/>
              <w:rPr>
                <w:color w:val="000000"/>
                <w:sz w:val="28"/>
                <w:szCs w:val="28"/>
                <w:lang w:val="uk-UA"/>
              </w:rPr>
            </w:pPr>
            <w:r w:rsidRPr="00C47D45">
              <w:rPr>
                <w:color w:val="000000"/>
                <w:sz w:val="28"/>
                <w:szCs w:val="28"/>
                <w:lang w:val="uk-UA"/>
              </w:rPr>
              <w:lastRenderedPageBreak/>
              <w:t>20.1. Контролюючі органи мають право:</w:t>
            </w:r>
          </w:p>
          <w:p w:rsidR="00B04ABE" w:rsidRPr="00C47D45" w:rsidRDefault="00B04ABE" w:rsidP="00B04ABE">
            <w:pPr>
              <w:shd w:val="clear" w:color="auto" w:fill="FFFFFF"/>
              <w:ind w:firstLine="450"/>
              <w:jc w:val="both"/>
              <w:rPr>
                <w:color w:val="000000"/>
                <w:sz w:val="28"/>
                <w:szCs w:val="28"/>
                <w:lang w:val="uk-UA"/>
              </w:rPr>
            </w:pPr>
            <w:r w:rsidRPr="00C47D45">
              <w:rPr>
                <w:color w:val="000000"/>
                <w:sz w:val="28"/>
                <w:szCs w:val="28"/>
                <w:lang w:val="uk-UA"/>
              </w:rPr>
              <w:t>…</w:t>
            </w:r>
          </w:p>
          <w:p w:rsidR="00B04ABE" w:rsidRPr="00C47D45" w:rsidRDefault="00B04ABE" w:rsidP="00B04ABE">
            <w:pPr>
              <w:shd w:val="clear" w:color="auto" w:fill="FFFFFF"/>
              <w:ind w:firstLine="450"/>
              <w:jc w:val="both"/>
              <w:rPr>
                <w:b/>
                <w:color w:val="000000"/>
                <w:sz w:val="28"/>
                <w:szCs w:val="28"/>
                <w:lang w:val="uk-UA"/>
              </w:rPr>
            </w:pPr>
            <w:r w:rsidRPr="00C47D45">
              <w:rPr>
                <w:b/>
                <w:color w:val="000000"/>
                <w:sz w:val="28"/>
                <w:szCs w:val="28"/>
                <w:shd w:val="clear" w:color="auto" w:fill="FFFFFF"/>
                <w:lang w:val="uk-UA"/>
              </w:rPr>
              <w:t>20.1.40. звертатися до суду щодо застосування санкцій, пов’язаних із забороною організації і проведення азартних ігор на території України;</w:t>
            </w:r>
          </w:p>
        </w:tc>
        <w:tc>
          <w:tcPr>
            <w:tcW w:w="7343" w:type="dxa"/>
          </w:tcPr>
          <w:p w:rsidR="00B04ABE" w:rsidRPr="00C47D45" w:rsidRDefault="00B04ABE" w:rsidP="00B04ABE">
            <w:pPr>
              <w:shd w:val="clear" w:color="auto" w:fill="FFFFFF"/>
              <w:ind w:firstLine="450"/>
              <w:jc w:val="both"/>
              <w:rPr>
                <w:color w:val="000000"/>
                <w:sz w:val="28"/>
                <w:szCs w:val="28"/>
                <w:lang w:val="uk-UA"/>
              </w:rPr>
            </w:pPr>
            <w:r w:rsidRPr="00C47D45">
              <w:rPr>
                <w:b/>
                <w:color w:val="000000"/>
                <w:sz w:val="28"/>
                <w:szCs w:val="28"/>
                <w:lang w:val="uk-UA"/>
              </w:rPr>
              <w:lastRenderedPageBreak/>
              <w:t>Стаття 20.</w:t>
            </w:r>
            <w:r w:rsidRPr="00C47D45">
              <w:rPr>
                <w:color w:val="000000"/>
                <w:sz w:val="28"/>
                <w:szCs w:val="28"/>
                <w:lang w:val="uk-UA"/>
              </w:rPr>
              <w:t xml:space="preserve"> Права контролюючих органів</w:t>
            </w:r>
          </w:p>
          <w:p w:rsidR="00B04ABE" w:rsidRPr="00C47D45" w:rsidRDefault="00B04ABE" w:rsidP="00B04ABE">
            <w:pPr>
              <w:shd w:val="clear" w:color="auto" w:fill="FFFFFF"/>
              <w:ind w:firstLine="450"/>
              <w:jc w:val="both"/>
              <w:rPr>
                <w:color w:val="000000"/>
                <w:sz w:val="28"/>
                <w:szCs w:val="28"/>
                <w:lang w:val="uk-UA"/>
              </w:rPr>
            </w:pPr>
            <w:r w:rsidRPr="00C47D45">
              <w:rPr>
                <w:color w:val="000000"/>
                <w:sz w:val="28"/>
                <w:szCs w:val="28"/>
                <w:lang w:val="uk-UA"/>
              </w:rPr>
              <w:lastRenderedPageBreak/>
              <w:t>20.1. Контролюючі органи мають право:</w:t>
            </w:r>
          </w:p>
          <w:p w:rsidR="00B04ABE" w:rsidRPr="00C47D45" w:rsidRDefault="00B04ABE" w:rsidP="00B04ABE">
            <w:pPr>
              <w:shd w:val="clear" w:color="auto" w:fill="FFFFFF"/>
              <w:ind w:firstLine="450"/>
              <w:jc w:val="both"/>
              <w:rPr>
                <w:color w:val="000000"/>
                <w:sz w:val="28"/>
                <w:szCs w:val="28"/>
                <w:lang w:val="uk-UA"/>
              </w:rPr>
            </w:pPr>
            <w:r w:rsidRPr="00C47D45">
              <w:rPr>
                <w:color w:val="000000"/>
                <w:sz w:val="28"/>
                <w:szCs w:val="28"/>
                <w:lang w:val="uk-UA"/>
              </w:rPr>
              <w:t>…</w:t>
            </w:r>
          </w:p>
          <w:p w:rsidR="00B04ABE" w:rsidRPr="00C47D45" w:rsidRDefault="00B04ABE" w:rsidP="00B04ABE">
            <w:pPr>
              <w:shd w:val="clear" w:color="auto" w:fill="FFFFFF"/>
              <w:ind w:firstLine="450"/>
              <w:jc w:val="both"/>
              <w:rPr>
                <w:b/>
                <w:color w:val="000000"/>
                <w:sz w:val="28"/>
                <w:szCs w:val="28"/>
                <w:lang w:val="uk-UA"/>
              </w:rPr>
            </w:pPr>
            <w:r w:rsidRPr="00C47D45">
              <w:rPr>
                <w:b/>
                <w:color w:val="000000"/>
                <w:sz w:val="28"/>
                <w:szCs w:val="28"/>
                <w:lang w:val="uk-UA"/>
              </w:rPr>
              <w:t>Виключити</w:t>
            </w:r>
          </w:p>
        </w:tc>
      </w:tr>
      <w:tr w:rsidR="00B04ABE" w:rsidRPr="00C47D45" w:rsidTr="00776A9E">
        <w:trPr>
          <w:trHeight w:val="481"/>
        </w:trPr>
        <w:tc>
          <w:tcPr>
            <w:tcW w:w="7258" w:type="dxa"/>
          </w:tcPr>
          <w:p w:rsidR="00B04ABE" w:rsidRPr="00C47D45" w:rsidRDefault="00B04ABE" w:rsidP="00B04AB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lastRenderedPageBreak/>
              <w:t>20.1.46. здійснювати інші повноваження, передбачені законом.</w:t>
            </w:r>
          </w:p>
        </w:tc>
        <w:tc>
          <w:tcPr>
            <w:tcW w:w="7343" w:type="dxa"/>
          </w:tcPr>
          <w:p w:rsidR="00B04ABE" w:rsidRPr="00C47D45" w:rsidRDefault="00B04ABE" w:rsidP="00B04ABE">
            <w:pPr>
              <w:pStyle w:val="rvps2"/>
              <w:shd w:val="clear" w:color="auto" w:fill="FFFFFF"/>
              <w:spacing w:before="0" w:beforeAutospacing="0" w:after="0" w:afterAutospacing="0"/>
              <w:ind w:firstLine="450"/>
              <w:jc w:val="both"/>
              <w:rPr>
                <w:b/>
                <w:color w:val="000000"/>
                <w:sz w:val="28"/>
                <w:szCs w:val="28"/>
                <w:shd w:val="clear" w:color="auto" w:fill="FFFFFF"/>
              </w:rPr>
            </w:pPr>
            <w:r w:rsidRPr="00C47D45">
              <w:rPr>
                <w:b/>
                <w:color w:val="000000"/>
                <w:sz w:val="28"/>
                <w:szCs w:val="28"/>
                <w:shd w:val="clear" w:color="auto" w:fill="FFFFFF"/>
              </w:rPr>
              <w:t>20.1.46. </w:t>
            </w:r>
            <w:r w:rsidR="00785DCD" w:rsidRPr="00C47D45">
              <w:rPr>
                <w:b/>
                <w:color w:val="000000"/>
                <w:sz w:val="28"/>
                <w:szCs w:val="28"/>
                <w:shd w:val="clear" w:color="auto" w:fill="FFFFFF"/>
              </w:rPr>
              <w:t>отримувати безоплатно безпосередній доступ до системи онлайн моніторингу, ведення якої передбачено Законом України «Про державне регулювання діяльності щодо організації та проведення азартних ігор» для забезпечення контролю за сплатою податків та здійснення інших повноважень, виконання яких покладено на контролюючі органи</w:t>
            </w:r>
            <w:r w:rsidRPr="00C47D45">
              <w:rPr>
                <w:b/>
                <w:color w:val="000000"/>
                <w:sz w:val="28"/>
                <w:szCs w:val="28"/>
                <w:shd w:val="clear" w:color="auto" w:fill="FFFFFF"/>
              </w:rPr>
              <w:t>;</w:t>
            </w:r>
          </w:p>
        </w:tc>
      </w:tr>
      <w:tr w:rsidR="00B04ABE" w:rsidRPr="00C47D45" w:rsidTr="00776A9E">
        <w:trPr>
          <w:trHeight w:val="481"/>
        </w:trPr>
        <w:tc>
          <w:tcPr>
            <w:tcW w:w="7258" w:type="dxa"/>
          </w:tcPr>
          <w:p w:rsidR="00B04ABE" w:rsidRPr="00C47D45" w:rsidRDefault="00690481" w:rsidP="00B04ABE">
            <w:pPr>
              <w:pStyle w:val="rvps2"/>
              <w:shd w:val="clear" w:color="auto" w:fill="FFFFFF"/>
              <w:spacing w:before="0" w:beforeAutospacing="0" w:after="0" w:afterAutospacing="0"/>
              <w:ind w:firstLine="450"/>
              <w:jc w:val="both"/>
              <w:rPr>
                <w:b/>
                <w:color w:val="000000"/>
                <w:sz w:val="28"/>
                <w:szCs w:val="28"/>
                <w:shd w:val="clear" w:color="auto" w:fill="FFFFFF"/>
              </w:rPr>
            </w:pPr>
            <w:r w:rsidRPr="00C47D45">
              <w:rPr>
                <w:b/>
                <w:color w:val="000000"/>
                <w:sz w:val="28"/>
                <w:szCs w:val="28"/>
                <w:shd w:val="clear" w:color="auto" w:fill="FFFFFF"/>
              </w:rPr>
              <w:t>Н</w:t>
            </w:r>
            <w:r w:rsidR="00B04ABE" w:rsidRPr="00C47D45">
              <w:rPr>
                <w:b/>
                <w:color w:val="000000"/>
                <w:sz w:val="28"/>
                <w:szCs w:val="28"/>
                <w:shd w:val="clear" w:color="auto" w:fill="FFFFFF"/>
              </w:rPr>
              <w:t>орма відсутня</w:t>
            </w:r>
          </w:p>
        </w:tc>
        <w:tc>
          <w:tcPr>
            <w:tcW w:w="7343" w:type="dxa"/>
          </w:tcPr>
          <w:p w:rsidR="00B04ABE" w:rsidRPr="00C47D45" w:rsidRDefault="00B04ABE" w:rsidP="00B04ABE">
            <w:pPr>
              <w:pStyle w:val="rvps2"/>
              <w:shd w:val="clear" w:color="auto" w:fill="FFFFFF"/>
              <w:spacing w:before="0" w:beforeAutospacing="0" w:after="0" w:afterAutospacing="0"/>
              <w:ind w:firstLine="450"/>
              <w:jc w:val="both"/>
              <w:rPr>
                <w:b/>
                <w:color w:val="000000"/>
                <w:sz w:val="28"/>
                <w:szCs w:val="28"/>
                <w:shd w:val="clear" w:color="auto" w:fill="FFFFFF"/>
              </w:rPr>
            </w:pPr>
            <w:r w:rsidRPr="00C47D45">
              <w:rPr>
                <w:b/>
                <w:color w:val="000000"/>
                <w:sz w:val="28"/>
                <w:szCs w:val="28"/>
                <w:shd w:val="clear" w:color="auto" w:fill="FFFFFF"/>
              </w:rPr>
              <w:t>20.1.47. здійснювати інші повноваження, передбачені законом.</w:t>
            </w:r>
          </w:p>
        </w:tc>
      </w:tr>
      <w:tr w:rsidR="00147B1A" w:rsidRPr="00C47D45" w:rsidTr="005834EB">
        <w:trPr>
          <w:trHeight w:val="481"/>
        </w:trPr>
        <w:tc>
          <w:tcPr>
            <w:tcW w:w="14601" w:type="dxa"/>
            <w:gridSpan w:val="2"/>
          </w:tcPr>
          <w:p w:rsidR="00147B1A" w:rsidRPr="00C47D45" w:rsidRDefault="00147B1A" w:rsidP="00147B1A">
            <w:pPr>
              <w:pStyle w:val="rvps2"/>
              <w:shd w:val="clear" w:color="auto" w:fill="FFFFFF"/>
              <w:spacing w:before="0" w:beforeAutospacing="0" w:after="0" w:afterAutospacing="0"/>
              <w:ind w:firstLine="450"/>
              <w:jc w:val="center"/>
              <w:rPr>
                <w:b/>
                <w:color w:val="000000"/>
                <w:sz w:val="28"/>
                <w:szCs w:val="28"/>
                <w:shd w:val="clear" w:color="auto" w:fill="FFFFFF"/>
              </w:rPr>
            </w:pPr>
            <w:r w:rsidRPr="00C47D45">
              <w:rPr>
                <w:b/>
                <w:color w:val="000000"/>
                <w:sz w:val="28"/>
                <w:szCs w:val="28"/>
                <w:shd w:val="clear" w:color="auto" w:fill="FFFFFF"/>
              </w:rPr>
              <w:t>РОЗДІЛ II. АДМІНІСТРУВАННЯ ПОДАТКІВ, ЗБОРІВ, ПЛАТЕЖІВ</w:t>
            </w:r>
          </w:p>
        </w:tc>
      </w:tr>
      <w:tr w:rsidR="00B04ABE" w:rsidRPr="00C47D45" w:rsidTr="00776A9E">
        <w:trPr>
          <w:trHeight w:val="481"/>
        </w:trPr>
        <w:tc>
          <w:tcPr>
            <w:tcW w:w="7258" w:type="dxa"/>
          </w:tcPr>
          <w:p w:rsidR="00B04ABE" w:rsidRPr="00C47D45" w:rsidRDefault="00B04ABE" w:rsidP="00B04AB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b/>
                <w:sz w:val="28"/>
                <w:szCs w:val="28"/>
                <w:shd w:val="clear" w:color="auto" w:fill="FFFFFF"/>
              </w:rPr>
              <w:t>Стаття 72.</w:t>
            </w:r>
            <w:r w:rsidRPr="00C47D45">
              <w:rPr>
                <w:color w:val="000000"/>
                <w:sz w:val="28"/>
                <w:szCs w:val="28"/>
                <w:shd w:val="clear" w:color="auto" w:fill="FFFFFF"/>
              </w:rPr>
              <w:t> Збір податкової інформації</w:t>
            </w:r>
          </w:p>
          <w:p w:rsidR="00B04ABE" w:rsidRPr="00C47D45" w:rsidRDefault="00B04ABE" w:rsidP="00B04ABE">
            <w:pPr>
              <w:pStyle w:val="rvps2"/>
              <w:shd w:val="clear" w:color="auto" w:fill="FFFFFF"/>
              <w:spacing w:before="0" w:beforeAutospacing="0" w:after="0" w:afterAutospacing="0"/>
              <w:ind w:firstLine="450"/>
              <w:jc w:val="both"/>
              <w:rPr>
                <w:color w:val="000000"/>
                <w:sz w:val="28"/>
                <w:szCs w:val="28"/>
                <w:shd w:val="clear" w:color="auto" w:fill="FFFFFF"/>
              </w:rPr>
            </w:pPr>
            <w:bookmarkStart w:id="3" w:name="n1688"/>
            <w:bookmarkEnd w:id="3"/>
            <w:r w:rsidRPr="00C47D45">
              <w:rPr>
                <w:color w:val="000000"/>
                <w:sz w:val="28"/>
                <w:szCs w:val="28"/>
                <w:shd w:val="clear" w:color="auto" w:fill="FFFFFF"/>
              </w:rPr>
              <w:t>72.1. Для інформаційно-аналітичного забезпечення діяльності контролюючого органу використовується інформація, що надійшла:</w:t>
            </w:r>
          </w:p>
          <w:p w:rsidR="00B04ABE" w:rsidRPr="00C47D45" w:rsidRDefault="00B04ABE" w:rsidP="00B04AB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w:t>
            </w:r>
          </w:p>
          <w:p w:rsidR="00B04ABE" w:rsidRPr="00C47D45" w:rsidRDefault="00B04ABE" w:rsidP="00B04AB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72.1.2. від органів виконавчої влади, органів місцевого самоврядування та Національного банку України, зокрема інформація:</w:t>
            </w:r>
          </w:p>
          <w:p w:rsidR="00B04ABE" w:rsidRPr="00C47D45" w:rsidRDefault="00B04ABE" w:rsidP="00B04AB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72.1.2.1. про об'єкти оподаткування, що надаються та/або реєструються такими органами. Зазначена інформація повинна містити, зокрема, вид, характеристики, індивідуальні ознаки об'єкта оподаткування (в разі наявності), за якими його можна ідентифікувати;</w:t>
            </w:r>
          </w:p>
          <w:p w:rsidR="00B04ABE" w:rsidRPr="00C47D45" w:rsidRDefault="00B04ABE" w:rsidP="00B04AB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w:t>
            </w:r>
          </w:p>
          <w:p w:rsidR="00B04ABE" w:rsidRPr="00C47D45" w:rsidRDefault="00566248" w:rsidP="00B04ABE">
            <w:pPr>
              <w:pStyle w:val="rvps2"/>
              <w:shd w:val="clear" w:color="auto" w:fill="FFFFFF"/>
              <w:spacing w:before="0" w:beforeAutospacing="0" w:after="0" w:afterAutospacing="0"/>
              <w:ind w:firstLine="450"/>
              <w:jc w:val="both"/>
              <w:rPr>
                <w:b/>
                <w:color w:val="000000"/>
                <w:sz w:val="28"/>
                <w:szCs w:val="28"/>
                <w:shd w:val="clear" w:color="auto" w:fill="FFFFFF"/>
              </w:rPr>
            </w:pPr>
            <w:r w:rsidRPr="00C47D45">
              <w:rPr>
                <w:b/>
                <w:color w:val="000000"/>
                <w:sz w:val="28"/>
                <w:szCs w:val="28"/>
                <w:shd w:val="clear" w:color="auto" w:fill="FFFFFF"/>
              </w:rPr>
              <w:lastRenderedPageBreak/>
              <w:t>Н</w:t>
            </w:r>
            <w:r w:rsidR="00B04ABE" w:rsidRPr="00C47D45">
              <w:rPr>
                <w:b/>
                <w:color w:val="000000"/>
                <w:sz w:val="28"/>
                <w:szCs w:val="28"/>
                <w:shd w:val="clear" w:color="auto" w:fill="FFFFFF"/>
              </w:rPr>
              <w:t>орма відсутня</w:t>
            </w:r>
          </w:p>
          <w:p w:rsidR="00B04ABE" w:rsidRPr="00C47D45" w:rsidRDefault="00B04ABE" w:rsidP="00B04ABE">
            <w:pPr>
              <w:pStyle w:val="rvps2"/>
              <w:shd w:val="clear" w:color="auto" w:fill="FFFFFF"/>
              <w:spacing w:before="0" w:beforeAutospacing="0" w:after="0" w:afterAutospacing="0"/>
              <w:ind w:firstLine="450"/>
              <w:jc w:val="both"/>
              <w:rPr>
                <w:color w:val="000000"/>
                <w:sz w:val="28"/>
                <w:szCs w:val="28"/>
                <w:shd w:val="clear" w:color="auto" w:fill="FFFFFF"/>
              </w:rPr>
            </w:pPr>
          </w:p>
        </w:tc>
        <w:tc>
          <w:tcPr>
            <w:tcW w:w="7343" w:type="dxa"/>
          </w:tcPr>
          <w:p w:rsidR="00B04ABE" w:rsidRPr="00C47D45" w:rsidRDefault="00B04ABE" w:rsidP="00B04AB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b/>
                <w:sz w:val="28"/>
                <w:szCs w:val="28"/>
                <w:shd w:val="clear" w:color="auto" w:fill="FFFFFF"/>
              </w:rPr>
              <w:lastRenderedPageBreak/>
              <w:t>Стаття 72.</w:t>
            </w:r>
            <w:r w:rsidRPr="00C47D45">
              <w:rPr>
                <w:color w:val="000000"/>
                <w:sz w:val="28"/>
                <w:szCs w:val="28"/>
                <w:shd w:val="clear" w:color="auto" w:fill="FFFFFF"/>
              </w:rPr>
              <w:t> Збір податкової інформації</w:t>
            </w:r>
          </w:p>
          <w:p w:rsidR="00B04ABE" w:rsidRPr="00C47D45" w:rsidRDefault="00B04ABE" w:rsidP="00B04AB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72.1. Для інформаційно-аналітичного забезпечення діяльності контролюючого органу використовується інформація, що надійшла:</w:t>
            </w:r>
          </w:p>
          <w:p w:rsidR="00B04ABE" w:rsidRPr="00C47D45" w:rsidRDefault="00B04ABE" w:rsidP="00B04AB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w:t>
            </w:r>
          </w:p>
          <w:p w:rsidR="00B04ABE" w:rsidRPr="00C47D45" w:rsidRDefault="00B04ABE" w:rsidP="00B04AB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72.1.2. від органів виконавчої влади, органів місцевого самоврядування та Національного банку України, зокрема інформація:</w:t>
            </w:r>
          </w:p>
          <w:p w:rsidR="00B04ABE" w:rsidRPr="00C47D45" w:rsidRDefault="00B04ABE" w:rsidP="00B04AB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72.1.2.1. про об'єкти оподаткування, що надаються та/або реєструються такими органами. Зазначена інформація повинна містити, зокрема, вид, характеристики, індивідуальні ознаки об'єкта оподаткування (в разі наявності), за якими його можна ідентифікувати;</w:t>
            </w:r>
          </w:p>
          <w:p w:rsidR="00B04ABE" w:rsidRPr="00C47D45" w:rsidRDefault="00B04ABE" w:rsidP="00B04AB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w:t>
            </w:r>
          </w:p>
          <w:p w:rsidR="00B04ABE" w:rsidRPr="00C47D45" w:rsidRDefault="00B04ABE" w:rsidP="00B04AB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b/>
                <w:color w:val="000000"/>
                <w:sz w:val="28"/>
                <w:szCs w:val="28"/>
                <w:shd w:val="clear" w:color="auto" w:fill="FFFFFF"/>
              </w:rPr>
              <w:lastRenderedPageBreak/>
              <w:t>72.1.2.7. </w:t>
            </w:r>
            <w:r w:rsidR="00785DCD" w:rsidRPr="00C47D45">
              <w:rPr>
                <w:b/>
                <w:color w:val="000000"/>
                <w:sz w:val="28"/>
                <w:szCs w:val="28"/>
                <w:shd w:val="clear" w:color="auto" w:fill="FFFFFF"/>
              </w:rPr>
              <w:t>що міститься у системі онлайн моніторингу, ведення якої передбачено Законом України «Про державне регулювання діяльності щодо організації та проведення азартних ігор», поданих організаторами азартних ігор, базах даних, системах, реєстрах, у тому числі електронних, щодо організації та діяльності азартних ігор, випуску та проведення лотерей</w:t>
            </w:r>
            <w:r w:rsidRPr="00C47D45">
              <w:rPr>
                <w:b/>
                <w:color w:val="000000"/>
                <w:sz w:val="28"/>
                <w:szCs w:val="28"/>
                <w:shd w:val="clear" w:color="auto" w:fill="FFFFFF"/>
              </w:rPr>
              <w:t>.</w:t>
            </w:r>
          </w:p>
          <w:p w:rsidR="00B04ABE" w:rsidRPr="00C47D45" w:rsidRDefault="00B04ABE" w:rsidP="00B04ABE">
            <w:pPr>
              <w:pStyle w:val="rvps2"/>
              <w:shd w:val="clear" w:color="auto" w:fill="FFFFFF"/>
              <w:spacing w:before="0" w:beforeAutospacing="0" w:after="0" w:afterAutospacing="0"/>
              <w:ind w:firstLine="450"/>
              <w:jc w:val="both"/>
              <w:rPr>
                <w:color w:val="000000"/>
                <w:sz w:val="28"/>
                <w:szCs w:val="28"/>
                <w:shd w:val="clear" w:color="auto" w:fill="FFFFFF"/>
              </w:rPr>
            </w:pPr>
          </w:p>
        </w:tc>
      </w:tr>
      <w:tr w:rsidR="00147B1A" w:rsidRPr="00C47D45" w:rsidTr="00F82443">
        <w:trPr>
          <w:trHeight w:val="481"/>
        </w:trPr>
        <w:tc>
          <w:tcPr>
            <w:tcW w:w="14601" w:type="dxa"/>
            <w:gridSpan w:val="2"/>
          </w:tcPr>
          <w:p w:rsidR="00147B1A" w:rsidRPr="00C47D45" w:rsidRDefault="00147B1A" w:rsidP="00147B1A">
            <w:pPr>
              <w:pStyle w:val="rvps2"/>
              <w:shd w:val="clear" w:color="auto" w:fill="FFFFFF"/>
              <w:spacing w:before="0" w:beforeAutospacing="0" w:after="0" w:afterAutospacing="0"/>
              <w:ind w:firstLine="450"/>
              <w:jc w:val="center"/>
              <w:rPr>
                <w:b/>
                <w:sz w:val="28"/>
                <w:szCs w:val="28"/>
                <w:shd w:val="clear" w:color="auto" w:fill="FFFFFF"/>
              </w:rPr>
            </w:pPr>
            <w:r w:rsidRPr="00C47D45">
              <w:rPr>
                <w:b/>
                <w:sz w:val="28"/>
                <w:szCs w:val="28"/>
                <w:shd w:val="clear" w:color="auto" w:fill="FFFFFF"/>
              </w:rPr>
              <w:lastRenderedPageBreak/>
              <w:t>РОЗДІЛ III. ПОДАТОК НА ПРИБУТОК ПІДПРИЄМСТВ</w:t>
            </w:r>
          </w:p>
        </w:tc>
      </w:tr>
      <w:tr w:rsidR="00B04ABE" w:rsidRPr="00C47D45" w:rsidTr="00776A9E">
        <w:trPr>
          <w:trHeight w:val="481"/>
        </w:trPr>
        <w:tc>
          <w:tcPr>
            <w:tcW w:w="7258" w:type="dxa"/>
          </w:tcPr>
          <w:p w:rsidR="00B04ABE" w:rsidRPr="00C47D45" w:rsidRDefault="00785DCD" w:rsidP="00B04AB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b/>
                <w:color w:val="000000"/>
                <w:sz w:val="28"/>
                <w:szCs w:val="28"/>
                <w:shd w:val="clear" w:color="auto" w:fill="FFFFFF"/>
              </w:rPr>
              <w:t>Стаття 134.</w:t>
            </w:r>
            <w:r w:rsidRPr="00C47D45">
              <w:rPr>
                <w:color w:val="000000"/>
                <w:sz w:val="28"/>
                <w:szCs w:val="28"/>
                <w:shd w:val="clear" w:color="auto" w:fill="FFFFFF"/>
              </w:rPr>
              <w:t xml:space="preserve"> Об’єкт оподаткування</w:t>
            </w:r>
          </w:p>
          <w:p w:rsidR="00785DCD" w:rsidRPr="00C47D45" w:rsidRDefault="00785DCD" w:rsidP="00B04AB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w:t>
            </w:r>
          </w:p>
          <w:p w:rsidR="00785DCD" w:rsidRPr="00C47D45" w:rsidRDefault="00785DCD" w:rsidP="00B04ABE">
            <w:pPr>
              <w:pStyle w:val="rvps2"/>
              <w:shd w:val="clear" w:color="auto" w:fill="FFFFFF"/>
              <w:spacing w:before="0" w:beforeAutospacing="0" w:after="0" w:afterAutospacing="0"/>
              <w:ind w:firstLine="450"/>
              <w:jc w:val="both"/>
              <w:rPr>
                <w:b/>
                <w:color w:val="000000"/>
                <w:sz w:val="28"/>
                <w:szCs w:val="28"/>
                <w:shd w:val="clear" w:color="auto" w:fill="FFFFFF"/>
              </w:rPr>
            </w:pPr>
            <w:r w:rsidRPr="00C47D45">
              <w:rPr>
                <w:b/>
                <w:color w:val="000000"/>
                <w:sz w:val="28"/>
                <w:szCs w:val="28"/>
                <w:shd w:val="clear" w:color="auto" w:fill="FFFFFF"/>
              </w:rPr>
              <w:t>134.1.4. дохід суб’єктів, які здійснюють випуск та проведення лотерей, підлягає оподаткуванню згідно з пунктом 141.8 статті 141 цього Кодексу;</w:t>
            </w:r>
          </w:p>
          <w:p w:rsidR="00BF4F99" w:rsidRPr="00C47D45" w:rsidRDefault="00BF4F99" w:rsidP="00B04ABE">
            <w:pPr>
              <w:pStyle w:val="rvps2"/>
              <w:shd w:val="clear" w:color="auto" w:fill="FFFFFF"/>
              <w:spacing w:before="0" w:beforeAutospacing="0" w:after="0" w:afterAutospacing="0"/>
              <w:ind w:firstLine="450"/>
              <w:jc w:val="both"/>
              <w:rPr>
                <w:b/>
                <w:color w:val="000000"/>
                <w:sz w:val="28"/>
                <w:szCs w:val="28"/>
                <w:shd w:val="clear" w:color="auto" w:fill="FFFFFF"/>
              </w:rPr>
            </w:pPr>
            <w:r w:rsidRPr="00C47D45">
              <w:rPr>
                <w:b/>
                <w:color w:val="000000"/>
                <w:sz w:val="28"/>
                <w:szCs w:val="28"/>
                <w:shd w:val="clear" w:color="auto" w:fill="FFFFFF"/>
              </w:rPr>
              <w:t>…</w:t>
            </w:r>
          </w:p>
          <w:p w:rsidR="00BF4F99" w:rsidRPr="00C47D45" w:rsidRDefault="00BF4F99" w:rsidP="00B04ABE">
            <w:pPr>
              <w:pStyle w:val="rvps2"/>
              <w:shd w:val="clear" w:color="auto" w:fill="FFFFFF"/>
              <w:spacing w:before="0" w:beforeAutospacing="0" w:after="0" w:afterAutospacing="0"/>
              <w:ind w:firstLine="450"/>
              <w:jc w:val="both"/>
              <w:rPr>
                <w:b/>
                <w:color w:val="000000"/>
                <w:sz w:val="28"/>
                <w:szCs w:val="28"/>
                <w:shd w:val="clear" w:color="auto" w:fill="FFFFFF"/>
              </w:rPr>
            </w:pPr>
            <w:r w:rsidRPr="00C47D45">
              <w:rPr>
                <w:b/>
                <w:color w:val="000000"/>
                <w:sz w:val="28"/>
                <w:szCs w:val="28"/>
                <w:shd w:val="clear" w:color="auto" w:fill="FFFFFF"/>
              </w:rPr>
              <w:t>134.1.5. дохід операторів, отриманий від букмекерської діяльності, азартних ігор (у тому числі казино), крім доходу, отриманого від азартних ігор з використанням гральних автоматів, зменшеного на суму виплачених виплат гравцю, що підлягає оподаткуванню згідно з пунктом 141.5 статті 141 цього Кодексу.</w:t>
            </w:r>
          </w:p>
        </w:tc>
        <w:tc>
          <w:tcPr>
            <w:tcW w:w="7343" w:type="dxa"/>
          </w:tcPr>
          <w:p w:rsidR="00B04ABE" w:rsidRPr="00C47D45" w:rsidRDefault="00785DCD" w:rsidP="00B04AB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b/>
                <w:color w:val="000000"/>
                <w:sz w:val="28"/>
                <w:szCs w:val="28"/>
                <w:shd w:val="clear" w:color="auto" w:fill="FFFFFF"/>
              </w:rPr>
              <w:t>Стаття 134.</w:t>
            </w:r>
            <w:r w:rsidRPr="00C47D45">
              <w:rPr>
                <w:color w:val="000000"/>
                <w:sz w:val="28"/>
                <w:szCs w:val="28"/>
                <w:shd w:val="clear" w:color="auto" w:fill="FFFFFF"/>
              </w:rPr>
              <w:t xml:space="preserve"> Об’єкт оподаткування</w:t>
            </w:r>
          </w:p>
          <w:p w:rsidR="00785DCD" w:rsidRPr="00C47D45" w:rsidRDefault="00785DCD" w:rsidP="00B04AB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w:t>
            </w:r>
          </w:p>
          <w:p w:rsidR="00785DCD" w:rsidRPr="00C47D45" w:rsidRDefault="00785DCD" w:rsidP="00B04ABE">
            <w:pPr>
              <w:pStyle w:val="rvps2"/>
              <w:shd w:val="clear" w:color="auto" w:fill="FFFFFF"/>
              <w:spacing w:before="0" w:beforeAutospacing="0" w:after="0" w:afterAutospacing="0"/>
              <w:ind w:firstLine="450"/>
              <w:jc w:val="both"/>
              <w:rPr>
                <w:b/>
                <w:color w:val="000000"/>
                <w:sz w:val="28"/>
                <w:szCs w:val="28"/>
                <w:shd w:val="clear" w:color="auto" w:fill="FFFFFF"/>
              </w:rPr>
            </w:pPr>
            <w:r w:rsidRPr="00C47D45">
              <w:rPr>
                <w:b/>
                <w:color w:val="000000"/>
                <w:sz w:val="28"/>
                <w:szCs w:val="28"/>
                <w:shd w:val="clear" w:color="auto" w:fill="FFFFFF"/>
              </w:rPr>
              <w:t>134.1.4. дохід від проведення лотерей;</w:t>
            </w:r>
          </w:p>
          <w:p w:rsidR="00BF4F99" w:rsidRPr="00C47D45" w:rsidRDefault="00BF4F99" w:rsidP="00B04ABE">
            <w:pPr>
              <w:pStyle w:val="rvps2"/>
              <w:shd w:val="clear" w:color="auto" w:fill="FFFFFF"/>
              <w:spacing w:before="0" w:beforeAutospacing="0" w:after="0" w:afterAutospacing="0"/>
              <w:ind w:firstLine="450"/>
              <w:jc w:val="both"/>
              <w:rPr>
                <w:b/>
                <w:color w:val="000000"/>
                <w:sz w:val="28"/>
                <w:szCs w:val="28"/>
                <w:shd w:val="clear" w:color="auto" w:fill="FFFFFF"/>
              </w:rPr>
            </w:pPr>
          </w:p>
          <w:p w:rsidR="00BF4F99" w:rsidRPr="00C47D45" w:rsidRDefault="00BF4F99" w:rsidP="00B04ABE">
            <w:pPr>
              <w:pStyle w:val="rvps2"/>
              <w:shd w:val="clear" w:color="auto" w:fill="FFFFFF"/>
              <w:spacing w:before="0" w:beforeAutospacing="0" w:after="0" w:afterAutospacing="0"/>
              <w:ind w:firstLine="450"/>
              <w:jc w:val="both"/>
              <w:rPr>
                <w:b/>
                <w:color w:val="000000"/>
                <w:sz w:val="28"/>
                <w:szCs w:val="28"/>
                <w:shd w:val="clear" w:color="auto" w:fill="FFFFFF"/>
              </w:rPr>
            </w:pPr>
          </w:p>
          <w:p w:rsidR="00BF4F99" w:rsidRPr="00C47D45" w:rsidRDefault="00BF4F99" w:rsidP="00B04ABE">
            <w:pPr>
              <w:pStyle w:val="rvps2"/>
              <w:shd w:val="clear" w:color="auto" w:fill="FFFFFF"/>
              <w:spacing w:before="0" w:beforeAutospacing="0" w:after="0" w:afterAutospacing="0"/>
              <w:ind w:firstLine="450"/>
              <w:jc w:val="both"/>
              <w:rPr>
                <w:b/>
                <w:color w:val="000000"/>
                <w:sz w:val="28"/>
                <w:szCs w:val="28"/>
                <w:shd w:val="clear" w:color="auto" w:fill="FFFFFF"/>
              </w:rPr>
            </w:pPr>
            <w:r w:rsidRPr="00C47D45">
              <w:rPr>
                <w:b/>
                <w:color w:val="000000"/>
                <w:sz w:val="28"/>
                <w:szCs w:val="28"/>
                <w:shd w:val="clear" w:color="auto" w:fill="FFFFFF"/>
              </w:rPr>
              <w:t>…</w:t>
            </w:r>
          </w:p>
          <w:p w:rsidR="00BF4F99" w:rsidRPr="00C47D45" w:rsidRDefault="00BF4F99" w:rsidP="00B04ABE">
            <w:pPr>
              <w:pStyle w:val="rvps2"/>
              <w:shd w:val="clear" w:color="auto" w:fill="FFFFFF"/>
              <w:spacing w:before="0" w:beforeAutospacing="0" w:after="0" w:afterAutospacing="0"/>
              <w:ind w:firstLine="450"/>
              <w:jc w:val="both"/>
              <w:rPr>
                <w:b/>
                <w:color w:val="000000"/>
                <w:sz w:val="28"/>
                <w:szCs w:val="28"/>
                <w:shd w:val="clear" w:color="auto" w:fill="FFFFFF"/>
              </w:rPr>
            </w:pPr>
            <w:r w:rsidRPr="00C47D45">
              <w:rPr>
                <w:b/>
                <w:color w:val="000000"/>
                <w:sz w:val="28"/>
                <w:szCs w:val="28"/>
                <w:shd w:val="clear" w:color="auto" w:fill="FFFFFF"/>
              </w:rPr>
              <w:t>134.1.5. дохід від проведення азартних ігор, крім лотерей;</w:t>
            </w:r>
          </w:p>
        </w:tc>
      </w:tr>
      <w:tr w:rsidR="00B04ABE" w:rsidRPr="00C47D45" w:rsidTr="00776A9E">
        <w:trPr>
          <w:trHeight w:val="481"/>
        </w:trPr>
        <w:tc>
          <w:tcPr>
            <w:tcW w:w="7258" w:type="dxa"/>
          </w:tcPr>
          <w:p w:rsidR="00B04ABE" w:rsidRPr="00C47D45" w:rsidRDefault="00BF4F99" w:rsidP="00B04AB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b/>
                <w:color w:val="000000"/>
                <w:sz w:val="28"/>
                <w:szCs w:val="28"/>
                <w:shd w:val="clear" w:color="auto" w:fill="FFFFFF"/>
              </w:rPr>
              <w:t>Стаття 136.</w:t>
            </w:r>
            <w:r w:rsidRPr="00C47D45">
              <w:rPr>
                <w:color w:val="000000"/>
                <w:sz w:val="28"/>
                <w:szCs w:val="28"/>
                <w:shd w:val="clear" w:color="auto" w:fill="FFFFFF"/>
              </w:rPr>
              <w:t xml:space="preserve"> Ставки податку</w:t>
            </w:r>
          </w:p>
          <w:p w:rsidR="00BF4F99" w:rsidRPr="00C47D45" w:rsidRDefault="00BF4F99" w:rsidP="00B04AB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w:t>
            </w:r>
          </w:p>
          <w:p w:rsidR="00BF4F99" w:rsidRPr="00C47D45" w:rsidRDefault="00BF4F99" w:rsidP="00BF4F99">
            <w:pPr>
              <w:pStyle w:val="rvps2"/>
              <w:shd w:val="clear" w:color="auto" w:fill="FFFFFF"/>
              <w:ind w:firstLine="450"/>
              <w:jc w:val="both"/>
              <w:rPr>
                <w:color w:val="000000"/>
                <w:sz w:val="28"/>
                <w:szCs w:val="28"/>
                <w:shd w:val="clear" w:color="auto" w:fill="FFFFFF"/>
              </w:rPr>
            </w:pPr>
            <w:r w:rsidRPr="00C47D45">
              <w:rPr>
                <w:color w:val="000000"/>
                <w:sz w:val="28"/>
                <w:szCs w:val="28"/>
                <w:shd w:val="clear" w:color="auto" w:fill="FFFFFF"/>
              </w:rPr>
              <w:t xml:space="preserve">136.4. Під час провадження </w:t>
            </w:r>
            <w:r w:rsidRPr="00C47D45">
              <w:rPr>
                <w:b/>
                <w:strike/>
                <w:color w:val="000000"/>
                <w:sz w:val="28"/>
                <w:szCs w:val="28"/>
                <w:shd w:val="clear" w:color="auto" w:fill="FFFFFF"/>
              </w:rPr>
              <w:t>букмекерської діяльності, азартних ігор (у тому числі казино)</w:t>
            </w:r>
            <w:r w:rsidRPr="00C47D45">
              <w:rPr>
                <w:color w:val="000000"/>
                <w:sz w:val="28"/>
                <w:szCs w:val="28"/>
                <w:shd w:val="clear" w:color="auto" w:fill="FFFFFF"/>
              </w:rPr>
              <w:t xml:space="preserve"> одночасно із ставкою податку на прибуток, визначеною у пункті 136.1 цієї статті, ставка податку на дохід встановлюється у розмірі:</w:t>
            </w:r>
          </w:p>
          <w:p w:rsidR="00BF4F99" w:rsidRPr="00C47D45" w:rsidRDefault="00BF4F99" w:rsidP="00BF4F99">
            <w:pPr>
              <w:pStyle w:val="rvps2"/>
              <w:shd w:val="clear" w:color="auto" w:fill="FFFFFF"/>
              <w:ind w:firstLine="450"/>
              <w:jc w:val="both"/>
              <w:rPr>
                <w:color w:val="000000"/>
                <w:sz w:val="28"/>
                <w:szCs w:val="28"/>
                <w:shd w:val="clear" w:color="auto" w:fill="FFFFFF"/>
              </w:rPr>
            </w:pPr>
            <w:r w:rsidRPr="00C47D45">
              <w:rPr>
                <w:color w:val="000000"/>
                <w:sz w:val="28"/>
                <w:szCs w:val="28"/>
                <w:shd w:val="clear" w:color="auto" w:fill="FFFFFF"/>
              </w:rPr>
              <w:lastRenderedPageBreak/>
              <w:t>136.4.1. 10 відсотків від доходу, отриманого від азартних ігор з використанням гральних автоматів;</w:t>
            </w:r>
          </w:p>
          <w:p w:rsidR="00690481" w:rsidRPr="00C47D45" w:rsidRDefault="00690481" w:rsidP="00BF4F99">
            <w:pPr>
              <w:pStyle w:val="rvps2"/>
              <w:shd w:val="clear" w:color="auto" w:fill="FFFFFF"/>
              <w:spacing w:before="0" w:beforeAutospacing="0" w:after="0" w:afterAutospacing="0"/>
              <w:ind w:firstLine="450"/>
              <w:jc w:val="both"/>
              <w:rPr>
                <w:color w:val="000000"/>
                <w:sz w:val="28"/>
                <w:szCs w:val="28"/>
                <w:shd w:val="clear" w:color="auto" w:fill="FFFFFF"/>
              </w:rPr>
            </w:pPr>
          </w:p>
          <w:p w:rsidR="00690481" w:rsidRPr="00C47D45" w:rsidRDefault="00690481" w:rsidP="00BF4F99">
            <w:pPr>
              <w:pStyle w:val="rvps2"/>
              <w:shd w:val="clear" w:color="auto" w:fill="FFFFFF"/>
              <w:spacing w:before="0" w:beforeAutospacing="0" w:after="0" w:afterAutospacing="0"/>
              <w:ind w:firstLine="450"/>
              <w:jc w:val="both"/>
              <w:rPr>
                <w:color w:val="000000"/>
                <w:sz w:val="28"/>
                <w:szCs w:val="28"/>
                <w:shd w:val="clear" w:color="auto" w:fill="FFFFFF"/>
              </w:rPr>
            </w:pPr>
          </w:p>
          <w:p w:rsidR="00BF4F99" w:rsidRPr="00C47D45" w:rsidRDefault="00BF4F99" w:rsidP="00BF4F99">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136.4.2. 18 відсотків від доходу, отриманого від букмекерської діяльності, азартних ігор (у тому числі казино), крім доходу, отриманого від азартних ігор з використанням гральних автоматів, зменшеного на суму виплачених виплат гравцю.</w:t>
            </w:r>
          </w:p>
          <w:p w:rsidR="00690481" w:rsidRPr="00C47D45" w:rsidRDefault="00690481" w:rsidP="00BF4F99">
            <w:pPr>
              <w:pStyle w:val="rvps2"/>
              <w:shd w:val="clear" w:color="auto" w:fill="FFFFFF"/>
              <w:spacing w:before="0" w:beforeAutospacing="0" w:after="0" w:afterAutospacing="0"/>
              <w:ind w:firstLine="450"/>
              <w:jc w:val="both"/>
              <w:rPr>
                <w:color w:val="000000"/>
                <w:sz w:val="28"/>
                <w:szCs w:val="28"/>
                <w:shd w:val="clear" w:color="auto" w:fill="FFFFFF"/>
              </w:rPr>
            </w:pPr>
          </w:p>
          <w:p w:rsidR="00BF4F99" w:rsidRPr="00C47D45" w:rsidRDefault="00566248" w:rsidP="00BF4F99">
            <w:pPr>
              <w:pStyle w:val="rvps2"/>
              <w:shd w:val="clear" w:color="auto" w:fill="FFFFFF"/>
              <w:spacing w:before="0" w:beforeAutospacing="0" w:after="0" w:afterAutospacing="0"/>
              <w:ind w:firstLine="450"/>
              <w:jc w:val="both"/>
              <w:rPr>
                <w:b/>
                <w:color w:val="000000"/>
                <w:sz w:val="28"/>
                <w:szCs w:val="28"/>
                <w:shd w:val="clear" w:color="auto" w:fill="FFFFFF"/>
              </w:rPr>
            </w:pPr>
            <w:r w:rsidRPr="00C47D45">
              <w:rPr>
                <w:b/>
                <w:color w:val="000000"/>
                <w:sz w:val="28"/>
                <w:szCs w:val="28"/>
                <w:shd w:val="clear" w:color="auto" w:fill="FFFFFF"/>
              </w:rPr>
              <w:t>Н</w:t>
            </w:r>
            <w:r w:rsidR="00BF4F99" w:rsidRPr="00C47D45">
              <w:rPr>
                <w:b/>
                <w:color w:val="000000"/>
                <w:sz w:val="28"/>
                <w:szCs w:val="28"/>
                <w:shd w:val="clear" w:color="auto" w:fill="FFFFFF"/>
              </w:rPr>
              <w:t>орма відсутня</w:t>
            </w:r>
          </w:p>
          <w:p w:rsidR="00690481" w:rsidRPr="00C47D45" w:rsidRDefault="00690481" w:rsidP="00BF4F99">
            <w:pPr>
              <w:pStyle w:val="rvps2"/>
              <w:shd w:val="clear" w:color="auto" w:fill="FFFFFF"/>
              <w:spacing w:before="0" w:beforeAutospacing="0" w:after="0" w:afterAutospacing="0"/>
              <w:ind w:firstLine="450"/>
              <w:jc w:val="both"/>
              <w:rPr>
                <w:b/>
                <w:color w:val="000000"/>
                <w:sz w:val="28"/>
                <w:szCs w:val="28"/>
                <w:shd w:val="clear" w:color="auto" w:fill="FFFFFF"/>
              </w:rPr>
            </w:pPr>
          </w:p>
          <w:p w:rsidR="00690481" w:rsidRPr="00C47D45" w:rsidRDefault="00690481" w:rsidP="00BF4F99">
            <w:pPr>
              <w:pStyle w:val="rvps2"/>
              <w:shd w:val="clear" w:color="auto" w:fill="FFFFFF"/>
              <w:spacing w:before="0" w:beforeAutospacing="0" w:after="0" w:afterAutospacing="0"/>
              <w:ind w:firstLine="450"/>
              <w:jc w:val="both"/>
              <w:rPr>
                <w:b/>
                <w:color w:val="000000"/>
                <w:sz w:val="28"/>
                <w:szCs w:val="28"/>
                <w:shd w:val="clear" w:color="auto" w:fill="FFFFFF"/>
              </w:rPr>
            </w:pPr>
            <w:r w:rsidRPr="00C47D45">
              <w:rPr>
                <w:b/>
                <w:color w:val="000000"/>
                <w:sz w:val="28"/>
                <w:szCs w:val="28"/>
                <w:shd w:val="clear" w:color="auto" w:fill="FFFFFF"/>
              </w:rPr>
              <w:t>…</w:t>
            </w:r>
          </w:p>
          <w:p w:rsidR="00690481" w:rsidRPr="00C47D45" w:rsidRDefault="00690481" w:rsidP="00BF4F99">
            <w:pPr>
              <w:pStyle w:val="rvps2"/>
              <w:shd w:val="clear" w:color="auto" w:fill="FFFFFF"/>
              <w:spacing w:before="0" w:beforeAutospacing="0" w:after="0" w:afterAutospacing="0"/>
              <w:ind w:firstLine="450"/>
              <w:jc w:val="both"/>
              <w:rPr>
                <w:b/>
                <w:color w:val="000000"/>
                <w:sz w:val="28"/>
                <w:szCs w:val="28"/>
                <w:shd w:val="clear" w:color="auto" w:fill="FFFFFF"/>
              </w:rPr>
            </w:pPr>
          </w:p>
          <w:p w:rsidR="00690481" w:rsidRPr="00C47D45" w:rsidRDefault="00690481" w:rsidP="00BF4F99">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136.6. Під час провадження діяльності з випуску та проведення лотерей встановлюється ставка податку на дохід від суми доходів, визначених підпунктом 134.1.4 пункту 134.1 статті 134 цього Кодексу, у розмірі 30 відсотків з урахуванням положень пункту 47 підрозділу 4 розділу XX цього Кодексу.</w:t>
            </w:r>
          </w:p>
        </w:tc>
        <w:tc>
          <w:tcPr>
            <w:tcW w:w="7343" w:type="dxa"/>
          </w:tcPr>
          <w:p w:rsidR="00B04ABE" w:rsidRPr="00C47D45" w:rsidRDefault="00BF4F99" w:rsidP="00B04AB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b/>
                <w:color w:val="000000"/>
                <w:sz w:val="28"/>
                <w:szCs w:val="28"/>
                <w:shd w:val="clear" w:color="auto" w:fill="FFFFFF"/>
              </w:rPr>
              <w:lastRenderedPageBreak/>
              <w:t>Стаття 136.</w:t>
            </w:r>
            <w:r w:rsidRPr="00C47D45">
              <w:rPr>
                <w:color w:val="000000"/>
                <w:sz w:val="28"/>
                <w:szCs w:val="28"/>
                <w:shd w:val="clear" w:color="auto" w:fill="FFFFFF"/>
              </w:rPr>
              <w:t xml:space="preserve"> Ставки податку</w:t>
            </w:r>
          </w:p>
          <w:p w:rsidR="00BF4F99" w:rsidRPr="00C47D45" w:rsidRDefault="00BF4F99" w:rsidP="00B04AB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w:t>
            </w:r>
          </w:p>
          <w:p w:rsidR="00BF4F99" w:rsidRPr="00C47D45" w:rsidRDefault="00BF4F99" w:rsidP="00BF4F99">
            <w:pPr>
              <w:pStyle w:val="rvps2"/>
              <w:shd w:val="clear" w:color="auto" w:fill="FFFFFF"/>
              <w:ind w:firstLine="450"/>
              <w:jc w:val="both"/>
              <w:rPr>
                <w:color w:val="000000"/>
                <w:sz w:val="28"/>
                <w:szCs w:val="28"/>
                <w:shd w:val="clear" w:color="auto" w:fill="FFFFFF"/>
              </w:rPr>
            </w:pPr>
            <w:r w:rsidRPr="00C47D45">
              <w:rPr>
                <w:color w:val="000000"/>
                <w:sz w:val="28"/>
                <w:szCs w:val="28"/>
                <w:shd w:val="clear" w:color="auto" w:fill="FFFFFF"/>
              </w:rPr>
              <w:t xml:space="preserve">136.4. Під час провадження </w:t>
            </w:r>
            <w:r w:rsidRPr="00C47D45">
              <w:rPr>
                <w:b/>
                <w:color w:val="000000"/>
                <w:sz w:val="28"/>
                <w:szCs w:val="28"/>
                <w:shd w:val="clear" w:color="auto" w:fill="FFFFFF"/>
              </w:rPr>
              <w:t>діяльності з організації та проведення азартних ігор</w:t>
            </w:r>
            <w:r w:rsidRPr="00C47D45">
              <w:rPr>
                <w:color w:val="000000"/>
                <w:sz w:val="28"/>
                <w:szCs w:val="28"/>
                <w:shd w:val="clear" w:color="auto" w:fill="FFFFFF"/>
              </w:rPr>
              <w:t xml:space="preserve"> одночасно із ставкою податку на прибуток, визначеною у пункті 136.1 цієї статті, ставка податку на дохід встановлюється у розмірі:</w:t>
            </w:r>
          </w:p>
          <w:p w:rsidR="00BF4F99" w:rsidRPr="00C47D45" w:rsidRDefault="00BF4F99" w:rsidP="00BF4F99">
            <w:pPr>
              <w:pStyle w:val="rvps2"/>
              <w:shd w:val="clear" w:color="auto" w:fill="FFFFFF"/>
              <w:ind w:firstLine="450"/>
              <w:jc w:val="both"/>
              <w:rPr>
                <w:b/>
                <w:color w:val="000000"/>
                <w:sz w:val="28"/>
                <w:szCs w:val="28"/>
                <w:shd w:val="clear" w:color="auto" w:fill="FFFFFF"/>
              </w:rPr>
            </w:pPr>
            <w:r w:rsidRPr="00C47D45">
              <w:rPr>
                <w:color w:val="000000"/>
                <w:sz w:val="28"/>
                <w:szCs w:val="28"/>
                <w:shd w:val="clear" w:color="auto" w:fill="FFFFFF"/>
              </w:rPr>
              <w:lastRenderedPageBreak/>
              <w:t xml:space="preserve">136.4.1. </w:t>
            </w:r>
            <w:r w:rsidR="00793A56" w:rsidRPr="00C47D45">
              <w:rPr>
                <w:b/>
                <w:color w:val="000000"/>
                <w:sz w:val="28"/>
                <w:szCs w:val="28"/>
                <w:shd w:val="clear" w:color="auto" w:fill="FFFFFF"/>
              </w:rPr>
              <w:t>25</w:t>
            </w:r>
            <w:r w:rsidRPr="00C47D45">
              <w:rPr>
                <w:b/>
                <w:color w:val="000000"/>
                <w:sz w:val="28"/>
                <w:szCs w:val="28"/>
                <w:shd w:val="clear" w:color="auto" w:fill="FFFFFF"/>
              </w:rPr>
              <w:t xml:space="preserve"> відсотків від доходу організації та проведення азартних ігор казино через мережу Інтернет, організації та проведення ігор в залах гральних автоматів;</w:t>
            </w:r>
          </w:p>
          <w:p w:rsidR="00BF4F99" w:rsidRPr="00C47D45" w:rsidRDefault="00BF4F99" w:rsidP="00BF4F99">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 xml:space="preserve">136.4.2. </w:t>
            </w:r>
            <w:r w:rsidR="00793A56" w:rsidRPr="00C47D45">
              <w:rPr>
                <w:b/>
                <w:color w:val="000000"/>
                <w:sz w:val="28"/>
                <w:szCs w:val="28"/>
                <w:shd w:val="clear" w:color="auto" w:fill="FFFFFF"/>
              </w:rPr>
              <w:t>2</w:t>
            </w:r>
            <w:r w:rsidRPr="00C47D45">
              <w:rPr>
                <w:b/>
                <w:color w:val="000000"/>
                <w:sz w:val="28"/>
                <w:szCs w:val="28"/>
                <w:shd w:val="clear" w:color="auto" w:fill="FFFFFF"/>
              </w:rPr>
              <w:t>5 відсотків від доходу, отриманого від організації та проведення букмекерської діяльності;</w:t>
            </w:r>
          </w:p>
          <w:p w:rsidR="00BF4F99" w:rsidRPr="00C47D45" w:rsidRDefault="00BF4F99" w:rsidP="00BF4F99">
            <w:pPr>
              <w:pStyle w:val="rvps2"/>
              <w:shd w:val="clear" w:color="auto" w:fill="FFFFFF"/>
              <w:spacing w:before="0" w:beforeAutospacing="0" w:after="0" w:afterAutospacing="0"/>
              <w:ind w:firstLine="450"/>
              <w:jc w:val="both"/>
              <w:rPr>
                <w:color w:val="000000"/>
                <w:sz w:val="28"/>
                <w:szCs w:val="28"/>
                <w:shd w:val="clear" w:color="auto" w:fill="FFFFFF"/>
              </w:rPr>
            </w:pPr>
          </w:p>
          <w:p w:rsidR="00BF4F99" w:rsidRPr="00C47D45" w:rsidRDefault="00BF4F99" w:rsidP="00BF4F99">
            <w:pPr>
              <w:pStyle w:val="rvps2"/>
              <w:shd w:val="clear" w:color="auto" w:fill="FFFFFF"/>
              <w:spacing w:before="0" w:beforeAutospacing="0" w:after="0" w:afterAutospacing="0"/>
              <w:ind w:firstLine="450"/>
              <w:jc w:val="both"/>
              <w:rPr>
                <w:color w:val="000000"/>
                <w:sz w:val="28"/>
                <w:szCs w:val="28"/>
                <w:shd w:val="clear" w:color="auto" w:fill="FFFFFF"/>
              </w:rPr>
            </w:pPr>
          </w:p>
          <w:p w:rsidR="00690481" w:rsidRPr="00C47D45" w:rsidRDefault="00690481" w:rsidP="00BF4F99">
            <w:pPr>
              <w:pStyle w:val="rvps2"/>
              <w:shd w:val="clear" w:color="auto" w:fill="FFFFFF"/>
              <w:spacing w:before="0" w:beforeAutospacing="0" w:after="0" w:afterAutospacing="0"/>
              <w:ind w:firstLine="450"/>
              <w:jc w:val="both"/>
              <w:rPr>
                <w:color w:val="000000"/>
                <w:sz w:val="28"/>
                <w:szCs w:val="28"/>
                <w:shd w:val="clear" w:color="auto" w:fill="FFFFFF"/>
              </w:rPr>
            </w:pPr>
          </w:p>
          <w:p w:rsidR="00690481" w:rsidRPr="00C47D45" w:rsidRDefault="00690481" w:rsidP="00BF4F99">
            <w:pPr>
              <w:pStyle w:val="rvps2"/>
              <w:shd w:val="clear" w:color="auto" w:fill="FFFFFF"/>
              <w:spacing w:before="0" w:beforeAutospacing="0" w:after="0" w:afterAutospacing="0"/>
              <w:ind w:firstLine="450"/>
              <w:jc w:val="both"/>
              <w:rPr>
                <w:color w:val="000000"/>
                <w:sz w:val="28"/>
                <w:szCs w:val="28"/>
                <w:shd w:val="clear" w:color="auto" w:fill="FFFFFF"/>
              </w:rPr>
            </w:pPr>
          </w:p>
          <w:p w:rsidR="00BF4F99" w:rsidRPr="00C47D45" w:rsidRDefault="00BF4F99" w:rsidP="00BF4F99">
            <w:pPr>
              <w:pStyle w:val="rvps2"/>
              <w:shd w:val="clear" w:color="auto" w:fill="FFFFFF"/>
              <w:spacing w:before="0" w:beforeAutospacing="0" w:after="0" w:afterAutospacing="0"/>
              <w:ind w:firstLine="450"/>
              <w:jc w:val="both"/>
              <w:rPr>
                <w:b/>
                <w:color w:val="000000"/>
                <w:sz w:val="28"/>
                <w:szCs w:val="28"/>
                <w:shd w:val="clear" w:color="auto" w:fill="FFFFFF"/>
              </w:rPr>
            </w:pPr>
            <w:r w:rsidRPr="00C47D45">
              <w:rPr>
                <w:b/>
                <w:color w:val="000000"/>
                <w:sz w:val="28"/>
                <w:szCs w:val="28"/>
                <w:shd w:val="clear" w:color="auto" w:fill="FFFFFF"/>
              </w:rPr>
              <w:t xml:space="preserve">136.4.3. </w:t>
            </w:r>
            <w:r w:rsidR="00793A56" w:rsidRPr="00C47D45">
              <w:rPr>
                <w:b/>
                <w:color w:val="000000"/>
                <w:sz w:val="28"/>
                <w:szCs w:val="28"/>
                <w:shd w:val="clear" w:color="auto" w:fill="FFFFFF"/>
              </w:rPr>
              <w:t>25</w:t>
            </w:r>
            <w:r w:rsidRPr="00C47D45">
              <w:rPr>
                <w:b/>
                <w:color w:val="000000"/>
                <w:sz w:val="28"/>
                <w:szCs w:val="28"/>
                <w:shd w:val="clear" w:color="auto" w:fill="FFFFFF"/>
              </w:rPr>
              <w:t xml:space="preserve"> відсотк</w:t>
            </w:r>
            <w:r w:rsidR="00690481" w:rsidRPr="00C47D45">
              <w:rPr>
                <w:b/>
                <w:color w:val="000000"/>
                <w:sz w:val="28"/>
                <w:szCs w:val="28"/>
                <w:shd w:val="clear" w:color="auto" w:fill="FFFFFF"/>
              </w:rPr>
              <w:t>ів</w:t>
            </w:r>
            <w:r w:rsidRPr="00C47D45">
              <w:rPr>
                <w:b/>
                <w:color w:val="000000"/>
                <w:sz w:val="28"/>
                <w:szCs w:val="28"/>
                <w:shd w:val="clear" w:color="auto" w:fill="FFFFFF"/>
              </w:rPr>
              <w:t xml:space="preserve"> від доходу від проведення державних лотерей.</w:t>
            </w:r>
          </w:p>
          <w:p w:rsidR="00690481" w:rsidRPr="00C47D45" w:rsidRDefault="00690481" w:rsidP="00BF4F99">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w:t>
            </w:r>
          </w:p>
          <w:p w:rsidR="00690481" w:rsidRPr="00C47D45" w:rsidRDefault="00690481" w:rsidP="00BF4F99">
            <w:pPr>
              <w:pStyle w:val="rvps2"/>
              <w:shd w:val="clear" w:color="auto" w:fill="FFFFFF"/>
              <w:spacing w:before="0" w:beforeAutospacing="0" w:after="0" w:afterAutospacing="0"/>
              <w:ind w:firstLine="450"/>
              <w:jc w:val="both"/>
              <w:rPr>
                <w:b/>
                <w:color w:val="000000"/>
                <w:sz w:val="28"/>
                <w:szCs w:val="28"/>
                <w:shd w:val="clear" w:color="auto" w:fill="FFFFFF"/>
              </w:rPr>
            </w:pPr>
          </w:p>
          <w:p w:rsidR="00690481" w:rsidRPr="00C47D45" w:rsidRDefault="00690481" w:rsidP="00BF4F99">
            <w:pPr>
              <w:pStyle w:val="rvps2"/>
              <w:shd w:val="clear" w:color="auto" w:fill="FFFFFF"/>
              <w:spacing w:before="0" w:beforeAutospacing="0" w:after="0" w:afterAutospacing="0"/>
              <w:ind w:firstLine="450"/>
              <w:jc w:val="both"/>
              <w:rPr>
                <w:b/>
                <w:color w:val="000000"/>
                <w:sz w:val="28"/>
                <w:szCs w:val="28"/>
                <w:shd w:val="clear" w:color="auto" w:fill="FFFFFF"/>
              </w:rPr>
            </w:pPr>
            <w:r w:rsidRPr="00C47D45">
              <w:rPr>
                <w:b/>
                <w:color w:val="000000"/>
                <w:sz w:val="28"/>
                <w:szCs w:val="28"/>
                <w:shd w:val="clear" w:color="auto" w:fill="FFFFFF"/>
              </w:rPr>
              <w:t>Виключити</w:t>
            </w:r>
          </w:p>
        </w:tc>
      </w:tr>
      <w:tr w:rsidR="00B04ABE" w:rsidRPr="00C47D45" w:rsidTr="00776A9E">
        <w:trPr>
          <w:trHeight w:val="481"/>
        </w:trPr>
        <w:tc>
          <w:tcPr>
            <w:tcW w:w="7258" w:type="dxa"/>
          </w:tcPr>
          <w:p w:rsidR="00B04ABE" w:rsidRPr="00C47D45" w:rsidRDefault="000D771C" w:rsidP="00B04AB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b/>
                <w:color w:val="000000"/>
                <w:sz w:val="28"/>
                <w:szCs w:val="28"/>
                <w:shd w:val="clear" w:color="auto" w:fill="FFFFFF"/>
              </w:rPr>
              <w:lastRenderedPageBreak/>
              <w:t>Стаття 137.</w:t>
            </w:r>
            <w:r w:rsidRPr="00C47D45">
              <w:rPr>
                <w:color w:val="000000"/>
                <w:sz w:val="28"/>
                <w:szCs w:val="28"/>
                <w:shd w:val="clear" w:color="auto" w:fill="FFFFFF"/>
              </w:rPr>
              <w:t xml:space="preserve"> Порядок обчислення податку на прибуток підприємств та сплати</w:t>
            </w:r>
          </w:p>
          <w:p w:rsidR="000D771C" w:rsidRPr="00C47D45" w:rsidRDefault="000D771C" w:rsidP="00B04AB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w:t>
            </w:r>
          </w:p>
          <w:p w:rsidR="000D771C" w:rsidRPr="00C47D45" w:rsidRDefault="000D771C" w:rsidP="00B04AB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 xml:space="preserve">137.8. Платники податку на дохід: суб’єкти, які здійснюють </w:t>
            </w:r>
            <w:r w:rsidRPr="00C47D45">
              <w:rPr>
                <w:b/>
                <w:color w:val="000000"/>
                <w:sz w:val="28"/>
                <w:szCs w:val="28"/>
                <w:shd w:val="clear" w:color="auto" w:fill="FFFFFF"/>
              </w:rPr>
              <w:t>випуск та проведення лотерей</w:t>
            </w:r>
            <w:r w:rsidRPr="00C47D45">
              <w:rPr>
                <w:color w:val="000000"/>
                <w:sz w:val="28"/>
                <w:szCs w:val="28"/>
                <w:shd w:val="clear" w:color="auto" w:fill="FFFFFF"/>
              </w:rPr>
              <w:t>, щоквартально сплачують податок на дохід у порядку і в строки, які встановлені для квартального податкового (звітного) періоду з поданням податкової декларації з податку на прибуток.</w:t>
            </w:r>
          </w:p>
        </w:tc>
        <w:tc>
          <w:tcPr>
            <w:tcW w:w="7343" w:type="dxa"/>
          </w:tcPr>
          <w:p w:rsidR="00B04ABE" w:rsidRPr="00C47D45" w:rsidRDefault="000D771C" w:rsidP="00B04AB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b/>
                <w:color w:val="000000"/>
                <w:sz w:val="28"/>
                <w:szCs w:val="28"/>
                <w:shd w:val="clear" w:color="auto" w:fill="FFFFFF"/>
              </w:rPr>
              <w:t>Стаття 137.</w:t>
            </w:r>
            <w:r w:rsidRPr="00C47D45">
              <w:rPr>
                <w:color w:val="000000"/>
                <w:sz w:val="28"/>
                <w:szCs w:val="28"/>
                <w:shd w:val="clear" w:color="auto" w:fill="FFFFFF"/>
              </w:rPr>
              <w:t xml:space="preserve"> Порядок обчислення податку на прибуток підприємств та сплати</w:t>
            </w:r>
          </w:p>
          <w:p w:rsidR="000D771C" w:rsidRPr="00C47D45" w:rsidRDefault="000D771C" w:rsidP="00B04AB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w:t>
            </w:r>
          </w:p>
          <w:p w:rsidR="000D771C" w:rsidRPr="00C47D45" w:rsidRDefault="000D771C" w:rsidP="00B04AB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 xml:space="preserve">137.8. Платники податку на дохід: суб’єкти, які здійснюють </w:t>
            </w:r>
            <w:r w:rsidRPr="00C47D45">
              <w:rPr>
                <w:b/>
                <w:color w:val="000000"/>
                <w:sz w:val="28"/>
                <w:szCs w:val="28"/>
                <w:shd w:val="clear" w:color="auto" w:fill="FFFFFF"/>
              </w:rPr>
              <w:t>організацію та проведення азартних ігор</w:t>
            </w:r>
            <w:r w:rsidRPr="00C47D45">
              <w:rPr>
                <w:color w:val="000000"/>
                <w:sz w:val="28"/>
                <w:szCs w:val="28"/>
                <w:shd w:val="clear" w:color="auto" w:fill="FFFFFF"/>
              </w:rPr>
              <w:t>,</w:t>
            </w:r>
            <w:r w:rsidRPr="00C47D45">
              <w:rPr>
                <w:b/>
                <w:color w:val="000000"/>
                <w:sz w:val="28"/>
                <w:szCs w:val="28"/>
                <w:shd w:val="clear" w:color="auto" w:fill="FFFFFF"/>
              </w:rPr>
              <w:t xml:space="preserve"> </w:t>
            </w:r>
            <w:r w:rsidRPr="00C47D45">
              <w:rPr>
                <w:color w:val="000000"/>
                <w:sz w:val="28"/>
                <w:szCs w:val="28"/>
                <w:shd w:val="clear" w:color="auto" w:fill="FFFFFF"/>
              </w:rPr>
              <w:t>щоквартально сплачують податок на дохід у порядку і в строки, які встановлені для квартального податкового (звітного) періоду з поданням податкової декларації з податку на прибуток.</w:t>
            </w:r>
          </w:p>
        </w:tc>
      </w:tr>
      <w:tr w:rsidR="00B04ABE" w:rsidRPr="00C47D45" w:rsidTr="00776A9E">
        <w:trPr>
          <w:trHeight w:val="481"/>
        </w:trPr>
        <w:tc>
          <w:tcPr>
            <w:tcW w:w="7258" w:type="dxa"/>
          </w:tcPr>
          <w:p w:rsidR="00B04ABE" w:rsidRPr="00C47D45" w:rsidRDefault="000D771C" w:rsidP="00B04AB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b/>
                <w:color w:val="000000"/>
                <w:sz w:val="28"/>
                <w:szCs w:val="28"/>
                <w:shd w:val="clear" w:color="auto" w:fill="FFFFFF"/>
              </w:rPr>
              <w:lastRenderedPageBreak/>
              <w:t>Стаття 141.</w:t>
            </w:r>
            <w:r w:rsidRPr="00C47D45">
              <w:rPr>
                <w:color w:val="000000"/>
                <w:sz w:val="28"/>
                <w:szCs w:val="28"/>
                <w:shd w:val="clear" w:color="auto" w:fill="FFFFFF"/>
              </w:rPr>
              <w:t xml:space="preserve"> Особливості оподаткування окремих видів діяльності та операцій</w:t>
            </w:r>
          </w:p>
          <w:p w:rsidR="000D771C" w:rsidRPr="00C47D45" w:rsidRDefault="000D771C" w:rsidP="00B04AB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w:t>
            </w:r>
          </w:p>
          <w:p w:rsidR="002656A9" w:rsidRPr="00C47D45" w:rsidRDefault="002656A9" w:rsidP="002656A9">
            <w:pPr>
              <w:pStyle w:val="rvps2"/>
              <w:shd w:val="clear" w:color="auto" w:fill="FFFFFF"/>
              <w:ind w:firstLine="450"/>
              <w:jc w:val="both"/>
              <w:rPr>
                <w:color w:val="000000"/>
                <w:sz w:val="28"/>
                <w:szCs w:val="28"/>
                <w:shd w:val="clear" w:color="auto" w:fill="FFFFFF"/>
              </w:rPr>
            </w:pPr>
            <w:r w:rsidRPr="00C47D45">
              <w:rPr>
                <w:color w:val="000000"/>
                <w:sz w:val="28"/>
                <w:szCs w:val="28"/>
                <w:shd w:val="clear" w:color="auto" w:fill="FFFFFF"/>
              </w:rPr>
              <w:t>141.4. Особливості оподаткування нерезидентів</w:t>
            </w:r>
          </w:p>
          <w:p w:rsidR="000D771C" w:rsidRPr="00C47D45" w:rsidRDefault="002656A9" w:rsidP="002656A9">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141.4.1. Доходи, отримані нерезидентом із джерелом їх походження з України, оподатковуються в порядку і за ставками, визначеними цією статтею. Для цілей цього пункту такими доходами є:</w:t>
            </w:r>
          </w:p>
          <w:p w:rsidR="002656A9" w:rsidRPr="00C47D45" w:rsidRDefault="002656A9" w:rsidP="002656A9">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w:t>
            </w:r>
          </w:p>
          <w:p w:rsidR="002656A9" w:rsidRPr="00C47D45" w:rsidRDefault="002656A9" w:rsidP="002656A9">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 xml:space="preserve">і) доходи, одержані від діяльності у сфері розваг </w:t>
            </w:r>
            <w:r w:rsidRPr="00C47D45">
              <w:rPr>
                <w:b/>
                <w:strike/>
                <w:color w:val="000000"/>
                <w:sz w:val="28"/>
                <w:szCs w:val="28"/>
                <w:shd w:val="clear" w:color="auto" w:fill="FFFFFF"/>
              </w:rPr>
              <w:t>(крім діяльності з проведення лотереї)</w:t>
            </w:r>
            <w:r w:rsidRPr="00C47D45">
              <w:rPr>
                <w:color w:val="000000"/>
                <w:sz w:val="28"/>
                <w:szCs w:val="28"/>
                <w:shd w:val="clear" w:color="auto" w:fill="FFFFFF"/>
              </w:rPr>
              <w:t>;</w:t>
            </w:r>
          </w:p>
          <w:p w:rsidR="002656A9" w:rsidRPr="00C47D45" w:rsidRDefault="002656A9" w:rsidP="002656A9">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w:t>
            </w:r>
          </w:p>
          <w:p w:rsidR="002656A9" w:rsidRPr="00C47D45" w:rsidRDefault="002656A9" w:rsidP="002656A9">
            <w:pPr>
              <w:pStyle w:val="rvps2"/>
              <w:shd w:val="clear" w:color="auto" w:fill="FFFFFF"/>
              <w:spacing w:before="0" w:beforeAutospacing="0" w:after="0" w:afterAutospacing="0"/>
              <w:ind w:firstLine="450"/>
              <w:jc w:val="both"/>
              <w:rPr>
                <w:color w:val="000000"/>
                <w:sz w:val="28"/>
                <w:szCs w:val="28"/>
                <w:shd w:val="clear" w:color="auto" w:fill="FFFFFF"/>
              </w:rPr>
            </w:pPr>
          </w:p>
          <w:p w:rsidR="002656A9" w:rsidRPr="00C47D45" w:rsidRDefault="002656A9" w:rsidP="002656A9">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 xml:space="preserve">141.5. Особливості оподаткування </w:t>
            </w:r>
            <w:r w:rsidRPr="00C47D45">
              <w:rPr>
                <w:b/>
                <w:strike/>
                <w:color w:val="000000"/>
                <w:sz w:val="28"/>
                <w:szCs w:val="28"/>
                <w:shd w:val="clear" w:color="auto" w:fill="FFFFFF"/>
              </w:rPr>
              <w:t>букмекерської діяльності, азартних ігор (у тому числі казино)</w:t>
            </w:r>
          </w:p>
          <w:p w:rsidR="002656A9" w:rsidRPr="00C47D45" w:rsidRDefault="002656A9" w:rsidP="002656A9">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 xml:space="preserve">141.5.1. Суб’єкти, що здійснюють </w:t>
            </w:r>
            <w:r w:rsidRPr="00C47D45">
              <w:rPr>
                <w:b/>
                <w:strike/>
                <w:color w:val="000000"/>
                <w:sz w:val="28"/>
                <w:szCs w:val="28"/>
                <w:shd w:val="clear" w:color="auto" w:fill="FFFFFF"/>
              </w:rPr>
              <w:t>букмекерську діяльність, азартних ігор (у тому числі казино)</w:t>
            </w:r>
            <w:r w:rsidRPr="00C47D45">
              <w:rPr>
                <w:color w:val="000000"/>
                <w:sz w:val="28"/>
                <w:szCs w:val="28"/>
                <w:shd w:val="clear" w:color="auto" w:fill="FFFFFF"/>
              </w:rPr>
              <w:t xml:space="preserve"> одночасно з податком на прибуток за ставкою, визначеною у пункті 136.1 статті 136 цього Кодексу, сплачують податок на дохід за ставками, визначеними у підпунктах </w:t>
            </w:r>
            <w:r w:rsidRPr="00C47D45">
              <w:rPr>
                <w:b/>
                <w:color w:val="000000"/>
                <w:sz w:val="28"/>
                <w:szCs w:val="28"/>
                <w:shd w:val="clear" w:color="auto" w:fill="FFFFFF"/>
              </w:rPr>
              <w:t>136.4.1, 136.4.2</w:t>
            </w:r>
            <w:r w:rsidRPr="00C47D45">
              <w:rPr>
                <w:color w:val="000000"/>
                <w:sz w:val="28"/>
                <w:szCs w:val="28"/>
                <w:shd w:val="clear" w:color="auto" w:fill="FFFFFF"/>
              </w:rPr>
              <w:t xml:space="preserve"> пункту 136.4 статті 136 цього Кодексу.</w:t>
            </w:r>
          </w:p>
          <w:p w:rsidR="002656A9" w:rsidRPr="00C47D45" w:rsidRDefault="002656A9" w:rsidP="002656A9">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 xml:space="preserve">Нарахований суб’єктом, що здійснює </w:t>
            </w:r>
            <w:r w:rsidRPr="00C47D45">
              <w:rPr>
                <w:b/>
                <w:strike/>
                <w:color w:val="000000"/>
                <w:sz w:val="28"/>
                <w:szCs w:val="28"/>
                <w:shd w:val="clear" w:color="auto" w:fill="FFFFFF"/>
              </w:rPr>
              <w:t>букмекерську діяльність, організацію та проведення азартних ігор (у тому числі казино)</w:t>
            </w:r>
            <w:r w:rsidRPr="00C47D45">
              <w:rPr>
                <w:color w:val="000000"/>
                <w:sz w:val="28"/>
                <w:szCs w:val="28"/>
                <w:shd w:val="clear" w:color="auto" w:fill="FFFFFF"/>
              </w:rPr>
              <w:t xml:space="preserve">, податок на дохід за ставками, визначеними в підпунктах </w:t>
            </w:r>
            <w:r w:rsidRPr="00C47D45">
              <w:rPr>
                <w:b/>
                <w:color w:val="000000"/>
                <w:sz w:val="28"/>
                <w:szCs w:val="28"/>
                <w:shd w:val="clear" w:color="auto" w:fill="FFFFFF"/>
              </w:rPr>
              <w:t>136.4.1, 136.4.2</w:t>
            </w:r>
            <w:r w:rsidRPr="00C47D45">
              <w:rPr>
                <w:color w:val="000000"/>
                <w:sz w:val="28"/>
                <w:szCs w:val="28"/>
                <w:shd w:val="clear" w:color="auto" w:fill="FFFFFF"/>
              </w:rPr>
              <w:t xml:space="preserve"> пункту 136.4 статті 136 цього Кодексу, </w:t>
            </w:r>
            <w:r w:rsidRPr="00C47D45">
              <w:rPr>
                <w:b/>
                <w:color w:val="000000"/>
                <w:sz w:val="28"/>
                <w:szCs w:val="28"/>
                <w:shd w:val="clear" w:color="auto" w:fill="FFFFFF"/>
              </w:rPr>
              <w:t>не є різницею та не зменшує</w:t>
            </w:r>
            <w:r w:rsidRPr="00C47D45">
              <w:rPr>
                <w:color w:val="000000"/>
                <w:sz w:val="28"/>
                <w:szCs w:val="28"/>
                <w:shd w:val="clear" w:color="auto" w:fill="FFFFFF"/>
              </w:rPr>
              <w:t xml:space="preserve"> фінансовий результат до оподаткування такого суб’єкта.</w:t>
            </w:r>
          </w:p>
          <w:p w:rsidR="000D2A15" w:rsidRPr="00C47D45" w:rsidRDefault="000D2A15" w:rsidP="002656A9">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w:t>
            </w:r>
          </w:p>
          <w:p w:rsidR="000D2A15" w:rsidRPr="00C47D45" w:rsidRDefault="000D2A15" w:rsidP="000D2A15">
            <w:pPr>
              <w:pStyle w:val="rvps2"/>
              <w:shd w:val="clear" w:color="auto" w:fill="FFFFFF"/>
              <w:ind w:firstLine="450"/>
              <w:jc w:val="both"/>
              <w:rPr>
                <w:color w:val="000000"/>
                <w:sz w:val="28"/>
                <w:szCs w:val="28"/>
                <w:shd w:val="clear" w:color="auto" w:fill="FFFFFF"/>
              </w:rPr>
            </w:pPr>
            <w:r w:rsidRPr="00C47D45">
              <w:rPr>
                <w:color w:val="000000"/>
                <w:sz w:val="28"/>
                <w:szCs w:val="28"/>
                <w:shd w:val="clear" w:color="auto" w:fill="FFFFFF"/>
              </w:rPr>
              <w:lastRenderedPageBreak/>
              <w:t>141.8. Особливості оподаткування суб’єктів, які здійснюють випуск та проведення лотерей.</w:t>
            </w:r>
          </w:p>
          <w:p w:rsidR="000D2A15" w:rsidRPr="00C47D45" w:rsidRDefault="000D2A15" w:rsidP="000D2A15">
            <w:pPr>
              <w:pStyle w:val="rvps2"/>
              <w:shd w:val="clear" w:color="auto" w:fill="FFFFFF"/>
              <w:ind w:firstLine="450"/>
              <w:jc w:val="both"/>
              <w:rPr>
                <w:color w:val="000000"/>
                <w:sz w:val="28"/>
                <w:szCs w:val="28"/>
                <w:shd w:val="clear" w:color="auto" w:fill="FFFFFF"/>
              </w:rPr>
            </w:pPr>
            <w:r w:rsidRPr="00C47D45">
              <w:rPr>
                <w:color w:val="000000"/>
                <w:sz w:val="28"/>
                <w:szCs w:val="28"/>
                <w:shd w:val="clear" w:color="auto" w:fill="FFFFFF"/>
              </w:rPr>
              <w:t>Дохід суб’єктів, які здійснюють випуск та проведення лотерей, від операцій з випуску та проведення лотерей підлягає оподаткуванню за ставкою, визначеною у пункті 136.6 статті 136 цього Кодексу.</w:t>
            </w:r>
          </w:p>
          <w:p w:rsidR="000D2A15" w:rsidRPr="00C47D45" w:rsidRDefault="000D2A15" w:rsidP="000D2A15">
            <w:pPr>
              <w:pStyle w:val="rvps2"/>
              <w:shd w:val="clear" w:color="auto" w:fill="FFFFFF"/>
              <w:ind w:firstLine="450"/>
              <w:jc w:val="both"/>
              <w:rPr>
                <w:color w:val="000000"/>
                <w:sz w:val="28"/>
                <w:szCs w:val="28"/>
                <w:shd w:val="clear" w:color="auto" w:fill="FFFFFF"/>
              </w:rPr>
            </w:pPr>
            <w:r w:rsidRPr="00C47D45">
              <w:rPr>
                <w:color w:val="000000"/>
                <w:sz w:val="28"/>
                <w:szCs w:val="28"/>
                <w:shd w:val="clear" w:color="auto" w:fill="FFFFFF"/>
              </w:rPr>
              <w:t>Прибуток суб’єктів, що здійснюють випуск та проведення лотерей, від здійснення іншої діяльності, яка не пов’язана із випуском та проведенням лотерей, нараховується та сплачується за правилами цього розділу за базовою (основною) ставкою податку.</w:t>
            </w:r>
          </w:p>
          <w:p w:rsidR="002656A9" w:rsidRPr="00C47D45" w:rsidRDefault="000D2A15" w:rsidP="000D2A15">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Нарахований суб’єктами, що здійснюють випуск та проведення лотерей, податок на дохід за ставкою, визначеною в пункті 136.6 статті 136 цього Кодексу, не є різницею та не зменшує фінансовий результат до оподаткування такого суб’єкта.</w:t>
            </w:r>
          </w:p>
          <w:p w:rsidR="002656A9" w:rsidRPr="00C47D45" w:rsidRDefault="002656A9" w:rsidP="002656A9">
            <w:pPr>
              <w:pStyle w:val="rvps2"/>
              <w:shd w:val="clear" w:color="auto" w:fill="FFFFFF"/>
              <w:spacing w:before="0" w:beforeAutospacing="0" w:after="0" w:afterAutospacing="0"/>
              <w:ind w:firstLine="450"/>
              <w:jc w:val="both"/>
              <w:rPr>
                <w:color w:val="000000"/>
                <w:sz w:val="28"/>
                <w:szCs w:val="28"/>
                <w:shd w:val="clear" w:color="auto" w:fill="FFFFFF"/>
              </w:rPr>
            </w:pPr>
          </w:p>
        </w:tc>
        <w:tc>
          <w:tcPr>
            <w:tcW w:w="7343" w:type="dxa"/>
          </w:tcPr>
          <w:p w:rsidR="00B04ABE" w:rsidRPr="00C47D45" w:rsidRDefault="000D771C" w:rsidP="00B04AB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b/>
                <w:color w:val="000000"/>
                <w:sz w:val="28"/>
                <w:szCs w:val="28"/>
                <w:shd w:val="clear" w:color="auto" w:fill="FFFFFF"/>
              </w:rPr>
              <w:lastRenderedPageBreak/>
              <w:t>Стаття 141.</w:t>
            </w:r>
            <w:r w:rsidRPr="00C47D45">
              <w:rPr>
                <w:color w:val="000000"/>
                <w:sz w:val="28"/>
                <w:szCs w:val="28"/>
                <w:shd w:val="clear" w:color="auto" w:fill="FFFFFF"/>
              </w:rPr>
              <w:t xml:space="preserve"> Особливості оподаткування окремих видів діяльності та операцій</w:t>
            </w:r>
          </w:p>
          <w:p w:rsidR="000D771C" w:rsidRPr="00C47D45" w:rsidRDefault="000D771C" w:rsidP="00B04AB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w:t>
            </w:r>
          </w:p>
          <w:p w:rsidR="002656A9" w:rsidRPr="00C47D45" w:rsidRDefault="002656A9" w:rsidP="002656A9">
            <w:pPr>
              <w:pStyle w:val="rvps2"/>
              <w:shd w:val="clear" w:color="auto" w:fill="FFFFFF"/>
              <w:ind w:firstLine="450"/>
              <w:jc w:val="both"/>
              <w:rPr>
                <w:color w:val="000000"/>
                <w:sz w:val="28"/>
                <w:szCs w:val="28"/>
                <w:shd w:val="clear" w:color="auto" w:fill="FFFFFF"/>
              </w:rPr>
            </w:pPr>
            <w:r w:rsidRPr="00C47D45">
              <w:rPr>
                <w:color w:val="000000"/>
                <w:sz w:val="28"/>
                <w:szCs w:val="28"/>
                <w:shd w:val="clear" w:color="auto" w:fill="FFFFFF"/>
              </w:rPr>
              <w:t>141.4. Особливості оподаткування нерезидентів</w:t>
            </w:r>
          </w:p>
          <w:p w:rsidR="002656A9" w:rsidRPr="00C47D45" w:rsidRDefault="002656A9" w:rsidP="002656A9">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141.4.1. Доходи, отримані нерезидентом із джерелом їх походження з України, оподатковуються в порядку і за ставками, визначеними цією статтею. Для цілей цього пункту такими доходами є:</w:t>
            </w:r>
          </w:p>
          <w:p w:rsidR="002656A9" w:rsidRPr="00C47D45" w:rsidRDefault="002656A9" w:rsidP="002656A9">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w:t>
            </w:r>
          </w:p>
          <w:p w:rsidR="002656A9" w:rsidRPr="00C47D45" w:rsidRDefault="002656A9" w:rsidP="002656A9">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і) доходи, одержані від діяльності у сфері розваг;</w:t>
            </w:r>
          </w:p>
          <w:p w:rsidR="002656A9" w:rsidRPr="00C47D45" w:rsidRDefault="002656A9" w:rsidP="002656A9">
            <w:pPr>
              <w:pStyle w:val="rvps2"/>
              <w:shd w:val="clear" w:color="auto" w:fill="FFFFFF"/>
              <w:spacing w:before="0" w:beforeAutospacing="0" w:after="0" w:afterAutospacing="0"/>
              <w:ind w:firstLine="450"/>
              <w:jc w:val="both"/>
              <w:rPr>
                <w:color w:val="000000"/>
                <w:sz w:val="28"/>
                <w:szCs w:val="28"/>
                <w:shd w:val="clear" w:color="auto" w:fill="FFFFFF"/>
              </w:rPr>
            </w:pPr>
          </w:p>
          <w:p w:rsidR="002656A9" w:rsidRPr="00C47D45" w:rsidRDefault="002656A9" w:rsidP="002656A9">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w:t>
            </w:r>
          </w:p>
          <w:p w:rsidR="002656A9" w:rsidRPr="00C47D45" w:rsidRDefault="002656A9" w:rsidP="002656A9">
            <w:pPr>
              <w:pStyle w:val="rvps2"/>
              <w:shd w:val="clear" w:color="auto" w:fill="FFFFFF"/>
              <w:spacing w:before="0" w:beforeAutospacing="0" w:after="0" w:afterAutospacing="0"/>
              <w:ind w:firstLine="450"/>
              <w:jc w:val="both"/>
              <w:rPr>
                <w:color w:val="000000"/>
                <w:sz w:val="28"/>
                <w:szCs w:val="28"/>
                <w:shd w:val="clear" w:color="auto" w:fill="FFFFFF"/>
              </w:rPr>
            </w:pPr>
          </w:p>
          <w:p w:rsidR="002656A9" w:rsidRPr="00C47D45" w:rsidRDefault="002656A9" w:rsidP="002656A9">
            <w:pPr>
              <w:pStyle w:val="rvps2"/>
              <w:shd w:val="clear" w:color="auto" w:fill="FFFFFF"/>
              <w:spacing w:before="0" w:beforeAutospacing="0" w:after="0" w:afterAutospacing="0"/>
              <w:ind w:firstLine="450"/>
              <w:jc w:val="both"/>
              <w:rPr>
                <w:b/>
                <w:color w:val="000000"/>
                <w:sz w:val="28"/>
                <w:szCs w:val="28"/>
                <w:shd w:val="clear" w:color="auto" w:fill="FFFFFF"/>
              </w:rPr>
            </w:pPr>
            <w:r w:rsidRPr="00C47D45">
              <w:rPr>
                <w:color w:val="000000"/>
                <w:sz w:val="28"/>
                <w:szCs w:val="28"/>
                <w:shd w:val="clear" w:color="auto" w:fill="FFFFFF"/>
              </w:rPr>
              <w:t xml:space="preserve">141.5. Особливості оподаткування </w:t>
            </w:r>
            <w:r w:rsidRPr="00C47D45">
              <w:rPr>
                <w:b/>
                <w:color w:val="000000"/>
                <w:sz w:val="28"/>
                <w:szCs w:val="28"/>
                <w:shd w:val="clear" w:color="auto" w:fill="FFFFFF"/>
              </w:rPr>
              <w:t>діяльності з організації та проведення азартних ігор</w:t>
            </w:r>
          </w:p>
          <w:p w:rsidR="002656A9" w:rsidRPr="00C47D45" w:rsidRDefault="002656A9" w:rsidP="002656A9">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 xml:space="preserve">141.5.1. Суб’єкти, що здійснюють </w:t>
            </w:r>
            <w:r w:rsidRPr="00C47D45">
              <w:rPr>
                <w:b/>
                <w:color w:val="000000"/>
                <w:sz w:val="28"/>
                <w:szCs w:val="28"/>
                <w:shd w:val="clear" w:color="auto" w:fill="FFFFFF"/>
              </w:rPr>
              <w:t>діяльність з організації та проведення азартних ігор</w:t>
            </w:r>
            <w:r w:rsidRPr="00C47D45">
              <w:rPr>
                <w:color w:val="000000"/>
                <w:sz w:val="28"/>
                <w:szCs w:val="28"/>
                <w:shd w:val="clear" w:color="auto" w:fill="FFFFFF"/>
              </w:rPr>
              <w:t xml:space="preserve"> одночасно з податком на прибуток за ставкою, визначеною у пункті 136.1 статті 136 цього Кодексу, сплачують податок на дохід за ставками, визначеними у підпунктах </w:t>
            </w:r>
            <w:r w:rsidRPr="00C47D45">
              <w:rPr>
                <w:b/>
                <w:color w:val="000000"/>
                <w:sz w:val="28"/>
                <w:szCs w:val="28"/>
                <w:shd w:val="clear" w:color="auto" w:fill="FFFFFF"/>
              </w:rPr>
              <w:t>136.4.1 - 136.4.3</w:t>
            </w:r>
            <w:r w:rsidRPr="00C47D45">
              <w:rPr>
                <w:color w:val="000000"/>
                <w:sz w:val="28"/>
                <w:szCs w:val="28"/>
                <w:shd w:val="clear" w:color="auto" w:fill="FFFFFF"/>
              </w:rPr>
              <w:t xml:space="preserve"> пункту 136.4 статті 136 цього Кодексу.</w:t>
            </w:r>
          </w:p>
          <w:p w:rsidR="002656A9" w:rsidRPr="00C47D45" w:rsidRDefault="002656A9" w:rsidP="002656A9">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 xml:space="preserve">Нарахований суб’єктом, що здійснює </w:t>
            </w:r>
            <w:r w:rsidRPr="00C47D45">
              <w:rPr>
                <w:b/>
                <w:color w:val="000000"/>
                <w:sz w:val="28"/>
                <w:szCs w:val="28"/>
                <w:shd w:val="clear" w:color="auto" w:fill="FFFFFF"/>
              </w:rPr>
              <w:t>діяльність з організації та проведення азартних ігор</w:t>
            </w:r>
            <w:r w:rsidRPr="00C47D45">
              <w:rPr>
                <w:color w:val="000000"/>
                <w:sz w:val="28"/>
                <w:szCs w:val="28"/>
                <w:shd w:val="clear" w:color="auto" w:fill="FFFFFF"/>
              </w:rPr>
              <w:t xml:space="preserve">, податок на дохід за ставками, визначеними в підпунктах </w:t>
            </w:r>
            <w:r w:rsidR="000D2A15" w:rsidRPr="00C47D45">
              <w:rPr>
                <w:b/>
                <w:color w:val="000000"/>
                <w:sz w:val="28"/>
                <w:szCs w:val="28"/>
                <w:shd w:val="clear" w:color="auto" w:fill="FFFFFF"/>
              </w:rPr>
              <w:t>136.4.1 - 136.4.3</w:t>
            </w:r>
            <w:r w:rsidR="000D2A15" w:rsidRPr="00C47D45">
              <w:rPr>
                <w:color w:val="000000"/>
                <w:sz w:val="28"/>
                <w:szCs w:val="28"/>
                <w:shd w:val="clear" w:color="auto" w:fill="FFFFFF"/>
              </w:rPr>
              <w:t xml:space="preserve"> </w:t>
            </w:r>
            <w:r w:rsidRPr="00C47D45">
              <w:rPr>
                <w:color w:val="000000"/>
                <w:sz w:val="28"/>
                <w:szCs w:val="28"/>
                <w:shd w:val="clear" w:color="auto" w:fill="FFFFFF"/>
              </w:rPr>
              <w:t>пункту 136.4 статті 136 цього Кодексу</w:t>
            </w:r>
            <w:r w:rsidR="000D2A15" w:rsidRPr="00C47D45">
              <w:rPr>
                <w:sz w:val="28"/>
                <w:szCs w:val="28"/>
              </w:rPr>
              <w:t xml:space="preserve"> </w:t>
            </w:r>
            <w:r w:rsidR="000D2A15" w:rsidRPr="00C47D45">
              <w:rPr>
                <w:b/>
                <w:color w:val="000000"/>
                <w:sz w:val="28"/>
                <w:szCs w:val="28"/>
                <w:shd w:val="clear" w:color="auto" w:fill="FFFFFF"/>
              </w:rPr>
              <w:t>є різницею та зменшує</w:t>
            </w:r>
            <w:r w:rsidRPr="00C47D45">
              <w:rPr>
                <w:color w:val="000000"/>
                <w:sz w:val="28"/>
                <w:szCs w:val="28"/>
                <w:shd w:val="clear" w:color="auto" w:fill="FFFFFF"/>
              </w:rPr>
              <w:t xml:space="preserve"> фінансовий результат до оподаткування такого суб’єкта.</w:t>
            </w:r>
          </w:p>
          <w:p w:rsidR="000D2A15" w:rsidRPr="00C47D45" w:rsidRDefault="000D2A15" w:rsidP="002656A9">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w:t>
            </w:r>
          </w:p>
          <w:p w:rsidR="000D2A15" w:rsidRPr="00C47D45" w:rsidRDefault="000D2A15" w:rsidP="002656A9">
            <w:pPr>
              <w:pStyle w:val="rvps2"/>
              <w:shd w:val="clear" w:color="auto" w:fill="FFFFFF"/>
              <w:spacing w:before="0" w:beforeAutospacing="0" w:after="0" w:afterAutospacing="0"/>
              <w:ind w:firstLine="450"/>
              <w:jc w:val="both"/>
              <w:rPr>
                <w:color w:val="000000"/>
                <w:sz w:val="28"/>
                <w:szCs w:val="28"/>
                <w:shd w:val="clear" w:color="auto" w:fill="FFFFFF"/>
              </w:rPr>
            </w:pPr>
          </w:p>
          <w:p w:rsidR="000D2A15" w:rsidRPr="00C47D45" w:rsidRDefault="000D2A15" w:rsidP="002656A9">
            <w:pPr>
              <w:pStyle w:val="rvps2"/>
              <w:shd w:val="clear" w:color="auto" w:fill="FFFFFF"/>
              <w:spacing w:before="0" w:beforeAutospacing="0" w:after="0" w:afterAutospacing="0"/>
              <w:ind w:firstLine="450"/>
              <w:jc w:val="both"/>
              <w:rPr>
                <w:b/>
                <w:color w:val="000000"/>
                <w:sz w:val="28"/>
                <w:szCs w:val="28"/>
                <w:shd w:val="clear" w:color="auto" w:fill="FFFFFF"/>
              </w:rPr>
            </w:pPr>
            <w:r w:rsidRPr="00C47D45">
              <w:rPr>
                <w:b/>
                <w:color w:val="000000"/>
                <w:sz w:val="28"/>
                <w:szCs w:val="28"/>
                <w:shd w:val="clear" w:color="auto" w:fill="FFFFFF"/>
              </w:rPr>
              <w:lastRenderedPageBreak/>
              <w:t>Виключити</w:t>
            </w:r>
          </w:p>
        </w:tc>
      </w:tr>
      <w:tr w:rsidR="00147B1A" w:rsidRPr="00C47D45" w:rsidTr="001C1169">
        <w:trPr>
          <w:trHeight w:val="481"/>
        </w:trPr>
        <w:tc>
          <w:tcPr>
            <w:tcW w:w="14601" w:type="dxa"/>
            <w:gridSpan w:val="2"/>
          </w:tcPr>
          <w:p w:rsidR="00147B1A" w:rsidRPr="00C47D45" w:rsidRDefault="00147B1A" w:rsidP="00147B1A">
            <w:pPr>
              <w:pStyle w:val="rvps2"/>
              <w:shd w:val="clear" w:color="auto" w:fill="FFFFFF"/>
              <w:spacing w:before="0" w:beforeAutospacing="0" w:after="0" w:afterAutospacing="0"/>
              <w:ind w:firstLine="450"/>
              <w:jc w:val="center"/>
              <w:rPr>
                <w:b/>
                <w:color w:val="000000"/>
                <w:sz w:val="28"/>
                <w:szCs w:val="28"/>
                <w:shd w:val="clear" w:color="auto" w:fill="FFFFFF"/>
              </w:rPr>
            </w:pPr>
            <w:r w:rsidRPr="00C47D45">
              <w:rPr>
                <w:b/>
                <w:color w:val="000000"/>
                <w:sz w:val="28"/>
                <w:szCs w:val="28"/>
                <w:shd w:val="clear" w:color="auto" w:fill="FFFFFF"/>
              </w:rPr>
              <w:lastRenderedPageBreak/>
              <w:t>РОЗДІЛ IV. ПОДАТОК НА ДОХОДИ ФІЗИЧНИХ ОСІБ</w:t>
            </w:r>
          </w:p>
        </w:tc>
      </w:tr>
      <w:tr w:rsidR="000D771C" w:rsidRPr="00C47D45" w:rsidTr="00776A9E">
        <w:trPr>
          <w:trHeight w:val="481"/>
        </w:trPr>
        <w:tc>
          <w:tcPr>
            <w:tcW w:w="7258" w:type="dxa"/>
          </w:tcPr>
          <w:p w:rsidR="000D771C" w:rsidRPr="00C47D45" w:rsidRDefault="000D2A15" w:rsidP="00B04AB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b/>
                <w:color w:val="000000"/>
                <w:sz w:val="28"/>
                <w:szCs w:val="28"/>
                <w:shd w:val="clear" w:color="auto" w:fill="FFFFFF"/>
              </w:rPr>
              <w:t>Стаття 164.</w:t>
            </w:r>
            <w:r w:rsidRPr="00C47D45">
              <w:rPr>
                <w:color w:val="000000"/>
                <w:sz w:val="28"/>
                <w:szCs w:val="28"/>
                <w:shd w:val="clear" w:color="auto" w:fill="FFFFFF"/>
              </w:rPr>
              <w:t xml:space="preserve"> База оподаткування</w:t>
            </w:r>
          </w:p>
          <w:p w:rsidR="000D2A15" w:rsidRPr="00C47D45" w:rsidRDefault="000D2A15" w:rsidP="00B04AB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w:t>
            </w:r>
          </w:p>
          <w:p w:rsidR="000D2A15" w:rsidRPr="00C47D45" w:rsidRDefault="000D2A15" w:rsidP="00B04AB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164.2. До загального місячного (річного) оподатковуваного доходу платника податку включаються:</w:t>
            </w:r>
          </w:p>
          <w:p w:rsidR="003B6B57" w:rsidRPr="00C47D45" w:rsidRDefault="003B6B57" w:rsidP="00B04AB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w:t>
            </w:r>
          </w:p>
          <w:p w:rsidR="00137366" w:rsidRPr="00C47D45" w:rsidRDefault="00137366" w:rsidP="00B04AB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164.2.8. пасивні доходи (крім зазначених у підпунктах 165.1.2 та 165.1.41 пункту 165.1 статті 165 цього Кодексу), доходи у вигляді виграшів, призів;</w:t>
            </w:r>
          </w:p>
        </w:tc>
        <w:tc>
          <w:tcPr>
            <w:tcW w:w="7343" w:type="dxa"/>
          </w:tcPr>
          <w:p w:rsidR="000D771C" w:rsidRPr="00C47D45" w:rsidRDefault="000D2A15" w:rsidP="00B04AB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b/>
                <w:color w:val="000000"/>
                <w:sz w:val="28"/>
                <w:szCs w:val="28"/>
                <w:shd w:val="clear" w:color="auto" w:fill="FFFFFF"/>
              </w:rPr>
              <w:t>Стаття 164.</w:t>
            </w:r>
            <w:r w:rsidRPr="00C47D45">
              <w:rPr>
                <w:color w:val="000000"/>
                <w:sz w:val="28"/>
                <w:szCs w:val="28"/>
                <w:shd w:val="clear" w:color="auto" w:fill="FFFFFF"/>
              </w:rPr>
              <w:t xml:space="preserve"> База оподаткування</w:t>
            </w:r>
          </w:p>
          <w:p w:rsidR="000D2A15" w:rsidRPr="00C47D45" w:rsidRDefault="000D2A15" w:rsidP="00B04AB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w:t>
            </w:r>
          </w:p>
          <w:p w:rsidR="000D2A15" w:rsidRPr="00C47D45" w:rsidRDefault="000D2A15" w:rsidP="00B04ABE">
            <w:pPr>
              <w:pStyle w:val="rvps2"/>
              <w:shd w:val="clear" w:color="auto" w:fill="FFFFFF"/>
              <w:spacing w:before="0" w:beforeAutospacing="0" w:after="0" w:afterAutospacing="0"/>
              <w:ind w:firstLine="450"/>
              <w:jc w:val="both"/>
              <w:rPr>
                <w:b/>
                <w:color w:val="000000"/>
                <w:sz w:val="28"/>
                <w:szCs w:val="28"/>
                <w:shd w:val="clear" w:color="auto" w:fill="FFFFFF"/>
              </w:rPr>
            </w:pPr>
            <w:r w:rsidRPr="00C47D45">
              <w:rPr>
                <w:color w:val="000000"/>
                <w:sz w:val="28"/>
                <w:szCs w:val="28"/>
                <w:shd w:val="clear" w:color="auto" w:fill="FFFFFF"/>
              </w:rPr>
              <w:t>164.2. До загального місячного (річного) оподатковуваного доходу платника податку включаються</w:t>
            </w:r>
            <w:r w:rsidRPr="00C47D45">
              <w:rPr>
                <w:b/>
                <w:color w:val="000000"/>
                <w:sz w:val="28"/>
                <w:szCs w:val="28"/>
                <w:shd w:val="clear" w:color="auto" w:fill="FFFFFF"/>
              </w:rPr>
              <w:t>:</w:t>
            </w:r>
          </w:p>
          <w:p w:rsidR="003B6B57" w:rsidRPr="00C47D45" w:rsidRDefault="003B6B57" w:rsidP="00B04AB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w:t>
            </w:r>
          </w:p>
          <w:p w:rsidR="00137366" w:rsidRPr="00C47D45" w:rsidRDefault="00137366" w:rsidP="00B04AB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 xml:space="preserve">164.2.8. пасивні доходи (крім зазначених у підпунктах 165.1.2 та 165.1.41 пункту 165.1 статті 165 цього Кодексу), </w:t>
            </w:r>
            <w:r w:rsidRPr="00C47D45">
              <w:rPr>
                <w:color w:val="000000"/>
                <w:sz w:val="28"/>
                <w:szCs w:val="28"/>
                <w:shd w:val="clear" w:color="auto" w:fill="FFFFFF"/>
              </w:rPr>
              <w:lastRenderedPageBreak/>
              <w:t xml:space="preserve">доходи у вигляді виграшів, призів, </w:t>
            </w:r>
            <w:r w:rsidRPr="00C47D45">
              <w:rPr>
                <w:b/>
                <w:color w:val="000000"/>
                <w:sz w:val="28"/>
                <w:szCs w:val="28"/>
                <w:shd w:val="clear" w:color="auto" w:fill="FFFFFF"/>
              </w:rPr>
              <w:t>крім виграшів в азартній грі;</w:t>
            </w:r>
          </w:p>
        </w:tc>
      </w:tr>
      <w:tr w:rsidR="00B04ABE" w:rsidRPr="00C47D45" w:rsidTr="00776A9E">
        <w:trPr>
          <w:trHeight w:val="481"/>
        </w:trPr>
        <w:tc>
          <w:tcPr>
            <w:tcW w:w="7258" w:type="dxa"/>
          </w:tcPr>
          <w:p w:rsidR="00B04ABE" w:rsidRPr="00C47D45" w:rsidRDefault="000D2A15" w:rsidP="00B04AB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b/>
                <w:color w:val="000000"/>
                <w:sz w:val="28"/>
                <w:szCs w:val="28"/>
                <w:shd w:val="clear" w:color="auto" w:fill="FFFFFF"/>
              </w:rPr>
              <w:lastRenderedPageBreak/>
              <w:t>Стаття 165.</w:t>
            </w:r>
            <w:r w:rsidRPr="00C47D45">
              <w:rPr>
                <w:color w:val="000000"/>
                <w:sz w:val="28"/>
                <w:szCs w:val="28"/>
                <w:shd w:val="clear" w:color="auto" w:fill="FFFFFF"/>
              </w:rPr>
              <w:t xml:space="preserve"> Доходи, які не включаються до розрахунку загального місячного (річного) оподатковуваного доходу</w:t>
            </w:r>
          </w:p>
          <w:p w:rsidR="000D2A15" w:rsidRPr="00C47D45" w:rsidRDefault="000D2A15" w:rsidP="00B04AB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165.1. До загального місячного (річного) оподатковуваного доходу платника податку не включаються такі доходи:</w:t>
            </w:r>
          </w:p>
          <w:p w:rsidR="000D2A15" w:rsidRPr="00C47D45" w:rsidRDefault="000D2A15" w:rsidP="00B04AB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w:t>
            </w:r>
          </w:p>
          <w:p w:rsidR="000D2A15" w:rsidRPr="00C47D45" w:rsidRDefault="001047ED" w:rsidP="000D2A15">
            <w:pPr>
              <w:rPr>
                <w:b/>
                <w:color w:val="000000"/>
                <w:sz w:val="28"/>
                <w:szCs w:val="28"/>
                <w:shd w:val="clear" w:color="auto" w:fill="FFFFFF"/>
                <w:lang w:val="uk-UA" w:eastAsia="uk-UA"/>
              </w:rPr>
            </w:pPr>
            <w:r w:rsidRPr="00C47D45">
              <w:rPr>
                <w:b/>
                <w:color w:val="000000"/>
                <w:sz w:val="28"/>
                <w:szCs w:val="28"/>
                <w:shd w:val="clear" w:color="auto" w:fill="FFFFFF"/>
                <w:lang w:val="uk-UA" w:eastAsia="uk-UA"/>
              </w:rPr>
              <w:t xml:space="preserve">      </w:t>
            </w:r>
            <w:r w:rsidR="000D2A15" w:rsidRPr="00C47D45">
              <w:rPr>
                <w:b/>
                <w:color w:val="000000"/>
                <w:sz w:val="28"/>
                <w:szCs w:val="28"/>
                <w:shd w:val="clear" w:color="auto" w:fill="FFFFFF"/>
                <w:lang w:val="uk-UA" w:eastAsia="uk-UA"/>
              </w:rPr>
              <w:t>Норма відсутня</w:t>
            </w:r>
          </w:p>
          <w:p w:rsidR="000D2A15" w:rsidRPr="00C47D45" w:rsidRDefault="000D2A15" w:rsidP="00B04ABE">
            <w:pPr>
              <w:pStyle w:val="rvps2"/>
              <w:shd w:val="clear" w:color="auto" w:fill="FFFFFF"/>
              <w:spacing w:before="0" w:beforeAutospacing="0" w:after="0" w:afterAutospacing="0"/>
              <w:ind w:firstLine="450"/>
              <w:jc w:val="both"/>
              <w:rPr>
                <w:color w:val="000000"/>
                <w:sz w:val="28"/>
                <w:szCs w:val="28"/>
                <w:shd w:val="clear" w:color="auto" w:fill="FFFFFF"/>
              </w:rPr>
            </w:pPr>
          </w:p>
        </w:tc>
        <w:tc>
          <w:tcPr>
            <w:tcW w:w="7343" w:type="dxa"/>
          </w:tcPr>
          <w:p w:rsidR="00B04ABE" w:rsidRPr="00C47D45" w:rsidRDefault="000D2A15" w:rsidP="00B04AB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b/>
                <w:color w:val="000000"/>
                <w:sz w:val="28"/>
                <w:szCs w:val="28"/>
                <w:shd w:val="clear" w:color="auto" w:fill="FFFFFF"/>
              </w:rPr>
              <w:t>Стаття 165.</w:t>
            </w:r>
            <w:r w:rsidRPr="00C47D45">
              <w:rPr>
                <w:color w:val="000000"/>
                <w:sz w:val="28"/>
                <w:szCs w:val="28"/>
                <w:shd w:val="clear" w:color="auto" w:fill="FFFFFF"/>
              </w:rPr>
              <w:t xml:space="preserve"> Доходи, які не включаються до розрахунку загального місячного (річного) оподатковуваного доходу</w:t>
            </w:r>
          </w:p>
          <w:p w:rsidR="000D2A15" w:rsidRPr="00C47D45" w:rsidRDefault="000D2A15" w:rsidP="00B04AB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165.1. До загального місячного (річного) оподатковуваного доходу платника податку не включаються такі доходи:</w:t>
            </w:r>
          </w:p>
          <w:p w:rsidR="000D2A15" w:rsidRPr="00C47D45" w:rsidRDefault="000D2A15" w:rsidP="00B04AB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w:t>
            </w:r>
          </w:p>
          <w:p w:rsidR="000D2A15" w:rsidRPr="00C47D45" w:rsidRDefault="000D2A15" w:rsidP="00B04ABE">
            <w:pPr>
              <w:pStyle w:val="rvps2"/>
              <w:shd w:val="clear" w:color="auto" w:fill="FFFFFF"/>
              <w:spacing w:before="0" w:beforeAutospacing="0" w:after="0" w:afterAutospacing="0"/>
              <w:ind w:firstLine="450"/>
              <w:jc w:val="both"/>
              <w:rPr>
                <w:b/>
                <w:color w:val="000000"/>
                <w:sz w:val="28"/>
                <w:szCs w:val="28"/>
                <w:shd w:val="clear" w:color="auto" w:fill="FFFFFF"/>
              </w:rPr>
            </w:pPr>
            <w:r w:rsidRPr="00C47D45">
              <w:rPr>
                <w:b/>
                <w:color w:val="000000"/>
                <w:sz w:val="28"/>
                <w:szCs w:val="28"/>
                <w:shd w:val="clear" w:color="auto" w:fill="FFFFFF"/>
              </w:rPr>
              <w:t>165.1.60. сума виграшів в азартній грі.</w:t>
            </w:r>
          </w:p>
        </w:tc>
      </w:tr>
      <w:tr w:rsidR="000D771C" w:rsidRPr="00C47D45" w:rsidTr="00776A9E">
        <w:trPr>
          <w:trHeight w:val="481"/>
        </w:trPr>
        <w:tc>
          <w:tcPr>
            <w:tcW w:w="7258" w:type="dxa"/>
          </w:tcPr>
          <w:p w:rsidR="000D771C" w:rsidRPr="00C47D45" w:rsidRDefault="001047ED" w:rsidP="00B04AB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b/>
                <w:color w:val="000000"/>
                <w:sz w:val="28"/>
                <w:szCs w:val="28"/>
                <w:shd w:val="clear" w:color="auto" w:fill="FFFFFF"/>
              </w:rPr>
              <w:t>Стаття 170.</w:t>
            </w:r>
            <w:r w:rsidRPr="00C47D45">
              <w:rPr>
                <w:color w:val="000000"/>
                <w:sz w:val="28"/>
                <w:szCs w:val="28"/>
                <w:shd w:val="clear" w:color="auto" w:fill="FFFFFF"/>
              </w:rPr>
              <w:t xml:space="preserve"> Особливості нарахування (виплати) та оподаткування окремих видів доходів</w:t>
            </w:r>
          </w:p>
          <w:p w:rsidR="001047ED" w:rsidRPr="00C47D45" w:rsidRDefault="001047ED" w:rsidP="00B04AB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w:t>
            </w:r>
          </w:p>
          <w:p w:rsidR="001047ED" w:rsidRPr="00C47D45" w:rsidRDefault="001047ED" w:rsidP="001047ED">
            <w:pPr>
              <w:pStyle w:val="rvps2"/>
              <w:shd w:val="clear" w:color="auto" w:fill="FFFFFF"/>
              <w:ind w:firstLine="450"/>
              <w:jc w:val="both"/>
              <w:rPr>
                <w:color w:val="000000"/>
                <w:sz w:val="28"/>
                <w:szCs w:val="28"/>
                <w:shd w:val="clear" w:color="auto" w:fill="FFFFFF"/>
              </w:rPr>
            </w:pPr>
            <w:r w:rsidRPr="00C47D45">
              <w:rPr>
                <w:color w:val="000000"/>
                <w:sz w:val="28"/>
                <w:szCs w:val="28"/>
                <w:shd w:val="clear" w:color="auto" w:fill="FFFFFF"/>
              </w:rPr>
              <w:t>170.6. Оподаткування виграшів та призів</w:t>
            </w:r>
          </w:p>
          <w:p w:rsidR="001047ED" w:rsidRPr="00C47D45" w:rsidRDefault="001047ED" w:rsidP="001047ED">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 xml:space="preserve">170.6.1. Податковим агентом платника податку під час нарахування (виплати, надання) на його користь доходу у вигляді виграшів (призів) </w:t>
            </w:r>
            <w:r w:rsidRPr="00C47D45">
              <w:rPr>
                <w:b/>
                <w:strike/>
                <w:color w:val="000000"/>
                <w:sz w:val="28"/>
                <w:szCs w:val="28"/>
                <w:shd w:val="clear" w:color="auto" w:fill="FFFFFF"/>
              </w:rPr>
              <w:t>у лотерею чи в інші розіграші, у букмекерському парі, у парі тоталізатора</w:t>
            </w:r>
            <w:r w:rsidRPr="00C47D45">
              <w:rPr>
                <w:color w:val="000000"/>
                <w:sz w:val="28"/>
                <w:szCs w:val="28"/>
                <w:shd w:val="clear" w:color="auto" w:fill="FFFFFF"/>
              </w:rPr>
              <w:t>, призів та виграшів у грошовій формі, одержаних за перемогу та/або участь в аматорських спортивних змаганнях, у тому числі у більярдному спорті, є особа, яка здійснює таке нарахування (виплату).</w:t>
            </w:r>
          </w:p>
          <w:p w:rsidR="001047ED" w:rsidRPr="00C47D45" w:rsidRDefault="001047ED" w:rsidP="001047ED">
            <w:pPr>
              <w:pStyle w:val="rvps2"/>
              <w:shd w:val="clear" w:color="auto" w:fill="FFFFFF"/>
              <w:spacing w:before="0" w:beforeAutospacing="0" w:after="0" w:afterAutospacing="0"/>
              <w:ind w:firstLine="450"/>
              <w:jc w:val="both"/>
              <w:rPr>
                <w:b/>
                <w:color w:val="000000"/>
                <w:sz w:val="28"/>
                <w:szCs w:val="28"/>
                <w:shd w:val="clear" w:color="auto" w:fill="FFFFFF"/>
              </w:rPr>
            </w:pPr>
          </w:p>
          <w:p w:rsidR="00147B1A" w:rsidRPr="00C47D45" w:rsidRDefault="00147B1A" w:rsidP="001047ED">
            <w:pPr>
              <w:pStyle w:val="rvps2"/>
              <w:shd w:val="clear" w:color="auto" w:fill="FFFFFF"/>
              <w:spacing w:before="0" w:beforeAutospacing="0" w:after="0" w:afterAutospacing="0"/>
              <w:ind w:firstLine="450"/>
              <w:jc w:val="both"/>
              <w:rPr>
                <w:b/>
                <w:color w:val="000000"/>
                <w:sz w:val="28"/>
                <w:szCs w:val="28"/>
                <w:shd w:val="clear" w:color="auto" w:fill="FFFFFF"/>
              </w:rPr>
            </w:pPr>
          </w:p>
          <w:p w:rsidR="00147B1A" w:rsidRPr="00C47D45" w:rsidRDefault="00147B1A" w:rsidP="001047ED">
            <w:pPr>
              <w:pStyle w:val="rvps2"/>
              <w:shd w:val="clear" w:color="auto" w:fill="FFFFFF"/>
              <w:spacing w:before="0" w:beforeAutospacing="0" w:after="0" w:afterAutospacing="0"/>
              <w:ind w:firstLine="450"/>
              <w:jc w:val="both"/>
              <w:rPr>
                <w:b/>
                <w:color w:val="000000"/>
                <w:sz w:val="28"/>
                <w:szCs w:val="28"/>
                <w:shd w:val="clear" w:color="auto" w:fill="FFFFFF"/>
              </w:rPr>
            </w:pPr>
          </w:p>
          <w:p w:rsidR="001047ED" w:rsidRPr="00C47D45" w:rsidRDefault="001047ED" w:rsidP="001047ED">
            <w:pPr>
              <w:pStyle w:val="rvps2"/>
              <w:shd w:val="clear" w:color="auto" w:fill="FFFFFF"/>
              <w:spacing w:before="0" w:beforeAutospacing="0" w:after="0" w:afterAutospacing="0"/>
              <w:ind w:firstLine="450"/>
              <w:jc w:val="both"/>
              <w:rPr>
                <w:b/>
                <w:color w:val="000000"/>
                <w:sz w:val="28"/>
                <w:szCs w:val="28"/>
                <w:shd w:val="clear" w:color="auto" w:fill="FFFFFF"/>
              </w:rPr>
            </w:pPr>
            <w:r w:rsidRPr="00C47D45">
              <w:rPr>
                <w:b/>
                <w:color w:val="000000"/>
                <w:sz w:val="28"/>
                <w:szCs w:val="28"/>
                <w:shd w:val="clear" w:color="auto" w:fill="FFFFFF"/>
              </w:rPr>
              <w:t>Норма відсутня</w:t>
            </w:r>
          </w:p>
          <w:p w:rsidR="00BD4EFA" w:rsidRPr="00C47D45" w:rsidRDefault="00BD4EFA" w:rsidP="001047ED">
            <w:pPr>
              <w:pStyle w:val="rvps2"/>
              <w:shd w:val="clear" w:color="auto" w:fill="FFFFFF"/>
              <w:spacing w:before="0" w:beforeAutospacing="0" w:after="0" w:afterAutospacing="0"/>
              <w:ind w:firstLine="450"/>
              <w:jc w:val="both"/>
              <w:rPr>
                <w:b/>
                <w:color w:val="000000"/>
                <w:sz w:val="28"/>
                <w:szCs w:val="28"/>
                <w:shd w:val="clear" w:color="auto" w:fill="FFFFFF"/>
              </w:rPr>
            </w:pPr>
          </w:p>
          <w:p w:rsidR="00BD4EFA" w:rsidRPr="00C47D45" w:rsidRDefault="00BD4EFA" w:rsidP="001047ED">
            <w:pPr>
              <w:pStyle w:val="rvps2"/>
              <w:shd w:val="clear" w:color="auto" w:fill="FFFFFF"/>
              <w:spacing w:before="0" w:beforeAutospacing="0" w:after="0" w:afterAutospacing="0"/>
              <w:ind w:firstLine="450"/>
              <w:jc w:val="both"/>
              <w:rPr>
                <w:b/>
                <w:color w:val="000000"/>
                <w:sz w:val="28"/>
                <w:szCs w:val="28"/>
                <w:shd w:val="clear" w:color="auto" w:fill="FFFFFF"/>
              </w:rPr>
            </w:pPr>
          </w:p>
          <w:p w:rsidR="00BD4EFA" w:rsidRPr="00C47D45" w:rsidRDefault="00BD4EFA" w:rsidP="001047ED">
            <w:pPr>
              <w:pStyle w:val="rvps2"/>
              <w:shd w:val="clear" w:color="auto" w:fill="FFFFFF"/>
              <w:spacing w:before="0" w:beforeAutospacing="0" w:after="0" w:afterAutospacing="0"/>
              <w:ind w:firstLine="450"/>
              <w:jc w:val="both"/>
              <w:rPr>
                <w:b/>
                <w:color w:val="000000"/>
                <w:sz w:val="28"/>
                <w:szCs w:val="28"/>
                <w:shd w:val="clear" w:color="auto" w:fill="FFFFFF"/>
              </w:rPr>
            </w:pPr>
          </w:p>
          <w:p w:rsidR="00BD4EFA" w:rsidRPr="00C47D45" w:rsidRDefault="00BD4EFA" w:rsidP="001047ED">
            <w:pPr>
              <w:pStyle w:val="rvps2"/>
              <w:shd w:val="clear" w:color="auto" w:fill="FFFFFF"/>
              <w:spacing w:before="0" w:beforeAutospacing="0" w:after="0" w:afterAutospacing="0"/>
              <w:ind w:firstLine="450"/>
              <w:jc w:val="both"/>
              <w:rPr>
                <w:b/>
                <w:color w:val="000000"/>
                <w:sz w:val="28"/>
                <w:szCs w:val="28"/>
                <w:shd w:val="clear" w:color="auto" w:fill="FFFFFF"/>
              </w:rPr>
            </w:pPr>
          </w:p>
          <w:p w:rsidR="00BD4EFA" w:rsidRPr="00C47D45" w:rsidRDefault="00BD4EFA" w:rsidP="001047ED">
            <w:pPr>
              <w:pStyle w:val="rvps2"/>
              <w:shd w:val="clear" w:color="auto" w:fill="FFFFFF"/>
              <w:spacing w:before="0" w:beforeAutospacing="0" w:after="0" w:afterAutospacing="0"/>
              <w:ind w:firstLine="450"/>
              <w:jc w:val="both"/>
              <w:rPr>
                <w:b/>
                <w:color w:val="000000"/>
                <w:sz w:val="28"/>
                <w:szCs w:val="28"/>
                <w:shd w:val="clear" w:color="auto" w:fill="FFFFFF"/>
              </w:rPr>
            </w:pPr>
          </w:p>
          <w:p w:rsidR="00BD4EFA" w:rsidRPr="00C47D45" w:rsidRDefault="00BD4EFA" w:rsidP="001047ED">
            <w:pPr>
              <w:pStyle w:val="rvps2"/>
              <w:shd w:val="clear" w:color="auto" w:fill="FFFFFF"/>
              <w:spacing w:before="0" w:beforeAutospacing="0" w:after="0" w:afterAutospacing="0"/>
              <w:ind w:firstLine="450"/>
              <w:jc w:val="both"/>
              <w:rPr>
                <w:b/>
                <w:color w:val="000000"/>
                <w:sz w:val="28"/>
                <w:szCs w:val="28"/>
                <w:shd w:val="clear" w:color="auto" w:fill="FFFFFF"/>
              </w:rPr>
            </w:pPr>
          </w:p>
          <w:p w:rsidR="00BD4EFA" w:rsidRPr="00C47D45" w:rsidRDefault="00BD4EFA" w:rsidP="001047ED">
            <w:pPr>
              <w:pStyle w:val="rvps2"/>
              <w:shd w:val="clear" w:color="auto" w:fill="FFFFFF"/>
              <w:spacing w:before="0" w:beforeAutospacing="0" w:after="0" w:afterAutospacing="0"/>
              <w:ind w:firstLine="450"/>
              <w:jc w:val="both"/>
              <w:rPr>
                <w:b/>
                <w:color w:val="000000"/>
                <w:sz w:val="28"/>
                <w:szCs w:val="28"/>
                <w:shd w:val="clear" w:color="auto" w:fill="FFFFFF"/>
              </w:rPr>
            </w:pPr>
          </w:p>
          <w:p w:rsidR="00BD4EFA" w:rsidRPr="00C47D45" w:rsidRDefault="00BD4EFA" w:rsidP="001047ED">
            <w:pPr>
              <w:pStyle w:val="rvps2"/>
              <w:shd w:val="clear" w:color="auto" w:fill="FFFFFF"/>
              <w:spacing w:before="0" w:beforeAutospacing="0" w:after="0" w:afterAutospacing="0"/>
              <w:ind w:firstLine="450"/>
              <w:jc w:val="both"/>
              <w:rPr>
                <w:b/>
                <w:color w:val="000000"/>
                <w:sz w:val="28"/>
                <w:szCs w:val="28"/>
                <w:shd w:val="clear" w:color="auto" w:fill="FFFFFF"/>
              </w:rPr>
            </w:pPr>
          </w:p>
          <w:p w:rsidR="00BD4EFA" w:rsidRPr="00C47D45" w:rsidRDefault="00BD4EFA" w:rsidP="001047ED">
            <w:pPr>
              <w:pStyle w:val="rvps2"/>
              <w:shd w:val="clear" w:color="auto" w:fill="FFFFFF"/>
              <w:spacing w:before="0" w:beforeAutospacing="0" w:after="0" w:afterAutospacing="0"/>
              <w:ind w:firstLine="450"/>
              <w:jc w:val="both"/>
              <w:rPr>
                <w:b/>
                <w:color w:val="000000"/>
                <w:sz w:val="28"/>
                <w:szCs w:val="28"/>
                <w:shd w:val="clear" w:color="auto" w:fill="FFFFFF"/>
              </w:rPr>
            </w:pPr>
          </w:p>
          <w:p w:rsidR="00BD4EFA" w:rsidRPr="00C47D45" w:rsidRDefault="00BD4EFA" w:rsidP="00BD4EFA">
            <w:pPr>
              <w:pStyle w:val="rvps2"/>
              <w:shd w:val="clear" w:color="auto" w:fill="FFFFFF"/>
              <w:ind w:firstLine="450"/>
              <w:jc w:val="both"/>
              <w:rPr>
                <w:color w:val="000000"/>
                <w:sz w:val="28"/>
                <w:szCs w:val="28"/>
                <w:shd w:val="clear" w:color="auto" w:fill="FFFFFF"/>
              </w:rPr>
            </w:pPr>
            <w:r w:rsidRPr="00C47D45">
              <w:rPr>
                <w:color w:val="000000"/>
                <w:sz w:val="28"/>
                <w:szCs w:val="28"/>
                <w:shd w:val="clear" w:color="auto" w:fill="FFFFFF"/>
              </w:rPr>
              <w:t>170.6.2. Податковим агентом - оператором лотереї у строки, визначені цим Кодексом для місячного податкового періоду, до бюджету сплачується (перераховується) загальна сума податку, нарахованого за ставкою, визначеною пунктом 167.1 статті 167 цього Кодексу, із загальної суми виграшів (призів), виплачених за податковий (звітний) місяць гравцям у лотерею.</w:t>
            </w:r>
          </w:p>
          <w:p w:rsidR="00BD4EFA" w:rsidRPr="00C47D45" w:rsidRDefault="00BD4EFA" w:rsidP="00BD4EFA">
            <w:pPr>
              <w:pStyle w:val="rvps2"/>
              <w:shd w:val="clear" w:color="auto" w:fill="FFFFFF"/>
              <w:spacing w:before="0" w:beforeAutospacing="0" w:after="0" w:afterAutospacing="0"/>
              <w:ind w:firstLine="450"/>
              <w:jc w:val="both"/>
              <w:rPr>
                <w:b/>
                <w:color w:val="000000"/>
                <w:sz w:val="28"/>
                <w:szCs w:val="28"/>
                <w:shd w:val="clear" w:color="auto" w:fill="FFFFFF"/>
              </w:rPr>
            </w:pPr>
            <w:r w:rsidRPr="00C47D45">
              <w:rPr>
                <w:color w:val="000000"/>
                <w:sz w:val="28"/>
                <w:szCs w:val="28"/>
                <w:shd w:val="clear" w:color="auto" w:fill="FFFFFF"/>
              </w:rPr>
              <w:t>Податкові агенти - оператори лотереї у податковому розрахунку, подання якого передбачено підпунктом "б" пункту 176.2 статті 176 цього Кодексу, відображають загальну суму нарахованих (виплачених) у звітному податковому періоді доходів у вигляді виграшів (призів) та загальну суму утриманого з них податку. При цьому у податковому розрахунку не зазначається інформація про суми окремого виграшу, суми нарахованого на нього податку, а також відомості про фізичну особу - платника податку, яка одержала дохід у вигляді виграшу (призу)</w:t>
            </w:r>
            <w:r w:rsidRPr="00C47D45">
              <w:rPr>
                <w:b/>
                <w:color w:val="000000"/>
                <w:sz w:val="28"/>
                <w:szCs w:val="28"/>
                <w:shd w:val="clear" w:color="auto" w:fill="FFFFFF"/>
              </w:rPr>
              <w:t>.</w:t>
            </w:r>
          </w:p>
          <w:p w:rsidR="00BD4EFA" w:rsidRPr="00C47D45" w:rsidRDefault="00BD4EFA" w:rsidP="00BD4EFA">
            <w:pPr>
              <w:pStyle w:val="rvps2"/>
              <w:shd w:val="clear" w:color="auto" w:fill="FFFFFF"/>
              <w:ind w:firstLine="450"/>
              <w:jc w:val="both"/>
              <w:rPr>
                <w:color w:val="000000"/>
                <w:sz w:val="28"/>
                <w:szCs w:val="28"/>
                <w:shd w:val="clear" w:color="auto" w:fill="FFFFFF"/>
              </w:rPr>
            </w:pPr>
            <w:r w:rsidRPr="00C47D45">
              <w:rPr>
                <w:color w:val="000000"/>
                <w:sz w:val="28"/>
                <w:szCs w:val="28"/>
                <w:shd w:val="clear" w:color="auto" w:fill="FFFFFF"/>
              </w:rPr>
              <w:t>170.6.3. Оподаткування доходів у вигляді виграшів та призів, інших, ніж</w:t>
            </w:r>
            <w:r w:rsidRPr="00C47D45">
              <w:rPr>
                <w:b/>
                <w:color w:val="000000"/>
                <w:sz w:val="28"/>
                <w:szCs w:val="28"/>
                <w:shd w:val="clear" w:color="auto" w:fill="FFFFFF"/>
              </w:rPr>
              <w:t xml:space="preserve"> </w:t>
            </w:r>
            <w:r w:rsidRPr="00C47D45">
              <w:rPr>
                <w:color w:val="000000"/>
                <w:sz w:val="28"/>
                <w:szCs w:val="28"/>
                <w:shd w:val="clear" w:color="auto" w:fill="FFFFFF"/>
              </w:rPr>
              <w:t>виграш</w:t>
            </w:r>
            <w:r w:rsidRPr="00C47D45">
              <w:rPr>
                <w:b/>
                <w:color w:val="000000"/>
                <w:sz w:val="28"/>
                <w:szCs w:val="28"/>
                <w:shd w:val="clear" w:color="auto" w:fill="FFFFFF"/>
              </w:rPr>
              <w:t xml:space="preserve"> </w:t>
            </w:r>
            <w:r w:rsidRPr="00C47D45">
              <w:rPr>
                <w:b/>
                <w:strike/>
                <w:color w:val="000000"/>
                <w:sz w:val="28"/>
                <w:szCs w:val="28"/>
                <w:shd w:val="clear" w:color="auto" w:fill="FFFFFF"/>
              </w:rPr>
              <w:t>(приз) у лотерею</w:t>
            </w:r>
            <w:r w:rsidRPr="00C47D45">
              <w:rPr>
                <w:color w:val="000000"/>
                <w:sz w:val="28"/>
                <w:szCs w:val="28"/>
                <w:shd w:val="clear" w:color="auto" w:fill="FFFFFF"/>
              </w:rPr>
              <w:t xml:space="preserve">, здійснюється у загальному порядку, встановленому цим Кодексом для доходів, що остаточно оподатковуються під час їх </w:t>
            </w:r>
            <w:r w:rsidRPr="00C47D45">
              <w:rPr>
                <w:color w:val="000000"/>
                <w:sz w:val="28"/>
                <w:szCs w:val="28"/>
                <w:shd w:val="clear" w:color="auto" w:fill="FFFFFF"/>
              </w:rPr>
              <w:lastRenderedPageBreak/>
              <w:t>нарахування, за ставкою, визначеною в абзаці першому пункту 167.1 статті 167 цього Кодексу.</w:t>
            </w:r>
          </w:p>
          <w:p w:rsidR="00BD4EFA" w:rsidRPr="00C47D45" w:rsidRDefault="00BD4EFA" w:rsidP="00BD4EFA">
            <w:pPr>
              <w:pStyle w:val="rvps2"/>
              <w:shd w:val="clear" w:color="auto" w:fill="FFFFFF"/>
              <w:spacing w:before="0" w:beforeAutospacing="0" w:after="0" w:afterAutospacing="0"/>
              <w:ind w:firstLine="450"/>
              <w:jc w:val="both"/>
              <w:rPr>
                <w:b/>
                <w:color w:val="000000"/>
                <w:sz w:val="28"/>
                <w:szCs w:val="28"/>
                <w:shd w:val="clear" w:color="auto" w:fill="FFFFFF"/>
              </w:rPr>
            </w:pPr>
            <w:r w:rsidRPr="00C47D45">
              <w:rPr>
                <w:color w:val="000000"/>
                <w:sz w:val="28"/>
                <w:szCs w:val="28"/>
                <w:shd w:val="clear" w:color="auto" w:fill="FFFFFF"/>
              </w:rPr>
              <w:t>170.6.4. Під час нарахування (виплати) доходів у вигляді виграшів у лотерею або в інших розіграшах, які передбачають попереднє придбання платником податку права на участь у таких лотереях чи розіграшах, не беруться до уваги витрати платника податку у зв’язку з отриманням такого доходу</w:t>
            </w:r>
            <w:r w:rsidRPr="00C47D45">
              <w:rPr>
                <w:b/>
                <w:color w:val="000000"/>
                <w:sz w:val="28"/>
                <w:szCs w:val="28"/>
                <w:shd w:val="clear" w:color="auto" w:fill="FFFFFF"/>
              </w:rPr>
              <w:t>.</w:t>
            </w:r>
          </w:p>
        </w:tc>
        <w:tc>
          <w:tcPr>
            <w:tcW w:w="7343" w:type="dxa"/>
          </w:tcPr>
          <w:p w:rsidR="000D771C" w:rsidRPr="00C47D45" w:rsidRDefault="001047ED" w:rsidP="00B04AB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b/>
                <w:color w:val="000000"/>
                <w:sz w:val="28"/>
                <w:szCs w:val="28"/>
                <w:shd w:val="clear" w:color="auto" w:fill="FFFFFF"/>
              </w:rPr>
              <w:lastRenderedPageBreak/>
              <w:t xml:space="preserve">Стаття 170. </w:t>
            </w:r>
            <w:r w:rsidRPr="00C47D45">
              <w:rPr>
                <w:color w:val="000000"/>
                <w:sz w:val="28"/>
                <w:szCs w:val="28"/>
                <w:shd w:val="clear" w:color="auto" w:fill="FFFFFF"/>
              </w:rPr>
              <w:t>Особливості нарахування (виплати) та оподаткування окремих видів доходів</w:t>
            </w:r>
          </w:p>
          <w:p w:rsidR="001047ED" w:rsidRPr="00C47D45" w:rsidRDefault="001047ED" w:rsidP="00B04AB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w:t>
            </w:r>
          </w:p>
          <w:p w:rsidR="001047ED" w:rsidRPr="00C47D45" w:rsidRDefault="001047ED" w:rsidP="001047ED">
            <w:pPr>
              <w:pStyle w:val="rvps2"/>
              <w:shd w:val="clear" w:color="auto" w:fill="FFFFFF"/>
              <w:ind w:firstLine="450"/>
              <w:jc w:val="both"/>
              <w:rPr>
                <w:color w:val="000000"/>
                <w:sz w:val="28"/>
                <w:szCs w:val="28"/>
                <w:shd w:val="clear" w:color="auto" w:fill="FFFFFF"/>
              </w:rPr>
            </w:pPr>
            <w:r w:rsidRPr="00C47D45">
              <w:rPr>
                <w:color w:val="000000"/>
                <w:sz w:val="28"/>
                <w:szCs w:val="28"/>
                <w:shd w:val="clear" w:color="auto" w:fill="FFFFFF"/>
              </w:rPr>
              <w:t>170.6. Оподаткування виграшів та призів</w:t>
            </w:r>
          </w:p>
          <w:p w:rsidR="001047ED" w:rsidRPr="00C47D45" w:rsidRDefault="001047ED" w:rsidP="001047ED">
            <w:pPr>
              <w:pStyle w:val="rvps2"/>
              <w:shd w:val="clear" w:color="auto" w:fill="FFFFFF"/>
              <w:ind w:firstLine="450"/>
              <w:jc w:val="both"/>
              <w:rPr>
                <w:color w:val="000000"/>
                <w:sz w:val="28"/>
                <w:szCs w:val="28"/>
                <w:shd w:val="clear" w:color="auto" w:fill="FFFFFF"/>
              </w:rPr>
            </w:pPr>
            <w:r w:rsidRPr="00C47D45">
              <w:rPr>
                <w:color w:val="000000"/>
                <w:sz w:val="28"/>
                <w:szCs w:val="28"/>
                <w:shd w:val="clear" w:color="auto" w:fill="FFFFFF"/>
              </w:rPr>
              <w:t xml:space="preserve">170.6.1. Податковим агентом платника податку під час нарахування (виплати, надання) на його користь доходу у вигляді виграшів (призів), </w:t>
            </w:r>
            <w:r w:rsidRPr="00C47D45">
              <w:rPr>
                <w:b/>
                <w:color w:val="000000"/>
                <w:sz w:val="28"/>
                <w:szCs w:val="28"/>
                <w:shd w:val="clear" w:color="auto" w:fill="FFFFFF"/>
              </w:rPr>
              <w:t>у тому числі</w:t>
            </w:r>
            <w:r w:rsidRPr="00C47D45">
              <w:rPr>
                <w:color w:val="000000"/>
                <w:sz w:val="28"/>
                <w:szCs w:val="28"/>
                <w:shd w:val="clear" w:color="auto" w:fill="FFFFFF"/>
              </w:rPr>
              <w:t xml:space="preserve"> призів та виграшів у грошовій формі, одержаних за перемогу та/або участь в аматорських спортивних змаганнях, у тому числі у більярдному спорті, </w:t>
            </w:r>
            <w:r w:rsidRPr="00C47D45">
              <w:rPr>
                <w:b/>
                <w:color w:val="000000"/>
                <w:sz w:val="28"/>
                <w:szCs w:val="28"/>
                <w:shd w:val="clear" w:color="auto" w:fill="FFFFFF"/>
              </w:rPr>
              <w:t>крім виграшів (призів) від участі в азартних іграх</w:t>
            </w:r>
            <w:r w:rsidRPr="00C47D45">
              <w:rPr>
                <w:color w:val="000000"/>
                <w:sz w:val="28"/>
                <w:szCs w:val="28"/>
                <w:shd w:val="clear" w:color="auto" w:fill="FFFFFF"/>
              </w:rPr>
              <w:t>, є особа, яка здійснює таке нарахування (виплату).</w:t>
            </w:r>
          </w:p>
          <w:p w:rsidR="001047ED" w:rsidRPr="00C47D45" w:rsidRDefault="001047ED" w:rsidP="001047ED">
            <w:pPr>
              <w:pStyle w:val="rvps2"/>
              <w:shd w:val="clear" w:color="auto" w:fill="FFFFFF"/>
              <w:spacing w:before="0" w:beforeAutospacing="0" w:after="0" w:afterAutospacing="0"/>
              <w:ind w:firstLine="450"/>
              <w:jc w:val="both"/>
              <w:rPr>
                <w:b/>
                <w:color w:val="000000"/>
                <w:sz w:val="28"/>
                <w:szCs w:val="28"/>
                <w:shd w:val="clear" w:color="auto" w:fill="FFFFFF"/>
              </w:rPr>
            </w:pPr>
            <w:r w:rsidRPr="00C47D45">
              <w:rPr>
                <w:b/>
                <w:color w:val="000000"/>
                <w:sz w:val="28"/>
                <w:szCs w:val="28"/>
                <w:shd w:val="clear" w:color="auto" w:fill="FFFFFF"/>
              </w:rPr>
              <w:t xml:space="preserve">Організатор азартних ігор, який здійснює виплату гравцю доходу у вигляді виграшу у азартній грі  у розмірі, що підлягає обов’язковому фінансовому моніторингу відповідно до Закону України «Про запобігання та протидію легалізації (відмиванню) доходів, одержаних злочинним шляхом, фінансуванню </w:t>
            </w:r>
            <w:r w:rsidRPr="00C47D45">
              <w:rPr>
                <w:b/>
                <w:color w:val="000000"/>
                <w:sz w:val="28"/>
                <w:szCs w:val="28"/>
                <w:shd w:val="clear" w:color="auto" w:fill="FFFFFF"/>
              </w:rPr>
              <w:lastRenderedPageBreak/>
              <w:t xml:space="preserve">тероризму та фінансуванню розповсюдження зброї масового знищення», виконує функції податкового </w:t>
            </w:r>
            <w:proofErr w:type="spellStart"/>
            <w:r w:rsidRPr="00C47D45">
              <w:rPr>
                <w:b/>
                <w:color w:val="000000"/>
                <w:sz w:val="28"/>
                <w:szCs w:val="28"/>
                <w:shd w:val="clear" w:color="auto" w:fill="FFFFFF"/>
              </w:rPr>
              <w:t>агента</w:t>
            </w:r>
            <w:proofErr w:type="spellEnd"/>
            <w:r w:rsidRPr="00C47D45">
              <w:rPr>
                <w:b/>
                <w:color w:val="000000"/>
                <w:sz w:val="28"/>
                <w:szCs w:val="28"/>
                <w:shd w:val="clear" w:color="auto" w:fill="FFFFFF"/>
              </w:rPr>
              <w:t xml:space="preserve"> в частині подання інформації до контролюючого органу щодо суми такого доходу в порядку, встановленому цим розділом для податкового розрахунку.</w:t>
            </w:r>
          </w:p>
          <w:p w:rsidR="00BD4EFA" w:rsidRPr="00C47D45" w:rsidRDefault="00BD4EFA" w:rsidP="001047ED">
            <w:pPr>
              <w:pStyle w:val="rvps2"/>
              <w:shd w:val="clear" w:color="auto" w:fill="FFFFFF"/>
              <w:spacing w:before="0" w:beforeAutospacing="0" w:after="0" w:afterAutospacing="0"/>
              <w:ind w:firstLine="450"/>
              <w:jc w:val="both"/>
              <w:rPr>
                <w:b/>
                <w:color w:val="000000"/>
                <w:sz w:val="28"/>
                <w:szCs w:val="28"/>
                <w:shd w:val="clear" w:color="auto" w:fill="FFFFFF"/>
              </w:rPr>
            </w:pPr>
          </w:p>
          <w:p w:rsidR="00BD4EFA" w:rsidRPr="00C47D45" w:rsidRDefault="00BD4EFA" w:rsidP="001047ED">
            <w:pPr>
              <w:pStyle w:val="rvps2"/>
              <w:shd w:val="clear" w:color="auto" w:fill="FFFFFF"/>
              <w:spacing w:before="0" w:beforeAutospacing="0" w:after="0" w:afterAutospacing="0"/>
              <w:ind w:firstLine="450"/>
              <w:jc w:val="both"/>
              <w:rPr>
                <w:b/>
                <w:color w:val="000000"/>
                <w:sz w:val="28"/>
                <w:szCs w:val="28"/>
                <w:shd w:val="clear" w:color="auto" w:fill="FFFFFF"/>
              </w:rPr>
            </w:pPr>
            <w:r w:rsidRPr="00C47D45">
              <w:rPr>
                <w:b/>
                <w:color w:val="000000"/>
                <w:sz w:val="28"/>
                <w:szCs w:val="28"/>
                <w:shd w:val="clear" w:color="auto" w:fill="FFFFFF"/>
              </w:rPr>
              <w:t>170.6.2. Податкові агенти – організатори азартних ігор у податковому розрахунку, подання якого передбачено підпунктом "б" пункту 176.2 статті 176 цього Кодексу, відображають загальну суму доходів у вигляді виграшів, виплачених у звітному податковому періоді. При цьому у податковому розрахунку не зазначається інформація про суми окремого виграшу та відомості про фізичну особу, яка одержала дохід у вигляді виграшу, крім випадку, визначеного абзацом другим підпункту 170.6.1 цього пункту.</w:t>
            </w:r>
          </w:p>
          <w:p w:rsidR="00BD4EFA" w:rsidRPr="00C47D45" w:rsidRDefault="00BD4EFA" w:rsidP="001047ED">
            <w:pPr>
              <w:pStyle w:val="rvps2"/>
              <w:shd w:val="clear" w:color="auto" w:fill="FFFFFF"/>
              <w:spacing w:before="0" w:beforeAutospacing="0" w:after="0" w:afterAutospacing="0"/>
              <w:ind w:firstLine="450"/>
              <w:jc w:val="both"/>
              <w:rPr>
                <w:b/>
                <w:color w:val="000000"/>
                <w:sz w:val="28"/>
                <w:szCs w:val="28"/>
                <w:shd w:val="clear" w:color="auto" w:fill="FFFFFF"/>
              </w:rPr>
            </w:pPr>
          </w:p>
          <w:p w:rsidR="00BD4EFA" w:rsidRPr="00C47D45" w:rsidRDefault="00BD4EFA" w:rsidP="001047ED">
            <w:pPr>
              <w:pStyle w:val="rvps2"/>
              <w:shd w:val="clear" w:color="auto" w:fill="FFFFFF"/>
              <w:spacing w:before="0" w:beforeAutospacing="0" w:after="0" w:afterAutospacing="0"/>
              <w:ind w:firstLine="450"/>
              <w:jc w:val="both"/>
              <w:rPr>
                <w:b/>
                <w:color w:val="000000"/>
                <w:sz w:val="28"/>
                <w:szCs w:val="28"/>
                <w:shd w:val="clear" w:color="auto" w:fill="FFFFFF"/>
              </w:rPr>
            </w:pPr>
          </w:p>
          <w:p w:rsidR="00BD4EFA" w:rsidRPr="00C47D45" w:rsidRDefault="00BD4EFA" w:rsidP="001047ED">
            <w:pPr>
              <w:pStyle w:val="rvps2"/>
              <w:shd w:val="clear" w:color="auto" w:fill="FFFFFF"/>
              <w:spacing w:before="0" w:beforeAutospacing="0" w:after="0" w:afterAutospacing="0"/>
              <w:ind w:firstLine="450"/>
              <w:jc w:val="both"/>
              <w:rPr>
                <w:b/>
                <w:color w:val="000000"/>
                <w:sz w:val="28"/>
                <w:szCs w:val="28"/>
                <w:shd w:val="clear" w:color="auto" w:fill="FFFFFF"/>
              </w:rPr>
            </w:pPr>
          </w:p>
          <w:p w:rsidR="00BD4EFA" w:rsidRPr="00C47D45" w:rsidRDefault="00BD4EFA" w:rsidP="001047ED">
            <w:pPr>
              <w:pStyle w:val="rvps2"/>
              <w:shd w:val="clear" w:color="auto" w:fill="FFFFFF"/>
              <w:spacing w:before="0" w:beforeAutospacing="0" w:after="0" w:afterAutospacing="0"/>
              <w:ind w:firstLine="450"/>
              <w:jc w:val="both"/>
              <w:rPr>
                <w:b/>
                <w:color w:val="000000"/>
                <w:sz w:val="28"/>
                <w:szCs w:val="28"/>
                <w:shd w:val="clear" w:color="auto" w:fill="FFFFFF"/>
              </w:rPr>
            </w:pPr>
          </w:p>
          <w:p w:rsidR="00BD4EFA" w:rsidRPr="00C47D45" w:rsidRDefault="00BD4EFA" w:rsidP="001047ED">
            <w:pPr>
              <w:pStyle w:val="rvps2"/>
              <w:shd w:val="clear" w:color="auto" w:fill="FFFFFF"/>
              <w:spacing w:before="0" w:beforeAutospacing="0" w:after="0" w:afterAutospacing="0"/>
              <w:ind w:firstLine="450"/>
              <w:jc w:val="both"/>
              <w:rPr>
                <w:b/>
                <w:color w:val="000000"/>
                <w:sz w:val="28"/>
                <w:szCs w:val="28"/>
                <w:shd w:val="clear" w:color="auto" w:fill="FFFFFF"/>
              </w:rPr>
            </w:pPr>
          </w:p>
          <w:p w:rsidR="00BD4EFA" w:rsidRPr="00C47D45" w:rsidRDefault="00BD4EFA" w:rsidP="001047ED">
            <w:pPr>
              <w:pStyle w:val="rvps2"/>
              <w:shd w:val="clear" w:color="auto" w:fill="FFFFFF"/>
              <w:spacing w:before="0" w:beforeAutospacing="0" w:after="0" w:afterAutospacing="0"/>
              <w:ind w:firstLine="450"/>
              <w:jc w:val="both"/>
              <w:rPr>
                <w:b/>
                <w:color w:val="000000"/>
                <w:sz w:val="28"/>
                <w:szCs w:val="28"/>
                <w:shd w:val="clear" w:color="auto" w:fill="FFFFFF"/>
              </w:rPr>
            </w:pPr>
          </w:p>
          <w:p w:rsidR="00BD4EFA" w:rsidRPr="00C47D45" w:rsidRDefault="00BD4EFA" w:rsidP="001047ED">
            <w:pPr>
              <w:pStyle w:val="rvps2"/>
              <w:shd w:val="clear" w:color="auto" w:fill="FFFFFF"/>
              <w:spacing w:before="0" w:beforeAutospacing="0" w:after="0" w:afterAutospacing="0"/>
              <w:ind w:firstLine="450"/>
              <w:jc w:val="both"/>
              <w:rPr>
                <w:b/>
                <w:color w:val="000000"/>
                <w:sz w:val="28"/>
                <w:szCs w:val="28"/>
                <w:shd w:val="clear" w:color="auto" w:fill="FFFFFF"/>
              </w:rPr>
            </w:pPr>
          </w:p>
          <w:p w:rsidR="00BD4EFA" w:rsidRPr="00C47D45" w:rsidRDefault="00BD4EFA" w:rsidP="001047ED">
            <w:pPr>
              <w:pStyle w:val="rvps2"/>
              <w:shd w:val="clear" w:color="auto" w:fill="FFFFFF"/>
              <w:spacing w:before="0" w:beforeAutospacing="0" w:after="0" w:afterAutospacing="0"/>
              <w:ind w:firstLine="450"/>
              <w:jc w:val="both"/>
              <w:rPr>
                <w:b/>
                <w:color w:val="000000"/>
                <w:sz w:val="28"/>
                <w:szCs w:val="28"/>
                <w:shd w:val="clear" w:color="auto" w:fill="FFFFFF"/>
              </w:rPr>
            </w:pPr>
          </w:p>
          <w:p w:rsidR="00BD4EFA" w:rsidRPr="00C47D45" w:rsidRDefault="00BD4EFA" w:rsidP="00BD4EFA">
            <w:pPr>
              <w:pStyle w:val="rvps2"/>
              <w:shd w:val="clear" w:color="auto" w:fill="FFFFFF"/>
              <w:ind w:firstLine="450"/>
              <w:jc w:val="both"/>
              <w:rPr>
                <w:color w:val="000000"/>
                <w:sz w:val="28"/>
                <w:szCs w:val="28"/>
                <w:shd w:val="clear" w:color="auto" w:fill="FFFFFF"/>
              </w:rPr>
            </w:pPr>
            <w:r w:rsidRPr="00C47D45">
              <w:rPr>
                <w:color w:val="000000"/>
                <w:sz w:val="28"/>
                <w:szCs w:val="28"/>
                <w:shd w:val="clear" w:color="auto" w:fill="FFFFFF"/>
              </w:rPr>
              <w:t>170.6.3. Оподаткування доходів у вигляді виграшів та призів</w:t>
            </w:r>
            <w:r w:rsidRPr="00C47D45">
              <w:rPr>
                <w:b/>
                <w:sz w:val="28"/>
                <w:szCs w:val="28"/>
              </w:rPr>
              <w:t xml:space="preserve"> </w:t>
            </w:r>
            <w:r w:rsidRPr="00C47D45">
              <w:rPr>
                <w:color w:val="000000"/>
                <w:sz w:val="28"/>
                <w:szCs w:val="28"/>
                <w:shd w:val="clear" w:color="auto" w:fill="FFFFFF"/>
              </w:rPr>
              <w:t>інших, ніж</w:t>
            </w:r>
            <w:r w:rsidRPr="00C47D45">
              <w:rPr>
                <w:b/>
                <w:color w:val="000000"/>
                <w:sz w:val="28"/>
                <w:szCs w:val="28"/>
                <w:shd w:val="clear" w:color="auto" w:fill="FFFFFF"/>
              </w:rPr>
              <w:t xml:space="preserve"> </w:t>
            </w:r>
            <w:r w:rsidRPr="00C47D45">
              <w:rPr>
                <w:color w:val="000000"/>
                <w:sz w:val="28"/>
                <w:szCs w:val="28"/>
                <w:shd w:val="clear" w:color="auto" w:fill="FFFFFF"/>
              </w:rPr>
              <w:t>виграш</w:t>
            </w:r>
            <w:r w:rsidRPr="00C47D45">
              <w:rPr>
                <w:b/>
                <w:color w:val="000000"/>
                <w:sz w:val="28"/>
                <w:szCs w:val="28"/>
                <w:shd w:val="clear" w:color="auto" w:fill="FFFFFF"/>
              </w:rPr>
              <w:t xml:space="preserve"> в азартній грі</w:t>
            </w:r>
            <w:r w:rsidRPr="00C47D45">
              <w:rPr>
                <w:color w:val="000000"/>
                <w:sz w:val="28"/>
                <w:szCs w:val="28"/>
                <w:shd w:val="clear" w:color="auto" w:fill="FFFFFF"/>
              </w:rPr>
              <w:t xml:space="preserve">, здійснюється у загальному порядку, встановленому цим Кодексом для доходів, що остаточно оподатковуються під час їх </w:t>
            </w:r>
            <w:r w:rsidRPr="00C47D45">
              <w:rPr>
                <w:color w:val="000000"/>
                <w:sz w:val="28"/>
                <w:szCs w:val="28"/>
                <w:shd w:val="clear" w:color="auto" w:fill="FFFFFF"/>
              </w:rPr>
              <w:lastRenderedPageBreak/>
              <w:t>нарахування, за ставкою, визначеною в абзаці першому пункту 167.1 статті 167 цього Кодексу.</w:t>
            </w:r>
          </w:p>
          <w:p w:rsidR="00BD4EFA" w:rsidRPr="00C47D45" w:rsidRDefault="00BD4EFA" w:rsidP="00BD4EFA">
            <w:pPr>
              <w:pStyle w:val="rvps2"/>
              <w:shd w:val="clear" w:color="auto" w:fill="FFFFFF"/>
              <w:spacing w:before="0" w:beforeAutospacing="0" w:after="0" w:afterAutospacing="0"/>
              <w:ind w:firstLine="450"/>
              <w:jc w:val="both"/>
              <w:rPr>
                <w:b/>
                <w:color w:val="000000"/>
                <w:sz w:val="28"/>
                <w:szCs w:val="28"/>
                <w:shd w:val="clear" w:color="auto" w:fill="FFFFFF"/>
              </w:rPr>
            </w:pPr>
            <w:r w:rsidRPr="00C47D45">
              <w:rPr>
                <w:b/>
                <w:color w:val="000000"/>
                <w:sz w:val="28"/>
                <w:szCs w:val="28"/>
                <w:shd w:val="clear" w:color="auto" w:fill="FFFFFF"/>
              </w:rPr>
              <w:t xml:space="preserve">170.6.4. </w:t>
            </w:r>
            <w:r w:rsidR="00543D4E" w:rsidRPr="00C47D45">
              <w:rPr>
                <w:b/>
                <w:color w:val="000000"/>
                <w:sz w:val="28"/>
                <w:szCs w:val="28"/>
                <w:shd w:val="clear" w:color="auto" w:fill="FFFFFF"/>
              </w:rPr>
              <w:t>Під час нарахування (виплати) доходів, зазначених у підпункті 170.6.3 пункту 170.6. статті 170 не беруться до уваги витрати платника податку у зв’язку з отриманням такого доходу.</w:t>
            </w:r>
          </w:p>
        </w:tc>
      </w:tr>
      <w:tr w:rsidR="00147B1A" w:rsidRPr="00C47D45" w:rsidTr="008F3623">
        <w:trPr>
          <w:trHeight w:val="481"/>
        </w:trPr>
        <w:tc>
          <w:tcPr>
            <w:tcW w:w="14601" w:type="dxa"/>
            <w:gridSpan w:val="2"/>
          </w:tcPr>
          <w:p w:rsidR="00147B1A" w:rsidRPr="00C47D45" w:rsidRDefault="00147B1A" w:rsidP="00147B1A">
            <w:pPr>
              <w:pStyle w:val="rvps2"/>
              <w:shd w:val="clear" w:color="auto" w:fill="FFFFFF"/>
              <w:spacing w:before="0" w:beforeAutospacing="0" w:after="0" w:afterAutospacing="0"/>
              <w:ind w:firstLine="450"/>
              <w:jc w:val="center"/>
              <w:rPr>
                <w:b/>
                <w:color w:val="000000"/>
                <w:sz w:val="28"/>
                <w:szCs w:val="28"/>
                <w:shd w:val="clear" w:color="auto" w:fill="FFFFFF"/>
              </w:rPr>
            </w:pPr>
            <w:r w:rsidRPr="00C47D45">
              <w:rPr>
                <w:b/>
                <w:color w:val="000000"/>
                <w:sz w:val="28"/>
                <w:szCs w:val="28"/>
                <w:shd w:val="clear" w:color="auto" w:fill="FFFFFF"/>
              </w:rPr>
              <w:lastRenderedPageBreak/>
              <w:t>РОЗДІЛ V. ПОДАТОК НА ДОДАНУ ВАРТІСТЬ</w:t>
            </w:r>
          </w:p>
        </w:tc>
      </w:tr>
      <w:tr w:rsidR="000D771C" w:rsidRPr="00C47D45" w:rsidTr="00776A9E">
        <w:trPr>
          <w:trHeight w:val="481"/>
        </w:trPr>
        <w:tc>
          <w:tcPr>
            <w:tcW w:w="7258" w:type="dxa"/>
          </w:tcPr>
          <w:p w:rsidR="00543D4E" w:rsidRPr="00C47D45" w:rsidRDefault="00543D4E" w:rsidP="00543D4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b/>
                <w:color w:val="000000"/>
                <w:sz w:val="28"/>
                <w:szCs w:val="28"/>
                <w:shd w:val="clear" w:color="auto" w:fill="FFFFFF"/>
              </w:rPr>
              <w:t>Стаття 196.</w:t>
            </w:r>
            <w:r w:rsidRPr="00C47D45">
              <w:rPr>
                <w:color w:val="000000"/>
                <w:sz w:val="28"/>
                <w:szCs w:val="28"/>
                <w:shd w:val="clear" w:color="auto" w:fill="FFFFFF"/>
              </w:rPr>
              <w:t xml:space="preserve"> Операції, що не є об'єктом оподаткування</w:t>
            </w:r>
          </w:p>
          <w:p w:rsidR="00543D4E" w:rsidRPr="00C47D45" w:rsidRDefault="00543D4E" w:rsidP="00543D4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196.1. Не є об'єктом оподаткування операції з:</w:t>
            </w:r>
          </w:p>
          <w:p w:rsidR="00543D4E" w:rsidRPr="00C47D45" w:rsidRDefault="00543D4E" w:rsidP="00543D4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w:t>
            </w:r>
          </w:p>
          <w:p w:rsidR="00543D4E" w:rsidRPr="00C47D45" w:rsidRDefault="00543D4E" w:rsidP="00543D4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 xml:space="preserve">196.1.4. обігу банківських металів, інших валютних цінностей (крім банкнот і монет, що використовуються для нумізматичних цілей, а також іноземних монет з дорогоцінних металів, базою оподаткування яких є продажна вартість); випуску, обігу та погашення лотерейних білетів, інших документів, що засвідчують право участі в лотереях; придбання фішок, жетонів, внесення в інший спосіб плати за право участі в азартній грі, виплата (передача) виграшу суб’єктом господарювання, який проводить азартні ігри; </w:t>
            </w:r>
            <w:r w:rsidRPr="00C47D45">
              <w:rPr>
                <w:b/>
                <w:strike/>
                <w:color w:val="000000"/>
                <w:sz w:val="28"/>
                <w:szCs w:val="28"/>
                <w:shd w:val="clear" w:color="auto" w:fill="FFFFFF"/>
              </w:rPr>
              <w:t>внесення ставки з метою укладення парі та виплата виграшу суб’єктом господарювання, який проводить парі (букмекерське парі, парі тоталізатора)</w:t>
            </w:r>
            <w:r w:rsidRPr="00C47D45">
              <w:rPr>
                <w:color w:val="000000"/>
                <w:sz w:val="28"/>
                <w:szCs w:val="28"/>
                <w:shd w:val="clear" w:color="auto" w:fill="FFFFFF"/>
              </w:rPr>
              <w:t xml:space="preserve">; виплати грошових виграшів (призів) і грошових винагород; постачання негашених поштових марок України, конвертів або листівок з негашеними поштовими марками України, крім колекційних марок, конвертів чи листівок для </w:t>
            </w:r>
            <w:r w:rsidRPr="00C47D45">
              <w:rPr>
                <w:color w:val="000000"/>
                <w:sz w:val="28"/>
                <w:szCs w:val="28"/>
                <w:shd w:val="clear" w:color="auto" w:fill="FFFFFF"/>
              </w:rPr>
              <w:lastRenderedPageBreak/>
              <w:t>філателістичних потреб, базою оподаткування яких є продажна вартість;</w:t>
            </w:r>
          </w:p>
        </w:tc>
        <w:tc>
          <w:tcPr>
            <w:tcW w:w="7343" w:type="dxa"/>
          </w:tcPr>
          <w:p w:rsidR="00543D4E" w:rsidRPr="00C47D45" w:rsidRDefault="00543D4E" w:rsidP="00543D4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b/>
                <w:color w:val="000000"/>
                <w:sz w:val="28"/>
                <w:szCs w:val="28"/>
                <w:shd w:val="clear" w:color="auto" w:fill="FFFFFF"/>
              </w:rPr>
              <w:lastRenderedPageBreak/>
              <w:t xml:space="preserve">Стаття 196. </w:t>
            </w:r>
            <w:r w:rsidRPr="00C47D45">
              <w:rPr>
                <w:color w:val="000000"/>
                <w:sz w:val="28"/>
                <w:szCs w:val="28"/>
                <w:shd w:val="clear" w:color="auto" w:fill="FFFFFF"/>
              </w:rPr>
              <w:t>Операції, що не є об'єктом оподаткування</w:t>
            </w:r>
          </w:p>
          <w:p w:rsidR="00543D4E" w:rsidRPr="00C47D45" w:rsidRDefault="00543D4E" w:rsidP="00543D4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196.1. Не є об'єктом оподаткування операції з:</w:t>
            </w:r>
          </w:p>
          <w:p w:rsidR="00543D4E" w:rsidRPr="00C47D45" w:rsidRDefault="00543D4E" w:rsidP="00543D4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w:t>
            </w:r>
          </w:p>
          <w:p w:rsidR="00543D4E" w:rsidRPr="00C47D45" w:rsidRDefault="00543D4E" w:rsidP="00543D4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196.1.4. обігу банківських металів, інших валютних цінностей (крім банкнот і монет, що використовуються для нумізматичних цілей, а також іноземних монет з дорогоцінних металів, базою оподаткування яких є продажна вартість); випуску, обігу та погашення лотерейних білетів, інших документів, що засвідчують право участі в лотереях; придбання фішок, жетонів, внесення в інший спосіб плати за право участі в азартній грі, виплата (передача) виграшу суб’єктом господарювання, який проводить азартні ігри; виплати грошових виграшів (призів) і грошових винагород; постачання негашених поштових марок України, конвертів або листівок з негашеними поштовими марками України, крім колекційних марок, конвертів чи листівок для філателістичних потреб, базою оподаткування яких є продажна вартість;</w:t>
            </w:r>
          </w:p>
        </w:tc>
      </w:tr>
      <w:tr w:rsidR="00543D4E" w:rsidRPr="00C47D45" w:rsidTr="00776A9E">
        <w:trPr>
          <w:trHeight w:val="481"/>
        </w:trPr>
        <w:tc>
          <w:tcPr>
            <w:tcW w:w="7258" w:type="dxa"/>
          </w:tcPr>
          <w:p w:rsidR="00543D4E" w:rsidRPr="00C47D45" w:rsidRDefault="00543D4E" w:rsidP="00543D4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b/>
                <w:color w:val="000000"/>
                <w:sz w:val="28"/>
                <w:szCs w:val="28"/>
                <w:shd w:val="clear" w:color="auto" w:fill="FFFFFF"/>
              </w:rPr>
              <w:t>Стаття 197</w:t>
            </w:r>
            <w:r w:rsidRPr="00C47D45">
              <w:rPr>
                <w:color w:val="000000"/>
                <w:sz w:val="28"/>
                <w:szCs w:val="28"/>
                <w:shd w:val="clear" w:color="auto" w:fill="FFFFFF"/>
              </w:rPr>
              <w:t>. Операції, звільнені від оподаткування</w:t>
            </w:r>
          </w:p>
          <w:p w:rsidR="00543D4E" w:rsidRPr="00C47D45" w:rsidRDefault="00543D4E" w:rsidP="00543D4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w:t>
            </w:r>
          </w:p>
          <w:p w:rsidR="00543D4E" w:rsidRPr="00C47D45" w:rsidRDefault="00543D4E" w:rsidP="00543D4E">
            <w:pPr>
              <w:pStyle w:val="rvps2"/>
              <w:shd w:val="clear" w:color="auto" w:fill="FFFFFF"/>
              <w:ind w:firstLine="450"/>
              <w:jc w:val="both"/>
              <w:rPr>
                <w:color w:val="000000"/>
                <w:sz w:val="28"/>
                <w:szCs w:val="28"/>
                <w:shd w:val="clear" w:color="auto" w:fill="FFFFFF"/>
              </w:rPr>
            </w:pPr>
            <w:r w:rsidRPr="00C47D45">
              <w:rPr>
                <w:color w:val="000000"/>
                <w:sz w:val="28"/>
                <w:szCs w:val="28"/>
                <w:shd w:val="clear" w:color="auto" w:fill="FFFFFF"/>
              </w:rPr>
              <w:t xml:space="preserve">197.6. Звільняються від оподаткування операції з постачання товарів (крім підакцизних товарів) та послуг (крім послуг, що надаються під час проведення </w:t>
            </w:r>
            <w:r w:rsidRPr="00C47D45">
              <w:rPr>
                <w:b/>
                <w:color w:val="000000"/>
                <w:sz w:val="28"/>
                <w:szCs w:val="28"/>
                <w:shd w:val="clear" w:color="auto" w:fill="FFFFFF"/>
              </w:rPr>
              <w:t>лотерей</w:t>
            </w:r>
            <w:r w:rsidRPr="00C47D45">
              <w:rPr>
                <w:color w:val="000000"/>
                <w:sz w:val="28"/>
                <w:szCs w:val="28"/>
                <w:shd w:val="clear" w:color="auto" w:fill="FFFFFF"/>
              </w:rPr>
              <w:t xml:space="preserve"> і розважальних ігор та послуг з постачання товарів, отриманих у межах договорів комісії (консигнації), поруки, доручення, довірчого управління, інших цивільно-правових договорів, що уповноважують такого платника податку здійснювати постачання товарів від імені та за дорученням іншої особи без передачі права власності на такі товари), що безпосередньо виготовляються підприємствами та організаціями, які засновані громадськими об’єднаннями осіб з інвалідністю, де кількість осіб з інвалідністю, які мають у таких організаціях основне місце роботи, становить протягом попереднього звітного періоду не менш як 50 відсотків середньооблікової кількості штатних працівників, і за умови, що фонд оплати праці таких осіб з інвалідністю становить протягом звітного періоду не менш як 25 відсотків суми загальних витрат з оплати праці, що належать до складу витрат згідно з правилами оподаткування податком на прибуток підприємств.</w:t>
            </w:r>
          </w:p>
          <w:p w:rsidR="00543D4E" w:rsidRPr="00C47D45" w:rsidRDefault="00543D4E" w:rsidP="00543D4E">
            <w:pPr>
              <w:pStyle w:val="rvps2"/>
              <w:shd w:val="clear" w:color="auto" w:fill="FFFFFF"/>
              <w:ind w:firstLine="450"/>
              <w:jc w:val="both"/>
              <w:rPr>
                <w:color w:val="000000"/>
                <w:sz w:val="28"/>
                <w:szCs w:val="28"/>
                <w:shd w:val="clear" w:color="auto" w:fill="FFFFFF"/>
              </w:rPr>
            </w:pPr>
            <w:r w:rsidRPr="00C47D45">
              <w:rPr>
                <w:color w:val="000000"/>
                <w:sz w:val="28"/>
                <w:szCs w:val="28"/>
                <w:shd w:val="clear" w:color="auto" w:fill="FFFFFF"/>
              </w:rPr>
              <w:t xml:space="preserve">Безпосереднім вважається виготовлення товарів/послуг, у результаті якого сума витрат з переробки (обробка, інші види перетворення) сировини, </w:t>
            </w:r>
            <w:r w:rsidRPr="00C47D45">
              <w:rPr>
                <w:color w:val="000000"/>
                <w:sz w:val="28"/>
                <w:szCs w:val="28"/>
                <w:shd w:val="clear" w:color="auto" w:fill="FFFFFF"/>
              </w:rPr>
              <w:lastRenderedPageBreak/>
              <w:t>комплектувальних виробів, складових частин, інших покупних товарів/послуг, які використовуються при виготовлені таких товарів/послуг, становить не менш як 8 відсотків ціни постачання таких виготовлених товарів/послуг.</w:t>
            </w:r>
          </w:p>
          <w:p w:rsidR="00543D4E" w:rsidRPr="00C47D45" w:rsidRDefault="00543D4E" w:rsidP="00543D4E">
            <w:pPr>
              <w:pStyle w:val="rvps2"/>
              <w:shd w:val="clear" w:color="auto" w:fill="FFFFFF"/>
              <w:ind w:firstLine="450"/>
              <w:jc w:val="both"/>
              <w:rPr>
                <w:color w:val="000000"/>
                <w:sz w:val="28"/>
                <w:szCs w:val="28"/>
                <w:shd w:val="clear" w:color="auto" w:fill="FFFFFF"/>
              </w:rPr>
            </w:pPr>
            <w:r w:rsidRPr="00C47D45">
              <w:rPr>
                <w:color w:val="000000"/>
                <w:sz w:val="28"/>
                <w:szCs w:val="28"/>
                <w:shd w:val="clear" w:color="auto" w:fill="FFFFFF"/>
              </w:rPr>
              <w:t>Зазначені підприємства та організації громадських об’єднань осіб з інвалідністю мають право застосовувати зазначену пільгу за наявності реєстрації у відповідному контролюючому органі, яка здійснюється на підставі відповідної заяви платника податку про бажання отримати таку пільгу і рішення уповноваженого органу відповідно до Закону України "Про основи соціальної захищеності осіб з інвалідністю в Україні".</w:t>
            </w:r>
          </w:p>
          <w:p w:rsidR="00543D4E" w:rsidRPr="00C47D45" w:rsidRDefault="00543D4E" w:rsidP="00543D4E">
            <w:pPr>
              <w:pStyle w:val="rvps2"/>
              <w:shd w:val="clear" w:color="auto" w:fill="FFFFFF"/>
              <w:ind w:firstLine="450"/>
              <w:jc w:val="both"/>
              <w:rPr>
                <w:color w:val="000000"/>
                <w:sz w:val="28"/>
                <w:szCs w:val="28"/>
                <w:shd w:val="clear" w:color="auto" w:fill="FFFFFF"/>
              </w:rPr>
            </w:pPr>
            <w:r w:rsidRPr="00C47D45">
              <w:rPr>
                <w:color w:val="000000"/>
                <w:sz w:val="28"/>
                <w:szCs w:val="28"/>
                <w:shd w:val="clear" w:color="auto" w:fill="FFFFFF"/>
              </w:rPr>
              <w:t>У разі порушення вимог цього підпункту платником податку контролюючий орган скасовує його реєстрацію як особи, що має право на податкову пільгу, а податкові зобов'язання такого платника податку перераховуються з податкового періоду, за результатами якого були виявлені такі порушення, відповідно до загальних правил оподаткування, встановлених цим Кодексом, та з одночасним застосуванням відповідних фінансових санкцій.</w:t>
            </w:r>
          </w:p>
          <w:p w:rsidR="00543D4E" w:rsidRPr="00C47D45" w:rsidRDefault="00543D4E" w:rsidP="00543D4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Податкова звітність таких підприємств та організацій подається в порядку, встановленому законодавством.</w:t>
            </w:r>
          </w:p>
        </w:tc>
        <w:tc>
          <w:tcPr>
            <w:tcW w:w="7343" w:type="dxa"/>
          </w:tcPr>
          <w:p w:rsidR="00543D4E" w:rsidRPr="00C47D45" w:rsidRDefault="00543D4E" w:rsidP="00543D4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b/>
                <w:color w:val="000000"/>
                <w:sz w:val="28"/>
                <w:szCs w:val="28"/>
                <w:shd w:val="clear" w:color="auto" w:fill="FFFFFF"/>
              </w:rPr>
              <w:lastRenderedPageBreak/>
              <w:t>Стаття 197</w:t>
            </w:r>
            <w:r w:rsidRPr="00C47D45">
              <w:rPr>
                <w:color w:val="000000"/>
                <w:sz w:val="28"/>
                <w:szCs w:val="28"/>
                <w:shd w:val="clear" w:color="auto" w:fill="FFFFFF"/>
              </w:rPr>
              <w:t>. Операції, звільнені від оподаткування</w:t>
            </w:r>
          </w:p>
          <w:p w:rsidR="00543D4E" w:rsidRPr="00C47D45" w:rsidRDefault="00543D4E" w:rsidP="00543D4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w:t>
            </w:r>
          </w:p>
          <w:p w:rsidR="00543D4E" w:rsidRPr="00C47D45" w:rsidRDefault="00543D4E" w:rsidP="003B6B57">
            <w:pPr>
              <w:pStyle w:val="rvps2"/>
              <w:shd w:val="clear" w:color="auto" w:fill="FFFFFF"/>
              <w:ind w:firstLine="450"/>
              <w:jc w:val="both"/>
              <w:rPr>
                <w:b/>
                <w:color w:val="000000"/>
                <w:sz w:val="28"/>
                <w:szCs w:val="28"/>
                <w:shd w:val="clear" w:color="auto" w:fill="FFFFFF"/>
              </w:rPr>
            </w:pPr>
            <w:r w:rsidRPr="00C47D45">
              <w:rPr>
                <w:color w:val="000000"/>
                <w:sz w:val="28"/>
                <w:szCs w:val="28"/>
                <w:shd w:val="clear" w:color="auto" w:fill="FFFFFF"/>
              </w:rPr>
              <w:t xml:space="preserve">197.6. Звільняються від оподаткування операції з постачання товарів (крім підакцизних товарів) та послуг (крім послуг, що надаються під час проведення </w:t>
            </w:r>
            <w:r w:rsidRPr="00C47D45">
              <w:rPr>
                <w:b/>
                <w:color w:val="000000"/>
                <w:sz w:val="28"/>
                <w:szCs w:val="28"/>
                <w:shd w:val="clear" w:color="auto" w:fill="FFFFFF"/>
              </w:rPr>
              <w:t xml:space="preserve">азартних </w:t>
            </w:r>
            <w:r w:rsidRPr="00C47D45">
              <w:rPr>
                <w:color w:val="000000"/>
                <w:sz w:val="28"/>
                <w:szCs w:val="28"/>
                <w:shd w:val="clear" w:color="auto" w:fill="FFFFFF"/>
              </w:rPr>
              <w:t>і розважальних ігор та послуг з постачання товарів, отриманих у межах договорів комісії (консигнації), поруки, доручення, довірчого управління, інших цивільно-правових договорів, що уповноважують такого платника податку здійснювати постачання товарів від імені та за дорученням іншої особи без передачі права власності на такі товари), що безпосередньо виготовляються підприємствами та організаціями, які засновані громадськими об’єднаннями осіб з інвалідністю, де кількість осіб з інвалідністю, які мають у таких організаціях основне місце роботи, становить протягом попереднього звітного періоду не менш як 50 відсотків середньооблікової кількості штатних працівників, і за умови, що фонд оплати праці таких осіб з інвалідністю становить протягом звітного періоду не менш як 25 відсотків суми загальних витрат з оплати праці, що належать до складу витрат згідно з правилами оподаткування податком на прибуток підприємств.</w:t>
            </w:r>
          </w:p>
          <w:p w:rsidR="003B6B57" w:rsidRPr="00C47D45" w:rsidRDefault="003B6B57" w:rsidP="00543D4E">
            <w:pPr>
              <w:pStyle w:val="rvps2"/>
              <w:shd w:val="clear" w:color="auto" w:fill="FFFFFF"/>
              <w:ind w:firstLine="450"/>
              <w:jc w:val="both"/>
              <w:rPr>
                <w:color w:val="000000"/>
                <w:sz w:val="28"/>
                <w:szCs w:val="28"/>
                <w:shd w:val="clear" w:color="auto" w:fill="FFFFFF"/>
              </w:rPr>
            </w:pPr>
          </w:p>
          <w:p w:rsidR="00543D4E" w:rsidRPr="00C47D45" w:rsidRDefault="00543D4E" w:rsidP="00543D4E">
            <w:pPr>
              <w:pStyle w:val="rvps2"/>
              <w:shd w:val="clear" w:color="auto" w:fill="FFFFFF"/>
              <w:ind w:firstLine="450"/>
              <w:jc w:val="both"/>
              <w:rPr>
                <w:color w:val="000000"/>
                <w:sz w:val="28"/>
                <w:szCs w:val="28"/>
                <w:shd w:val="clear" w:color="auto" w:fill="FFFFFF"/>
              </w:rPr>
            </w:pPr>
            <w:r w:rsidRPr="00C47D45">
              <w:rPr>
                <w:color w:val="000000"/>
                <w:sz w:val="28"/>
                <w:szCs w:val="28"/>
                <w:shd w:val="clear" w:color="auto" w:fill="FFFFFF"/>
              </w:rPr>
              <w:t xml:space="preserve">Безпосереднім вважається виготовлення товарів/послуг, у результаті якого сума витрат з переробки (обробка, інші види перетворення) сировини, </w:t>
            </w:r>
            <w:r w:rsidRPr="00C47D45">
              <w:rPr>
                <w:color w:val="000000"/>
                <w:sz w:val="28"/>
                <w:szCs w:val="28"/>
                <w:shd w:val="clear" w:color="auto" w:fill="FFFFFF"/>
              </w:rPr>
              <w:lastRenderedPageBreak/>
              <w:t>комплектувальних виробів, складових частин, інших покупних товарів/послуг, які використовуються при виготовлені таких товарів/послуг, становить не менш як 8 відсотків ціни постачання таких виготовлених товарів/послуг.</w:t>
            </w:r>
          </w:p>
          <w:p w:rsidR="00543D4E" w:rsidRPr="00C47D45" w:rsidRDefault="00543D4E" w:rsidP="00543D4E">
            <w:pPr>
              <w:pStyle w:val="rvps2"/>
              <w:shd w:val="clear" w:color="auto" w:fill="FFFFFF"/>
              <w:ind w:firstLine="450"/>
              <w:jc w:val="both"/>
              <w:rPr>
                <w:color w:val="000000"/>
                <w:sz w:val="28"/>
                <w:szCs w:val="28"/>
                <w:shd w:val="clear" w:color="auto" w:fill="FFFFFF"/>
              </w:rPr>
            </w:pPr>
            <w:r w:rsidRPr="00C47D45">
              <w:rPr>
                <w:color w:val="000000"/>
                <w:sz w:val="28"/>
                <w:szCs w:val="28"/>
                <w:shd w:val="clear" w:color="auto" w:fill="FFFFFF"/>
              </w:rPr>
              <w:t>Зазначені підприємства та організації громадських об’єднань осіб з інвалідністю мають право застосовувати зазначену пільгу за наявності реєстрації у відповідному контролюючому органі, яка здійснюється на підставі відповідної заяви платника податку про бажання отримати таку пільгу і рішення уповноваженого органу відповідно до Закону України "Про основи соціальної захищеності осіб з інвалідністю в Україні".</w:t>
            </w:r>
          </w:p>
          <w:p w:rsidR="00543D4E" w:rsidRPr="00C47D45" w:rsidRDefault="00543D4E" w:rsidP="00543D4E">
            <w:pPr>
              <w:pStyle w:val="rvps2"/>
              <w:shd w:val="clear" w:color="auto" w:fill="FFFFFF"/>
              <w:ind w:firstLine="450"/>
              <w:jc w:val="both"/>
              <w:rPr>
                <w:color w:val="000000"/>
                <w:sz w:val="28"/>
                <w:szCs w:val="28"/>
                <w:shd w:val="clear" w:color="auto" w:fill="FFFFFF"/>
              </w:rPr>
            </w:pPr>
            <w:r w:rsidRPr="00C47D45">
              <w:rPr>
                <w:color w:val="000000"/>
                <w:sz w:val="28"/>
                <w:szCs w:val="28"/>
                <w:shd w:val="clear" w:color="auto" w:fill="FFFFFF"/>
              </w:rPr>
              <w:t>У разі порушення вимог цього підпункту платником податку контролюючий орган скасовує його реєстрацію як особи, що має право на податкову пільгу, а податкові зобов'язання такого платника податку перераховуються з податкового періоду, за результатами якого були виявлені такі порушення, відповідно до загальних правил оподаткування, встановлених цим Кодексом, та з одночасним застосуванням відповідних фінансових санкцій.</w:t>
            </w:r>
          </w:p>
          <w:p w:rsidR="00543D4E" w:rsidRPr="00C47D45" w:rsidRDefault="00543D4E" w:rsidP="00543D4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Податкова звітність таких підприємств та організацій подається в порядку, встановленому законодавством.</w:t>
            </w:r>
          </w:p>
        </w:tc>
      </w:tr>
      <w:tr w:rsidR="00AE740E" w:rsidRPr="00C47D45" w:rsidTr="002941B8">
        <w:trPr>
          <w:trHeight w:val="481"/>
        </w:trPr>
        <w:tc>
          <w:tcPr>
            <w:tcW w:w="14601" w:type="dxa"/>
            <w:gridSpan w:val="2"/>
          </w:tcPr>
          <w:p w:rsidR="00AE740E" w:rsidRPr="00C47D45" w:rsidRDefault="00AE740E" w:rsidP="00AE740E">
            <w:pPr>
              <w:pStyle w:val="rvps2"/>
              <w:shd w:val="clear" w:color="auto" w:fill="FFFFFF"/>
              <w:spacing w:before="0" w:beforeAutospacing="0" w:after="0" w:afterAutospacing="0"/>
              <w:ind w:firstLine="450"/>
              <w:jc w:val="center"/>
              <w:rPr>
                <w:b/>
                <w:color w:val="000000"/>
                <w:sz w:val="28"/>
                <w:szCs w:val="28"/>
                <w:shd w:val="clear" w:color="auto" w:fill="FFFFFF"/>
              </w:rPr>
            </w:pPr>
            <w:r w:rsidRPr="00C47D45">
              <w:rPr>
                <w:b/>
                <w:color w:val="000000"/>
                <w:sz w:val="28"/>
                <w:szCs w:val="28"/>
                <w:shd w:val="clear" w:color="auto" w:fill="FFFFFF"/>
              </w:rPr>
              <w:lastRenderedPageBreak/>
              <w:t>РОЗДІЛ XIV. СПЕЦІАЛЬНІ ПОДАТКОВІ РЕЖИМИ</w:t>
            </w:r>
          </w:p>
        </w:tc>
      </w:tr>
      <w:tr w:rsidR="00543D4E" w:rsidRPr="00C47D45" w:rsidTr="00776A9E">
        <w:trPr>
          <w:trHeight w:val="481"/>
        </w:trPr>
        <w:tc>
          <w:tcPr>
            <w:tcW w:w="7258" w:type="dxa"/>
          </w:tcPr>
          <w:p w:rsidR="00543D4E" w:rsidRPr="00C47D45" w:rsidRDefault="003B6B57" w:rsidP="00543D4E">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b/>
                <w:color w:val="000000"/>
                <w:sz w:val="28"/>
                <w:szCs w:val="28"/>
                <w:shd w:val="clear" w:color="auto" w:fill="FFFFFF"/>
              </w:rPr>
              <w:t xml:space="preserve">Стаття 291. </w:t>
            </w:r>
            <w:r w:rsidRPr="00C47D45">
              <w:rPr>
                <w:color w:val="000000"/>
                <w:sz w:val="28"/>
                <w:szCs w:val="28"/>
                <w:shd w:val="clear" w:color="auto" w:fill="FFFFFF"/>
              </w:rPr>
              <w:t>Загальні положення</w:t>
            </w:r>
          </w:p>
          <w:p w:rsidR="003B6B57" w:rsidRPr="00C47D45" w:rsidRDefault="003B6B57" w:rsidP="003B6B57">
            <w:pPr>
              <w:pStyle w:val="rvps2"/>
              <w:shd w:val="clear" w:color="auto" w:fill="FFFFFF"/>
              <w:ind w:firstLine="450"/>
              <w:jc w:val="both"/>
              <w:rPr>
                <w:color w:val="000000"/>
                <w:sz w:val="28"/>
                <w:szCs w:val="28"/>
                <w:shd w:val="clear" w:color="auto" w:fill="FFFFFF"/>
              </w:rPr>
            </w:pPr>
            <w:r w:rsidRPr="00C47D45">
              <w:rPr>
                <w:color w:val="000000"/>
                <w:sz w:val="28"/>
                <w:szCs w:val="28"/>
                <w:shd w:val="clear" w:color="auto" w:fill="FFFFFF"/>
              </w:rPr>
              <w:lastRenderedPageBreak/>
              <w:t>291.5. Не можуть бути платниками єдиного податку першої - третьої груп:</w:t>
            </w:r>
          </w:p>
          <w:p w:rsidR="003B6B57" w:rsidRPr="00C47D45" w:rsidRDefault="003B6B57" w:rsidP="003B6B57">
            <w:pPr>
              <w:pStyle w:val="rvps2"/>
              <w:shd w:val="clear" w:color="auto" w:fill="FFFFFF"/>
              <w:ind w:firstLine="450"/>
              <w:jc w:val="both"/>
              <w:rPr>
                <w:color w:val="000000"/>
                <w:sz w:val="28"/>
                <w:szCs w:val="28"/>
                <w:shd w:val="clear" w:color="auto" w:fill="FFFFFF"/>
              </w:rPr>
            </w:pPr>
            <w:r w:rsidRPr="00C47D45">
              <w:rPr>
                <w:color w:val="000000"/>
                <w:sz w:val="28"/>
                <w:szCs w:val="28"/>
                <w:shd w:val="clear" w:color="auto" w:fill="FFFFFF"/>
              </w:rPr>
              <w:t>291.5.1. суб'єкти господарювання (юридичні особи та фізичні особи - підприємці), які здійснюють:</w:t>
            </w:r>
          </w:p>
          <w:p w:rsidR="003B6B57" w:rsidRPr="00C47D45" w:rsidRDefault="003B6B57" w:rsidP="003B6B57">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 xml:space="preserve">1) діяльність з організації, проведення азартних ігор, лотерей </w:t>
            </w:r>
            <w:r w:rsidRPr="00C47D45">
              <w:rPr>
                <w:strike/>
                <w:color w:val="000000"/>
                <w:sz w:val="28"/>
                <w:szCs w:val="28"/>
                <w:shd w:val="clear" w:color="auto" w:fill="FFFFFF"/>
              </w:rPr>
              <w:t>(крім розповсюдження лотерей), парі (букмекерське парі, парі тоталізатора)</w:t>
            </w:r>
            <w:r w:rsidRPr="00C47D45">
              <w:rPr>
                <w:color w:val="000000"/>
                <w:sz w:val="28"/>
                <w:szCs w:val="28"/>
                <w:shd w:val="clear" w:color="auto" w:fill="FFFFFF"/>
              </w:rPr>
              <w:t>;</w:t>
            </w:r>
          </w:p>
          <w:p w:rsidR="003B6B57" w:rsidRPr="00C47D45" w:rsidRDefault="003B6B57" w:rsidP="003B6B57">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w:t>
            </w:r>
          </w:p>
        </w:tc>
        <w:tc>
          <w:tcPr>
            <w:tcW w:w="7343" w:type="dxa"/>
          </w:tcPr>
          <w:p w:rsidR="003B6B57" w:rsidRPr="00C47D45" w:rsidRDefault="003B6B57" w:rsidP="003B6B57">
            <w:pPr>
              <w:pStyle w:val="rvps2"/>
              <w:shd w:val="clear" w:color="auto" w:fill="FFFFFF"/>
              <w:ind w:firstLine="450"/>
              <w:jc w:val="both"/>
              <w:rPr>
                <w:color w:val="000000"/>
                <w:sz w:val="28"/>
                <w:szCs w:val="28"/>
                <w:shd w:val="clear" w:color="auto" w:fill="FFFFFF"/>
              </w:rPr>
            </w:pPr>
            <w:r w:rsidRPr="00C47D45">
              <w:rPr>
                <w:b/>
                <w:color w:val="000000"/>
                <w:sz w:val="28"/>
                <w:szCs w:val="28"/>
                <w:shd w:val="clear" w:color="auto" w:fill="FFFFFF"/>
              </w:rPr>
              <w:lastRenderedPageBreak/>
              <w:t>Стаття 291.</w:t>
            </w:r>
            <w:r w:rsidRPr="00C47D45">
              <w:rPr>
                <w:color w:val="000000"/>
                <w:sz w:val="28"/>
                <w:szCs w:val="28"/>
                <w:shd w:val="clear" w:color="auto" w:fill="FFFFFF"/>
              </w:rPr>
              <w:t xml:space="preserve"> Загальні положення</w:t>
            </w:r>
          </w:p>
          <w:p w:rsidR="003B6B57" w:rsidRPr="00C47D45" w:rsidRDefault="003B6B57" w:rsidP="003B6B57">
            <w:pPr>
              <w:pStyle w:val="rvps2"/>
              <w:shd w:val="clear" w:color="auto" w:fill="FFFFFF"/>
              <w:ind w:firstLine="450"/>
              <w:jc w:val="both"/>
              <w:rPr>
                <w:color w:val="000000"/>
                <w:sz w:val="28"/>
                <w:szCs w:val="28"/>
                <w:shd w:val="clear" w:color="auto" w:fill="FFFFFF"/>
              </w:rPr>
            </w:pPr>
            <w:r w:rsidRPr="00C47D45">
              <w:rPr>
                <w:color w:val="000000"/>
                <w:sz w:val="28"/>
                <w:szCs w:val="28"/>
                <w:shd w:val="clear" w:color="auto" w:fill="FFFFFF"/>
              </w:rPr>
              <w:lastRenderedPageBreak/>
              <w:t>291.5. Не можуть бути платниками єдиного податку першої - третьої груп:</w:t>
            </w:r>
          </w:p>
          <w:p w:rsidR="003B6B57" w:rsidRPr="00C47D45" w:rsidRDefault="003B6B57" w:rsidP="003B6B57">
            <w:pPr>
              <w:pStyle w:val="rvps2"/>
              <w:shd w:val="clear" w:color="auto" w:fill="FFFFFF"/>
              <w:ind w:firstLine="450"/>
              <w:jc w:val="both"/>
              <w:rPr>
                <w:color w:val="000000"/>
                <w:sz w:val="28"/>
                <w:szCs w:val="28"/>
                <w:shd w:val="clear" w:color="auto" w:fill="FFFFFF"/>
              </w:rPr>
            </w:pPr>
            <w:r w:rsidRPr="00C47D45">
              <w:rPr>
                <w:color w:val="000000"/>
                <w:sz w:val="28"/>
                <w:szCs w:val="28"/>
                <w:shd w:val="clear" w:color="auto" w:fill="FFFFFF"/>
              </w:rPr>
              <w:t>291.5.1. суб'єкти господарювання (юридичні особи та фізичні особи - підприємці), які здійснюють:</w:t>
            </w:r>
          </w:p>
          <w:p w:rsidR="00543D4E" w:rsidRPr="00C47D45" w:rsidRDefault="003B6B57" w:rsidP="003B6B57">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b/>
                <w:color w:val="000000"/>
                <w:sz w:val="28"/>
                <w:szCs w:val="28"/>
                <w:shd w:val="clear" w:color="auto" w:fill="FFFFFF"/>
              </w:rPr>
              <w:t>1) діяльність з організації та проведення азартних ігор, діяльність з надання послуг у сфері організації та проведення азартних ігор</w:t>
            </w:r>
            <w:r w:rsidRPr="00C47D45">
              <w:rPr>
                <w:color w:val="000000"/>
                <w:sz w:val="28"/>
                <w:szCs w:val="28"/>
                <w:shd w:val="clear" w:color="auto" w:fill="FFFFFF"/>
              </w:rPr>
              <w:t>;</w:t>
            </w:r>
          </w:p>
          <w:p w:rsidR="003B6B57" w:rsidRPr="00C47D45" w:rsidRDefault="003B6B57" w:rsidP="003B6B57">
            <w:pPr>
              <w:pStyle w:val="rvps2"/>
              <w:shd w:val="clear" w:color="auto" w:fill="FFFFFF"/>
              <w:spacing w:before="0" w:beforeAutospacing="0" w:after="0" w:afterAutospacing="0"/>
              <w:ind w:firstLine="450"/>
              <w:jc w:val="both"/>
              <w:rPr>
                <w:color w:val="000000"/>
                <w:sz w:val="28"/>
                <w:szCs w:val="28"/>
                <w:shd w:val="clear" w:color="auto" w:fill="FFFFFF"/>
              </w:rPr>
            </w:pPr>
            <w:r w:rsidRPr="00C47D45">
              <w:rPr>
                <w:color w:val="000000"/>
                <w:sz w:val="28"/>
                <w:szCs w:val="28"/>
                <w:shd w:val="clear" w:color="auto" w:fill="FFFFFF"/>
              </w:rPr>
              <w:t>…</w:t>
            </w:r>
          </w:p>
        </w:tc>
      </w:tr>
      <w:tr w:rsidR="00543D4E" w:rsidRPr="00C47D45" w:rsidTr="00BD4EFA">
        <w:tc>
          <w:tcPr>
            <w:tcW w:w="14601" w:type="dxa"/>
            <w:gridSpan w:val="2"/>
          </w:tcPr>
          <w:p w:rsidR="00543D4E" w:rsidRPr="00C47D45" w:rsidRDefault="00543D4E" w:rsidP="00543D4E">
            <w:pPr>
              <w:jc w:val="center"/>
              <w:rPr>
                <w:b/>
                <w:sz w:val="28"/>
                <w:szCs w:val="28"/>
                <w:lang w:val="uk-UA" w:eastAsia="ar-SA"/>
              </w:rPr>
            </w:pPr>
            <w:r w:rsidRPr="00C47D45">
              <w:rPr>
                <w:b/>
                <w:sz w:val="28"/>
                <w:szCs w:val="28"/>
                <w:lang w:val="uk-UA" w:eastAsia="ar-SA"/>
              </w:rPr>
              <w:lastRenderedPageBreak/>
              <w:t>РОЗДІЛ XX. ПЕРЕХІДНІ ПОЛОЖЕННЯ</w:t>
            </w:r>
          </w:p>
        </w:tc>
      </w:tr>
      <w:tr w:rsidR="00543D4E" w:rsidRPr="00C47D45" w:rsidTr="00BD4EFA">
        <w:tc>
          <w:tcPr>
            <w:tcW w:w="14601" w:type="dxa"/>
            <w:gridSpan w:val="2"/>
          </w:tcPr>
          <w:p w:rsidR="00543D4E" w:rsidRPr="00C47D45" w:rsidRDefault="00543D4E" w:rsidP="00543D4E">
            <w:pPr>
              <w:pStyle w:val="a3"/>
              <w:spacing w:before="0"/>
              <w:ind w:firstLine="0"/>
              <w:jc w:val="center"/>
              <w:rPr>
                <w:rFonts w:ascii="Times New Roman" w:hAnsi="Times New Roman"/>
                <w:b/>
                <w:sz w:val="28"/>
                <w:szCs w:val="28"/>
              </w:rPr>
            </w:pPr>
            <w:r w:rsidRPr="00C47D45">
              <w:rPr>
                <w:rFonts w:ascii="Times New Roman" w:hAnsi="Times New Roman"/>
                <w:b/>
                <w:sz w:val="28"/>
                <w:szCs w:val="28"/>
              </w:rPr>
              <w:t xml:space="preserve">Підрозділ </w:t>
            </w:r>
            <w:r w:rsidR="00A25E79" w:rsidRPr="00C47D45">
              <w:rPr>
                <w:rFonts w:ascii="Times New Roman" w:hAnsi="Times New Roman"/>
                <w:b/>
                <w:sz w:val="28"/>
                <w:szCs w:val="28"/>
              </w:rPr>
              <w:t>4</w:t>
            </w:r>
            <w:r w:rsidRPr="00C47D45">
              <w:rPr>
                <w:rFonts w:ascii="Times New Roman" w:hAnsi="Times New Roman"/>
                <w:b/>
                <w:sz w:val="28"/>
                <w:szCs w:val="28"/>
              </w:rPr>
              <w:t xml:space="preserve">. </w:t>
            </w:r>
            <w:r w:rsidR="00A25E79" w:rsidRPr="00C47D45">
              <w:rPr>
                <w:rFonts w:ascii="Times New Roman" w:hAnsi="Times New Roman"/>
                <w:b/>
                <w:sz w:val="28"/>
                <w:szCs w:val="28"/>
              </w:rPr>
              <w:t>Особливості справляння податку на прибуток підприємств</w:t>
            </w:r>
          </w:p>
        </w:tc>
      </w:tr>
      <w:tr w:rsidR="00543D4E" w:rsidRPr="00C47D45" w:rsidTr="00776A9E">
        <w:trPr>
          <w:trHeight w:val="550"/>
        </w:trPr>
        <w:tc>
          <w:tcPr>
            <w:tcW w:w="7258" w:type="dxa"/>
          </w:tcPr>
          <w:p w:rsidR="00A25E79" w:rsidRPr="00C47D45" w:rsidRDefault="00A25E79" w:rsidP="00A25E79">
            <w:pPr>
              <w:pStyle w:val="rvps2"/>
              <w:shd w:val="clear" w:color="auto" w:fill="FFFFFF"/>
              <w:ind w:firstLine="450"/>
              <w:jc w:val="both"/>
              <w:rPr>
                <w:sz w:val="28"/>
                <w:szCs w:val="28"/>
              </w:rPr>
            </w:pPr>
            <w:r w:rsidRPr="00C47D45">
              <w:rPr>
                <w:sz w:val="28"/>
                <w:szCs w:val="28"/>
              </w:rPr>
              <w:t>48. Установити, що розмір ставки податку на дохід від операцій з випуску та проведення лотерей, визначений пунктом 14.1.271 пункту 14.1 статті 14 цього Кодексу, становить:</w:t>
            </w:r>
          </w:p>
          <w:p w:rsidR="00A25E79" w:rsidRPr="00C47D45" w:rsidRDefault="00A25E79" w:rsidP="00A25E79">
            <w:pPr>
              <w:pStyle w:val="rvps2"/>
              <w:shd w:val="clear" w:color="auto" w:fill="FFFFFF"/>
              <w:ind w:firstLine="450"/>
              <w:jc w:val="both"/>
              <w:rPr>
                <w:sz w:val="28"/>
                <w:szCs w:val="28"/>
              </w:rPr>
            </w:pPr>
            <w:r w:rsidRPr="00C47D45">
              <w:rPr>
                <w:sz w:val="28"/>
                <w:szCs w:val="28"/>
              </w:rPr>
              <w:t>з 1 січня 2017 року по 31 грудня 2017 року включно - 18 відсотків;</w:t>
            </w:r>
          </w:p>
          <w:p w:rsidR="00A25E79" w:rsidRPr="00C47D45" w:rsidRDefault="00A25E79" w:rsidP="00A25E79">
            <w:pPr>
              <w:pStyle w:val="rvps2"/>
              <w:shd w:val="clear" w:color="auto" w:fill="FFFFFF"/>
              <w:ind w:firstLine="450"/>
              <w:jc w:val="both"/>
              <w:rPr>
                <w:sz w:val="28"/>
                <w:szCs w:val="28"/>
              </w:rPr>
            </w:pPr>
            <w:r w:rsidRPr="00C47D45">
              <w:rPr>
                <w:sz w:val="28"/>
                <w:szCs w:val="28"/>
              </w:rPr>
              <w:t>з 1 січня 2018 року по 31 грудня 2018 року включно - 24 відсотки;</w:t>
            </w:r>
          </w:p>
          <w:p w:rsidR="00A25E79" w:rsidRPr="00C47D45" w:rsidRDefault="00A25E79" w:rsidP="00A25E79">
            <w:pPr>
              <w:pStyle w:val="rvps2"/>
              <w:shd w:val="clear" w:color="auto" w:fill="FFFFFF"/>
              <w:ind w:firstLine="450"/>
              <w:jc w:val="both"/>
              <w:rPr>
                <w:sz w:val="28"/>
                <w:szCs w:val="28"/>
              </w:rPr>
            </w:pPr>
            <w:r w:rsidRPr="00C47D45">
              <w:rPr>
                <w:sz w:val="28"/>
                <w:szCs w:val="28"/>
              </w:rPr>
              <w:t>з 1 січня 2019 року по 31 грудня 2019 року включно - 26 відсотків;</w:t>
            </w:r>
          </w:p>
          <w:p w:rsidR="00A25E79" w:rsidRPr="00C47D45" w:rsidRDefault="00A25E79" w:rsidP="00A25E79">
            <w:pPr>
              <w:pStyle w:val="rvps2"/>
              <w:shd w:val="clear" w:color="auto" w:fill="FFFFFF"/>
              <w:ind w:firstLine="450"/>
              <w:jc w:val="both"/>
              <w:rPr>
                <w:sz w:val="28"/>
                <w:szCs w:val="28"/>
              </w:rPr>
            </w:pPr>
            <w:r w:rsidRPr="00C47D45">
              <w:rPr>
                <w:sz w:val="28"/>
                <w:szCs w:val="28"/>
              </w:rPr>
              <w:t>з 1 січня 2020 року по 31 грудня 2020 року включно - 28 відсотків;</w:t>
            </w:r>
          </w:p>
          <w:p w:rsidR="00543D4E" w:rsidRPr="00C47D45" w:rsidRDefault="00A25E79" w:rsidP="00A25E79">
            <w:pPr>
              <w:pStyle w:val="rvps2"/>
              <w:shd w:val="clear" w:color="auto" w:fill="FFFFFF"/>
              <w:ind w:firstLine="450"/>
              <w:jc w:val="both"/>
              <w:rPr>
                <w:sz w:val="28"/>
                <w:szCs w:val="28"/>
              </w:rPr>
            </w:pPr>
            <w:r w:rsidRPr="00C47D45">
              <w:rPr>
                <w:sz w:val="28"/>
                <w:szCs w:val="28"/>
              </w:rPr>
              <w:lastRenderedPageBreak/>
              <w:t>з 1 січня 2021 року застосовується ставка податку, визначена пунктом 136.6 статті 136 цього Кодексу.</w:t>
            </w:r>
          </w:p>
        </w:tc>
        <w:tc>
          <w:tcPr>
            <w:tcW w:w="7343" w:type="dxa"/>
          </w:tcPr>
          <w:p w:rsidR="00543D4E" w:rsidRPr="00C47D45" w:rsidRDefault="00A25E79" w:rsidP="00543D4E">
            <w:pPr>
              <w:ind w:firstLine="601"/>
              <w:jc w:val="both"/>
              <w:rPr>
                <w:b/>
                <w:sz w:val="28"/>
                <w:szCs w:val="28"/>
                <w:lang w:val="uk-UA"/>
              </w:rPr>
            </w:pPr>
            <w:r w:rsidRPr="00C47D45">
              <w:rPr>
                <w:b/>
                <w:sz w:val="28"/>
                <w:szCs w:val="28"/>
                <w:lang w:val="uk-UA"/>
              </w:rPr>
              <w:lastRenderedPageBreak/>
              <w:t>Виключити</w:t>
            </w:r>
          </w:p>
        </w:tc>
      </w:tr>
      <w:tr w:rsidR="00543D4E" w:rsidRPr="00C47D45" w:rsidTr="00776A9E">
        <w:trPr>
          <w:trHeight w:val="416"/>
        </w:trPr>
        <w:tc>
          <w:tcPr>
            <w:tcW w:w="7258" w:type="dxa"/>
          </w:tcPr>
          <w:p w:rsidR="00543D4E" w:rsidRPr="00C47D45" w:rsidRDefault="00A25E79" w:rsidP="00543D4E">
            <w:pPr>
              <w:pStyle w:val="rvps2"/>
              <w:shd w:val="clear" w:color="auto" w:fill="FFFFFF"/>
              <w:spacing w:before="0" w:beforeAutospacing="0" w:after="0" w:afterAutospacing="0"/>
              <w:ind w:firstLine="450"/>
              <w:jc w:val="both"/>
              <w:rPr>
                <w:b/>
                <w:sz w:val="28"/>
                <w:szCs w:val="28"/>
              </w:rPr>
            </w:pPr>
            <w:r w:rsidRPr="00C47D45">
              <w:rPr>
                <w:b/>
                <w:sz w:val="28"/>
                <w:szCs w:val="28"/>
              </w:rPr>
              <w:t>Норма відсутня</w:t>
            </w:r>
          </w:p>
        </w:tc>
        <w:tc>
          <w:tcPr>
            <w:tcW w:w="7343" w:type="dxa"/>
          </w:tcPr>
          <w:p w:rsidR="00543D4E" w:rsidRPr="00C47D45" w:rsidRDefault="00A25E79" w:rsidP="00543D4E">
            <w:pPr>
              <w:ind w:firstLine="601"/>
              <w:jc w:val="both"/>
              <w:rPr>
                <w:b/>
                <w:sz w:val="28"/>
                <w:szCs w:val="28"/>
                <w:lang w:val="uk-UA"/>
              </w:rPr>
            </w:pPr>
            <w:r w:rsidRPr="00C47D45">
              <w:rPr>
                <w:b/>
                <w:sz w:val="28"/>
                <w:szCs w:val="28"/>
                <w:lang w:val="uk-UA"/>
              </w:rPr>
              <w:t>52. Тимчасово до першого числа місяця, наступного за місяцем офіційного оприлюднення центральним органом виконавчої влади, що реалізує державну податкову політику інформації про введення в промислову експлуатацію системи онлайн моніторингу, передбаченої Законом України «Про державне регулювання діяльності щодо організації та проведення азартних ігор», організаторами азартних ігор в казино та в залах гральних автоматів при розрахунку доходу від проведення таких азартних ігор не враховуються ставки в іграх на гральних автоматах, та виграші, отримані від таких ігор.</w:t>
            </w:r>
          </w:p>
        </w:tc>
      </w:tr>
    </w:tbl>
    <w:p w:rsidR="00996F0A" w:rsidRPr="00C47D45" w:rsidRDefault="00996F0A" w:rsidP="00EF093A">
      <w:pPr>
        <w:rPr>
          <w:sz w:val="28"/>
          <w:szCs w:val="28"/>
          <w:lang w:val="uk-UA"/>
        </w:rPr>
      </w:pPr>
    </w:p>
    <w:p w:rsidR="00B439FB" w:rsidRPr="00C47D45" w:rsidRDefault="00B439FB" w:rsidP="00EF093A">
      <w:pPr>
        <w:rPr>
          <w:sz w:val="28"/>
          <w:szCs w:val="28"/>
          <w:lang w:val="uk-UA"/>
        </w:rPr>
      </w:pPr>
    </w:p>
    <w:p w:rsidR="00B439FB" w:rsidRPr="003B6B57" w:rsidRDefault="00B439FB" w:rsidP="00EF093A">
      <w:pPr>
        <w:autoSpaceDE w:val="0"/>
        <w:ind w:right="-3"/>
        <w:jc w:val="both"/>
        <w:rPr>
          <w:b/>
          <w:color w:val="000000"/>
          <w:sz w:val="28"/>
          <w:szCs w:val="28"/>
        </w:rPr>
      </w:pPr>
      <w:proofErr w:type="spellStart"/>
      <w:r w:rsidRPr="00C47D45">
        <w:rPr>
          <w:b/>
          <w:color w:val="000000"/>
          <w:sz w:val="28"/>
          <w:szCs w:val="28"/>
        </w:rPr>
        <w:t>Народний</w:t>
      </w:r>
      <w:proofErr w:type="spellEnd"/>
      <w:r w:rsidRPr="00C47D45">
        <w:rPr>
          <w:b/>
          <w:color w:val="000000"/>
          <w:sz w:val="28"/>
          <w:szCs w:val="28"/>
        </w:rPr>
        <w:t xml:space="preserve"> депутат </w:t>
      </w:r>
      <w:proofErr w:type="spellStart"/>
      <w:r w:rsidRPr="00C47D45">
        <w:rPr>
          <w:b/>
          <w:color w:val="000000"/>
          <w:sz w:val="28"/>
          <w:szCs w:val="28"/>
        </w:rPr>
        <w:t>України</w:t>
      </w:r>
      <w:proofErr w:type="spellEnd"/>
      <w:r w:rsidRPr="00C47D45">
        <w:rPr>
          <w:b/>
          <w:color w:val="000000"/>
          <w:sz w:val="28"/>
          <w:szCs w:val="28"/>
        </w:rPr>
        <w:tab/>
      </w:r>
      <w:r w:rsidRPr="00C47D45">
        <w:rPr>
          <w:b/>
          <w:color w:val="000000"/>
          <w:sz w:val="28"/>
          <w:szCs w:val="28"/>
        </w:rPr>
        <w:tab/>
      </w:r>
      <w:r w:rsidRPr="00C47D45">
        <w:rPr>
          <w:b/>
          <w:color w:val="000000"/>
          <w:sz w:val="28"/>
          <w:szCs w:val="28"/>
        </w:rPr>
        <w:tab/>
      </w:r>
      <w:r w:rsidRPr="00C47D45">
        <w:rPr>
          <w:b/>
          <w:color w:val="000000"/>
          <w:sz w:val="28"/>
          <w:szCs w:val="28"/>
        </w:rPr>
        <w:tab/>
      </w:r>
      <w:r w:rsidRPr="00C47D45">
        <w:rPr>
          <w:b/>
          <w:color w:val="000000"/>
          <w:sz w:val="28"/>
          <w:szCs w:val="28"/>
        </w:rPr>
        <w:tab/>
      </w:r>
      <w:r w:rsidRPr="00C47D45">
        <w:rPr>
          <w:b/>
          <w:color w:val="000000"/>
          <w:sz w:val="28"/>
          <w:szCs w:val="28"/>
        </w:rPr>
        <w:tab/>
      </w:r>
      <w:r w:rsidRPr="00C47D45">
        <w:rPr>
          <w:b/>
          <w:color w:val="000000"/>
          <w:sz w:val="28"/>
          <w:szCs w:val="28"/>
        </w:rPr>
        <w:tab/>
      </w:r>
      <w:r w:rsidRPr="00C47D45">
        <w:rPr>
          <w:b/>
          <w:color w:val="000000"/>
          <w:sz w:val="28"/>
          <w:szCs w:val="28"/>
        </w:rPr>
        <w:tab/>
      </w:r>
      <w:r w:rsidRPr="00C47D45">
        <w:rPr>
          <w:b/>
          <w:color w:val="000000"/>
          <w:sz w:val="28"/>
          <w:szCs w:val="28"/>
        </w:rPr>
        <w:tab/>
      </w:r>
      <w:r w:rsidRPr="00C47D45">
        <w:rPr>
          <w:b/>
          <w:color w:val="000000"/>
          <w:sz w:val="28"/>
          <w:szCs w:val="28"/>
        </w:rPr>
        <w:tab/>
      </w:r>
      <w:r w:rsidRPr="00C47D45">
        <w:rPr>
          <w:b/>
          <w:color w:val="000000"/>
          <w:sz w:val="28"/>
          <w:szCs w:val="28"/>
        </w:rPr>
        <w:tab/>
      </w:r>
      <w:r w:rsidRPr="00C47D45">
        <w:rPr>
          <w:b/>
          <w:color w:val="000000"/>
          <w:sz w:val="28"/>
          <w:szCs w:val="28"/>
        </w:rPr>
        <w:tab/>
      </w:r>
      <w:r w:rsidRPr="00C47D45">
        <w:rPr>
          <w:b/>
          <w:color w:val="000000"/>
          <w:sz w:val="28"/>
          <w:szCs w:val="28"/>
        </w:rPr>
        <w:tab/>
      </w:r>
      <w:proofErr w:type="spellStart"/>
      <w:r w:rsidRPr="00C47D45">
        <w:rPr>
          <w:b/>
          <w:color w:val="000000"/>
          <w:sz w:val="28"/>
          <w:szCs w:val="28"/>
        </w:rPr>
        <w:t>Дубінський</w:t>
      </w:r>
      <w:proofErr w:type="spellEnd"/>
      <w:r w:rsidRPr="00C47D45">
        <w:rPr>
          <w:b/>
          <w:color w:val="000000"/>
          <w:sz w:val="28"/>
          <w:szCs w:val="28"/>
        </w:rPr>
        <w:t xml:space="preserve"> О.А.</w:t>
      </w:r>
      <w:bookmarkStart w:id="4" w:name="_GoBack"/>
      <w:bookmarkEnd w:id="4"/>
    </w:p>
    <w:sectPr w:rsidR="00B439FB" w:rsidRPr="003B6B57" w:rsidSect="009E3C63">
      <w:pgSz w:w="16838" w:h="11906" w:orient="landscape"/>
      <w:pgMar w:top="1135"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193"/>
    <w:rsid w:val="000D2A15"/>
    <w:rsid w:val="000D771C"/>
    <w:rsid w:val="001047ED"/>
    <w:rsid w:val="00107623"/>
    <w:rsid w:val="00137366"/>
    <w:rsid w:val="00147B1A"/>
    <w:rsid w:val="002656A9"/>
    <w:rsid w:val="002A1685"/>
    <w:rsid w:val="002B499F"/>
    <w:rsid w:val="003B6B57"/>
    <w:rsid w:val="003D27E8"/>
    <w:rsid w:val="00543D4E"/>
    <w:rsid w:val="00566248"/>
    <w:rsid w:val="00622672"/>
    <w:rsid w:val="0066060A"/>
    <w:rsid w:val="00690481"/>
    <w:rsid w:val="00776A9E"/>
    <w:rsid w:val="00785DCD"/>
    <w:rsid w:val="00793A56"/>
    <w:rsid w:val="007B26B3"/>
    <w:rsid w:val="007B3FF4"/>
    <w:rsid w:val="00996F0A"/>
    <w:rsid w:val="009C33D8"/>
    <w:rsid w:val="009D051D"/>
    <w:rsid w:val="009E3C63"/>
    <w:rsid w:val="00A25E79"/>
    <w:rsid w:val="00AE740E"/>
    <w:rsid w:val="00B04ABE"/>
    <w:rsid w:val="00B311FE"/>
    <w:rsid w:val="00B439FB"/>
    <w:rsid w:val="00BD4EFA"/>
    <w:rsid w:val="00BF4F99"/>
    <w:rsid w:val="00C45FDD"/>
    <w:rsid w:val="00C47D45"/>
    <w:rsid w:val="00C73193"/>
    <w:rsid w:val="00D955F7"/>
    <w:rsid w:val="00DA52C6"/>
    <w:rsid w:val="00ED3AE0"/>
    <w:rsid w:val="00EF093A"/>
    <w:rsid w:val="00F627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BC714-EE19-4D66-B674-6C1E0BE59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27E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3D27E8"/>
    <w:pPr>
      <w:spacing w:before="120"/>
      <w:ind w:firstLine="567"/>
      <w:jc w:val="both"/>
    </w:pPr>
    <w:rPr>
      <w:rFonts w:ascii="Antiqua" w:hAnsi="Antiqua"/>
      <w:sz w:val="26"/>
      <w:szCs w:val="20"/>
      <w:lang w:val="uk-UA"/>
    </w:rPr>
  </w:style>
  <w:style w:type="paragraph" w:customStyle="1" w:styleId="rvps2">
    <w:name w:val="rvps2"/>
    <w:basedOn w:val="a"/>
    <w:rsid w:val="003D27E8"/>
    <w:pPr>
      <w:spacing w:before="100" w:beforeAutospacing="1" w:after="100" w:afterAutospacing="1"/>
    </w:pPr>
    <w:rPr>
      <w:lang w:val="uk-UA" w:eastAsia="uk-UA"/>
    </w:rPr>
  </w:style>
  <w:style w:type="character" w:customStyle="1" w:styleId="rvts37">
    <w:name w:val="rvts37"/>
    <w:basedOn w:val="a0"/>
    <w:rsid w:val="003D27E8"/>
  </w:style>
  <w:style w:type="character" w:customStyle="1" w:styleId="rvts46">
    <w:name w:val="rvts46"/>
    <w:basedOn w:val="a0"/>
    <w:rsid w:val="003D27E8"/>
  </w:style>
  <w:style w:type="character" w:styleId="a4">
    <w:name w:val="Hyperlink"/>
    <w:basedOn w:val="a0"/>
    <w:uiPriority w:val="99"/>
    <w:semiHidden/>
    <w:unhideWhenUsed/>
    <w:rsid w:val="003D27E8"/>
    <w:rPr>
      <w:color w:val="0000FF"/>
      <w:u w:val="single"/>
    </w:rPr>
  </w:style>
  <w:style w:type="character" w:customStyle="1" w:styleId="rvts11">
    <w:name w:val="rvts11"/>
    <w:basedOn w:val="a0"/>
    <w:rsid w:val="003D27E8"/>
  </w:style>
  <w:style w:type="paragraph" w:styleId="a5">
    <w:name w:val="Normal (Web)"/>
    <w:basedOn w:val="a"/>
    <w:uiPriority w:val="99"/>
    <w:semiHidden/>
    <w:unhideWhenUsed/>
    <w:rsid w:val="003D27E8"/>
    <w:pPr>
      <w:spacing w:before="100" w:beforeAutospacing="1" w:after="100" w:afterAutospacing="1"/>
    </w:pPr>
    <w:rPr>
      <w:lang w:val="uk-UA" w:eastAsia="uk-UA"/>
    </w:rPr>
  </w:style>
  <w:style w:type="character" w:customStyle="1" w:styleId="rvts9">
    <w:name w:val="rvts9"/>
    <w:basedOn w:val="a0"/>
    <w:rsid w:val="00776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56545">
      <w:bodyDiv w:val="1"/>
      <w:marLeft w:val="0"/>
      <w:marRight w:val="0"/>
      <w:marTop w:val="0"/>
      <w:marBottom w:val="0"/>
      <w:divBdr>
        <w:top w:val="none" w:sz="0" w:space="0" w:color="auto"/>
        <w:left w:val="none" w:sz="0" w:space="0" w:color="auto"/>
        <w:bottom w:val="none" w:sz="0" w:space="0" w:color="auto"/>
        <w:right w:val="none" w:sz="0" w:space="0" w:color="auto"/>
      </w:divBdr>
    </w:div>
    <w:div w:id="335771833">
      <w:bodyDiv w:val="1"/>
      <w:marLeft w:val="0"/>
      <w:marRight w:val="0"/>
      <w:marTop w:val="0"/>
      <w:marBottom w:val="0"/>
      <w:divBdr>
        <w:top w:val="none" w:sz="0" w:space="0" w:color="auto"/>
        <w:left w:val="none" w:sz="0" w:space="0" w:color="auto"/>
        <w:bottom w:val="none" w:sz="0" w:space="0" w:color="auto"/>
        <w:right w:val="none" w:sz="0" w:space="0" w:color="auto"/>
      </w:divBdr>
    </w:div>
    <w:div w:id="374308519">
      <w:bodyDiv w:val="1"/>
      <w:marLeft w:val="0"/>
      <w:marRight w:val="0"/>
      <w:marTop w:val="0"/>
      <w:marBottom w:val="0"/>
      <w:divBdr>
        <w:top w:val="none" w:sz="0" w:space="0" w:color="auto"/>
        <w:left w:val="none" w:sz="0" w:space="0" w:color="auto"/>
        <w:bottom w:val="none" w:sz="0" w:space="0" w:color="auto"/>
        <w:right w:val="none" w:sz="0" w:space="0" w:color="auto"/>
      </w:divBdr>
    </w:div>
    <w:div w:id="385954895">
      <w:bodyDiv w:val="1"/>
      <w:marLeft w:val="0"/>
      <w:marRight w:val="0"/>
      <w:marTop w:val="0"/>
      <w:marBottom w:val="0"/>
      <w:divBdr>
        <w:top w:val="none" w:sz="0" w:space="0" w:color="auto"/>
        <w:left w:val="none" w:sz="0" w:space="0" w:color="auto"/>
        <w:bottom w:val="none" w:sz="0" w:space="0" w:color="auto"/>
        <w:right w:val="none" w:sz="0" w:space="0" w:color="auto"/>
      </w:divBdr>
    </w:div>
    <w:div w:id="415633567">
      <w:bodyDiv w:val="1"/>
      <w:marLeft w:val="0"/>
      <w:marRight w:val="0"/>
      <w:marTop w:val="0"/>
      <w:marBottom w:val="0"/>
      <w:divBdr>
        <w:top w:val="none" w:sz="0" w:space="0" w:color="auto"/>
        <w:left w:val="none" w:sz="0" w:space="0" w:color="auto"/>
        <w:bottom w:val="none" w:sz="0" w:space="0" w:color="auto"/>
        <w:right w:val="none" w:sz="0" w:space="0" w:color="auto"/>
      </w:divBdr>
    </w:div>
    <w:div w:id="608511837">
      <w:bodyDiv w:val="1"/>
      <w:marLeft w:val="0"/>
      <w:marRight w:val="0"/>
      <w:marTop w:val="0"/>
      <w:marBottom w:val="0"/>
      <w:divBdr>
        <w:top w:val="none" w:sz="0" w:space="0" w:color="auto"/>
        <w:left w:val="none" w:sz="0" w:space="0" w:color="auto"/>
        <w:bottom w:val="none" w:sz="0" w:space="0" w:color="auto"/>
        <w:right w:val="none" w:sz="0" w:space="0" w:color="auto"/>
      </w:divBdr>
    </w:div>
    <w:div w:id="638389298">
      <w:bodyDiv w:val="1"/>
      <w:marLeft w:val="0"/>
      <w:marRight w:val="0"/>
      <w:marTop w:val="0"/>
      <w:marBottom w:val="0"/>
      <w:divBdr>
        <w:top w:val="none" w:sz="0" w:space="0" w:color="auto"/>
        <w:left w:val="none" w:sz="0" w:space="0" w:color="auto"/>
        <w:bottom w:val="none" w:sz="0" w:space="0" w:color="auto"/>
        <w:right w:val="none" w:sz="0" w:space="0" w:color="auto"/>
      </w:divBdr>
    </w:div>
    <w:div w:id="1030643000">
      <w:bodyDiv w:val="1"/>
      <w:marLeft w:val="0"/>
      <w:marRight w:val="0"/>
      <w:marTop w:val="0"/>
      <w:marBottom w:val="0"/>
      <w:divBdr>
        <w:top w:val="none" w:sz="0" w:space="0" w:color="auto"/>
        <w:left w:val="none" w:sz="0" w:space="0" w:color="auto"/>
        <w:bottom w:val="none" w:sz="0" w:space="0" w:color="auto"/>
        <w:right w:val="none" w:sz="0" w:space="0" w:color="auto"/>
      </w:divBdr>
    </w:div>
    <w:div w:id="1065448744">
      <w:bodyDiv w:val="1"/>
      <w:marLeft w:val="0"/>
      <w:marRight w:val="0"/>
      <w:marTop w:val="0"/>
      <w:marBottom w:val="0"/>
      <w:divBdr>
        <w:top w:val="none" w:sz="0" w:space="0" w:color="auto"/>
        <w:left w:val="none" w:sz="0" w:space="0" w:color="auto"/>
        <w:bottom w:val="none" w:sz="0" w:space="0" w:color="auto"/>
        <w:right w:val="none" w:sz="0" w:space="0" w:color="auto"/>
      </w:divBdr>
    </w:div>
    <w:div w:id="1099911470">
      <w:bodyDiv w:val="1"/>
      <w:marLeft w:val="0"/>
      <w:marRight w:val="0"/>
      <w:marTop w:val="0"/>
      <w:marBottom w:val="0"/>
      <w:divBdr>
        <w:top w:val="none" w:sz="0" w:space="0" w:color="auto"/>
        <w:left w:val="none" w:sz="0" w:space="0" w:color="auto"/>
        <w:bottom w:val="none" w:sz="0" w:space="0" w:color="auto"/>
        <w:right w:val="none" w:sz="0" w:space="0" w:color="auto"/>
      </w:divBdr>
    </w:div>
    <w:div w:id="1144199798">
      <w:bodyDiv w:val="1"/>
      <w:marLeft w:val="0"/>
      <w:marRight w:val="0"/>
      <w:marTop w:val="0"/>
      <w:marBottom w:val="0"/>
      <w:divBdr>
        <w:top w:val="none" w:sz="0" w:space="0" w:color="auto"/>
        <w:left w:val="none" w:sz="0" w:space="0" w:color="auto"/>
        <w:bottom w:val="none" w:sz="0" w:space="0" w:color="auto"/>
        <w:right w:val="none" w:sz="0" w:space="0" w:color="auto"/>
      </w:divBdr>
    </w:div>
    <w:div w:id="1175193174">
      <w:bodyDiv w:val="1"/>
      <w:marLeft w:val="0"/>
      <w:marRight w:val="0"/>
      <w:marTop w:val="0"/>
      <w:marBottom w:val="0"/>
      <w:divBdr>
        <w:top w:val="none" w:sz="0" w:space="0" w:color="auto"/>
        <w:left w:val="none" w:sz="0" w:space="0" w:color="auto"/>
        <w:bottom w:val="none" w:sz="0" w:space="0" w:color="auto"/>
        <w:right w:val="none" w:sz="0" w:space="0" w:color="auto"/>
      </w:divBdr>
    </w:div>
    <w:div w:id="1252084395">
      <w:bodyDiv w:val="1"/>
      <w:marLeft w:val="0"/>
      <w:marRight w:val="0"/>
      <w:marTop w:val="0"/>
      <w:marBottom w:val="0"/>
      <w:divBdr>
        <w:top w:val="none" w:sz="0" w:space="0" w:color="auto"/>
        <w:left w:val="none" w:sz="0" w:space="0" w:color="auto"/>
        <w:bottom w:val="none" w:sz="0" w:space="0" w:color="auto"/>
        <w:right w:val="none" w:sz="0" w:space="0" w:color="auto"/>
      </w:divBdr>
    </w:div>
    <w:div w:id="1421180113">
      <w:bodyDiv w:val="1"/>
      <w:marLeft w:val="0"/>
      <w:marRight w:val="0"/>
      <w:marTop w:val="0"/>
      <w:marBottom w:val="0"/>
      <w:divBdr>
        <w:top w:val="none" w:sz="0" w:space="0" w:color="auto"/>
        <w:left w:val="none" w:sz="0" w:space="0" w:color="auto"/>
        <w:bottom w:val="none" w:sz="0" w:space="0" w:color="auto"/>
        <w:right w:val="none" w:sz="0" w:space="0" w:color="auto"/>
      </w:divBdr>
    </w:div>
    <w:div w:id="1468663973">
      <w:bodyDiv w:val="1"/>
      <w:marLeft w:val="0"/>
      <w:marRight w:val="0"/>
      <w:marTop w:val="0"/>
      <w:marBottom w:val="0"/>
      <w:divBdr>
        <w:top w:val="none" w:sz="0" w:space="0" w:color="auto"/>
        <w:left w:val="none" w:sz="0" w:space="0" w:color="auto"/>
        <w:bottom w:val="none" w:sz="0" w:space="0" w:color="auto"/>
        <w:right w:val="none" w:sz="0" w:space="0" w:color="auto"/>
      </w:divBdr>
    </w:div>
    <w:div w:id="1674911450">
      <w:bodyDiv w:val="1"/>
      <w:marLeft w:val="0"/>
      <w:marRight w:val="0"/>
      <w:marTop w:val="0"/>
      <w:marBottom w:val="0"/>
      <w:divBdr>
        <w:top w:val="none" w:sz="0" w:space="0" w:color="auto"/>
        <w:left w:val="none" w:sz="0" w:space="0" w:color="auto"/>
        <w:bottom w:val="none" w:sz="0" w:space="0" w:color="auto"/>
        <w:right w:val="none" w:sz="0" w:space="0" w:color="auto"/>
      </w:divBdr>
    </w:div>
    <w:div w:id="1977176930">
      <w:bodyDiv w:val="1"/>
      <w:marLeft w:val="0"/>
      <w:marRight w:val="0"/>
      <w:marTop w:val="0"/>
      <w:marBottom w:val="0"/>
      <w:divBdr>
        <w:top w:val="none" w:sz="0" w:space="0" w:color="auto"/>
        <w:left w:val="none" w:sz="0" w:space="0" w:color="auto"/>
        <w:bottom w:val="none" w:sz="0" w:space="0" w:color="auto"/>
        <w:right w:val="none" w:sz="0" w:space="0" w:color="auto"/>
      </w:divBdr>
    </w:div>
    <w:div w:id="2050647600">
      <w:bodyDiv w:val="1"/>
      <w:marLeft w:val="0"/>
      <w:marRight w:val="0"/>
      <w:marTop w:val="0"/>
      <w:marBottom w:val="0"/>
      <w:divBdr>
        <w:top w:val="none" w:sz="0" w:space="0" w:color="auto"/>
        <w:left w:val="none" w:sz="0" w:space="0" w:color="auto"/>
        <w:bottom w:val="none" w:sz="0" w:space="0" w:color="auto"/>
        <w:right w:val="none" w:sz="0" w:space="0" w:color="auto"/>
      </w:divBdr>
    </w:div>
    <w:div w:id="210679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rada/show/2755-17" TargetMode="External"/><Relationship Id="rId4" Type="http://schemas.openxmlformats.org/officeDocument/2006/relationships/hyperlink" Target="https://zakon.rada.gov.ua/rada/show/275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15</Pages>
  <Words>4135</Words>
  <Characters>23574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4</cp:revision>
  <dcterms:created xsi:type="dcterms:W3CDTF">2020-01-08T10:49:00Z</dcterms:created>
  <dcterms:modified xsi:type="dcterms:W3CDTF">2020-01-21T15:07:00Z</dcterms:modified>
</cp:coreProperties>
</file>