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D7" w:rsidRPr="00D47E0C" w:rsidRDefault="00A545D7" w:rsidP="00D67550">
      <w:pPr>
        <w:pStyle w:val="a6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D47E0C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A545D7" w:rsidRPr="00D47E0C" w:rsidRDefault="00A545D7" w:rsidP="00D67550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47E0C">
        <w:rPr>
          <w:rFonts w:ascii="Times New Roman" w:hAnsi="Times New Roman"/>
          <w:color w:val="000000"/>
          <w:sz w:val="28"/>
          <w:szCs w:val="28"/>
        </w:rPr>
        <w:t>вноситься народними</w:t>
      </w:r>
    </w:p>
    <w:p w:rsidR="00A545D7" w:rsidRPr="00D47E0C" w:rsidRDefault="00A545D7" w:rsidP="00D67550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47E0C">
        <w:rPr>
          <w:rFonts w:ascii="Times New Roman" w:hAnsi="Times New Roman"/>
          <w:color w:val="000000"/>
          <w:sz w:val="28"/>
          <w:szCs w:val="28"/>
        </w:rPr>
        <w:t>депутатами України</w:t>
      </w:r>
    </w:p>
    <w:p w:rsidR="00A545D7" w:rsidRPr="00D47E0C" w:rsidRDefault="00A545D7" w:rsidP="00D67550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45D7" w:rsidRPr="00D47E0C" w:rsidRDefault="00A545D7" w:rsidP="00D6755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</w:rPr>
      </w:pPr>
      <w:r w:rsidRPr="00D47E0C">
        <w:rPr>
          <w:b/>
          <w:bCs/>
          <w:color w:val="000000"/>
          <w:sz w:val="28"/>
          <w:szCs w:val="28"/>
        </w:rPr>
        <w:t>Гривко С.Д. (посв. №110)</w:t>
      </w:r>
    </w:p>
    <w:p w:rsidR="00A545D7" w:rsidRDefault="00A545D7" w:rsidP="00D6755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  <w:lang w:val="uk-UA"/>
        </w:rPr>
      </w:pPr>
    </w:p>
    <w:p w:rsidR="00A545D7" w:rsidRDefault="00A545D7" w:rsidP="00D6755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  <w:lang w:val="uk-UA"/>
        </w:rPr>
      </w:pPr>
    </w:p>
    <w:p w:rsidR="00A545D7" w:rsidRDefault="00A545D7" w:rsidP="00D6755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  <w:lang w:val="uk-UA"/>
        </w:rPr>
      </w:pPr>
    </w:p>
    <w:p w:rsidR="00A545D7" w:rsidRPr="00D47E0C" w:rsidRDefault="00A545D7" w:rsidP="0081785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D47E0C">
        <w:rPr>
          <w:rStyle w:val="rvts78"/>
          <w:b/>
          <w:bCs/>
          <w:iCs/>
          <w:color w:val="000000"/>
          <w:spacing w:val="60"/>
          <w:sz w:val="28"/>
          <w:szCs w:val="28"/>
        </w:rPr>
        <w:t>ЗАКОН УКРАЇНИ</w:t>
      </w:r>
    </w:p>
    <w:p w:rsidR="00A545D7" w:rsidRPr="0007692E" w:rsidRDefault="00A545D7" w:rsidP="0007692E">
      <w:pPr>
        <w:pStyle w:val="a8"/>
        <w:keepNext w:val="0"/>
        <w:keepLines w:val="0"/>
        <w:widowControl w:val="0"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8B0F7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Pr="0007692E">
        <w:rPr>
          <w:rStyle w:val="rvts23"/>
          <w:rFonts w:ascii="Times New Roman" w:hAnsi="Times New Roman"/>
          <w:b w:val="0"/>
          <w:bCs/>
          <w:color w:val="000000"/>
          <w:sz w:val="28"/>
          <w:szCs w:val="28"/>
        </w:rPr>
        <w:t>Про внесення змін до Податкового кодексу України щодо встановлення спеціальних податкових режимів для міжнародних індустріальних парків</w:t>
      </w:r>
      <w:r w:rsidRPr="008B0F77">
        <w:rPr>
          <w:rFonts w:ascii="Times New Roman" w:hAnsi="Times New Roman"/>
          <w:b w:val="0"/>
          <w:color w:val="000000"/>
          <w:sz w:val="28"/>
          <w:szCs w:val="28"/>
        </w:rPr>
        <w:t xml:space="preserve">" </w:t>
      </w:r>
      <w:r w:rsidRPr="0007692E"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</w:t>
      </w:r>
    </w:p>
    <w:p w:rsidR="00A545D7" w:rsidRPr="0007692E" w:rsidRDefault="00A545D7" w:rsidP="0007692E">
      <w:pPr>
        <w:ind w:firstLine="709"/>
        <w:jc w:val="center"/>
        <w:rPr>
          <w:bCs/>
          <w:sz w:val="28"/>
          <w:szCs w:val="28"/>
        </w:rPr>
      </w:pPr>
    </w:p>
    <w:p w:rsidR="00A545D7" w:rsidRDefault="00A545D7" w:rsidP="004A1651">
      <w:pPr>
        <w:pStyle w:val="a8"/>
        <w:spacing w:before="0" w:after="0"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545D7" w:rsidRDefault="00A545D7" w:rsidP="004A1651">
      <w:pPr>
        <w:pStyle w:val="a8"/>
        <w:spacing w:before="0" w:after="0"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7E0C">
        <w:rPr>
          <w:rFonts w:ascii="Times New Roman" w:hAnsi="Times New Roman"/>
          <w:b w:val="0"/>
          <w:sz w:val="28"/>
          <w:szCs w:val="28"/>
        </w:rPr>
        <w:t>Верховна Рада України п о с т а н о в л я є:</w:t>
      </w:r>
    </w:p>
    <w:p w:rsidR="00A545D7" w:rsidRPr="00C0411E" w:rsidRDefault="00A545D7" w:rsidP="00C0411E">
      <w:pPr>
        <w:rPr>
          <w:lang w:val="uk-UA"/>
        </w:rPr>
      </w:pPr>
    </w:p>
    <w:p w:rsidR="00A545D7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13"/>
      <w:bookmarkStart w:id="2" w:name="n4"/>
      <w:bookmarkEnd w:id="1"/>
      <w:bookmarkEnd w:id="2"/>
      <w:r w:rsidRPr="00D47E0C">
        <w:rPr>
          <w:color w:val="000000"/>
          <w:sz w:val="28"/>
          <w:szCs w:val="28"/>
          <w:lang w:val="uk-UA"/>
        </w:rPr>
        <w:t xml:space="preserve">I. Внести </w:t>
      </w:r>
      <w:r>
        <w:rPr>
          <w:color w:val="000000"/>
          <w:sz w:val="28"/>
          <w:szCs w:val="28"/>
          <w:lang w:val="uk-UA"/>
        </w:rPr>
        <w:t xml:space="preserve">наступні </w:t>
      </w:r>
      <w:r w:rsidRPr="00D47E0C">
        <w:rPr>
          <w:color w:val="000000"/>
          <w:sz w:val="28"/>
          <w:szCs w:val="28"/>
          <w:lang w:val="uk-UA"/>
        </w:rPr>
        <w:t xml:space="preserve">зміни до </w:t>
      </w:r>
      <w:r>
        <w:rPr>
          <w:sz w:val="28"/>
          <w:szCs w:val="28"/>
          <w:lang w:val="uk-UA"/>
        </w:rPr>
        <w:t xml:space="preserve">Податкового кодексу України (Відомості Верховної Ради </w:t>
      </w:r>
      <w:r w:rsidRPr="005B0463">
        <w:rPr>
          <w:sz w:val="28"/>
          <w:szCs w:val="28"/>
          <w:lang w:val="uk-UA"/>
        </w:rPr>
        <w:t>України (</w:t>
      </w:r>
      <w:r w:rsidRPr="005B0463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 (ВВР), 2011, № 13-14, № 15-16, № 17, ст.112</w:t>
      </w:r>
      <w:r w:rsidRPr="005B0463">
        <w:rPr>
          <w:sz w:val="28"/>
          <w:szCs w:val="28"/>
          <w:lang w:val="uk-UA"/>
        </w:rPr>
        <w:t>)</w:t>
      </w:r>
      <w:r w:rsidRPr="005B0463">
        <w:rPr>
          <w:color w:val="000000"/>
          <w:sz w:val="28"/>
          <w:szCs w:val="28"/>
          <w:lang w:val="uk-UA"/>
        </w:rPr>
        <w:t>:</w:t>
      </w:r>
    </w:p>
    <w:p w:rsidR="00A545D7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45D7" w:rsidRDefault="00A545D7" w:rsidP="008115C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Доповнити розділ </w:t>
      </w:r>
      <w:r w:rsidRPr="00EB48A7">
        <w:rPr>
          <w:bCs/>
          <w:color w:val="000000"/>
          <w:sz w:val="28"/>
          <w:szCs w:val="28"/>
          <w:shd w:val="clear" w:color="auto" w:fill="FFFFFF"/>
        </w:rPr>
        <w:t>XIV</w:t>
      </w:r>
      <w:r>
        <w:rPr>
          <w:sz w:val="28"/>
          <w:szCs w:val="28"/>
          <w:lang w:val="uk-UA"/>
        </w:rPr>
        <w:t xml:space="preserve"> главою 5 такого змісту:</w:t>
      </w:r>
    </w:p>
    <w:p w:rsidR="00A545D7" w:rsidRDefault="00A545D7" w:rsidP="008115C3">
      <w:pPr>
        <w:ind w:left="709"/>
        <w:jc w:val="both"/>
        <w:rPr>
          <w:sz w:val="28"/>
          <w:szCs w:val="28"/>
          <w:lang w:val="uk-UA"/>
        </w:rPr>
      </w:pPr>
    </w:p>
    <w:p w:rsidR="00A545D7" w:rsidRPr="006B4AC0" w:rsidRDefault="00A545D7" w:rsidP="006B4A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B4AC0">
        <w:rPr>
          <w:color w:val="000000"/>
          <w:sz w:val="28"/>
          <w:szCs w:val="28"/>
          <w:lang w:val="uk-UA"/>
        </w:rPr>
        <w:t>"</w:t>
      </w:r>
      <w:r w:rsidRPr="006B4AC0">
        <w:rPr>
          <w:bCs/>
          <w:color w:val="000000"/>
          <w:sz w:val="28"/>
          <w:szCs w:val="28"/>
          <w:shd w:val="clear" w:color="auto" w:fill="FFFFFF"/>
        </w:rPr>
        <w:t>ГЛАВА 5. СПЕЦІАЛЬНІ ПОДАТКОВІ РЕЖИМИ ДЛЯ МІЖНАРОДНИХ ІНДУСТРІАЛЬНИХ ПАРКІВ</w:t>
      </w:r>
    </w:p>
    <w:p w:rsidR="00A545D7" w:rsidRPr="006B4AC0" w:rsidRDefault="00A545D7" w:rsidP="00847346">
      <w:pPr>
        <w:pStyle w:val="rvps7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B4AC0">
        <w:rPr>
          <w:rStyle w:val="rvts9"/>
          <w:bCs/>
          <w:color w:val="000000"/>
          <w:sz w:val="28"/>
          <w:szCs w:val="28"/>
          <w:shd w:val="clear" w:color="auto" w:fill="FFFFFF"/>
        </w:rPr>
        <w:t>Стаття 300</w:t>
      </w:r>
      <w:r w:rsidRPr="006B4AC0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B4AC0">
        <w:rPr>
          <w:bCs/>
          <w:color w:val="000000"/>
          <w:sz w:val="28"/>
          <w:szCs w:val="28"/>
          <w:shd w:val="clear" w:color="auto" w:fill="FFFFFF"/>
        </w:rPr>
        <w:t>. Встановлення спеціальних податкових режимів для міжнародних індустріальних парків</w:t>
      </w:r>
    </w:p>
    <w:p w:rsidR="00A545D7" w:rsidRDefault="00A545D7" w:rsidP="008473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B4AC0">
        <w:rPr>
          <w:rStyle w:val="rvts9"/>
          <w:bCs/>
          <w:color w:val="000000"/>
          <w:sz w:val="28"/>
          <w:szCs w:val="28"/>
          <w:shd w:val="clear" w:color="auto" w:fill="FFFFFF"/>
        </w:rPr>
        <w:t>300</w:t>
      </w:r>
      <w:r w:rsidRPr="006B4AC0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B4AC0">
        <w:rPr>
          <w:bCs/>
          <w:color w:val="000000"/>
          <w:sz w:val="28"/>
          <w:szCs w:val="28"/>
          <w:shd w:val="clear" w:color="auto" w:fill="FFFFFF"/>
        </w:rPr>
        <w:t>.1. Кабінет Міністрів України має право своїми постановами встановлювати спеціальні податкові режими для міжнародних індустріальних парків. Порядок встановлення спеціальних податкових режимів для міжнародних індустріальних парків визначається законом.</w:t>
      </w:r>
      <w:r w:rsidRPr="006B4AC0">
        <w:rPr>
          <w:color w:val="000000"/>
          <w:sz w:val="28"/>
          <w:szCs w:val="28"/>
          <w:lang w:val="uk-UA"/>
        </w:rPr>
        <w:t>".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A545D7" w:rsidRPr="00D47E0C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45D7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0411E">
        <w:rPr>
          <w:color w:val="000000"/>
          <w:sz w:val="28"/>
          <w:szCs w:val="28"/>
          <w:lang w:val="uk-UA"/>
        </w:rPr>
        <w:t>II. Прикінцеві положення</w:t>
      </w:r>
    </w:p>
    <w:p w:rsidR="00A545D7" w:rsidRPr="00C0411E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45D7" w:rsidRDefault="00A545D7" w:rsidP="00542645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47E0C">
        <w:rPr>
          <w:color w:val="000000"/>
          <w:sz w:val="28"/>
          <w:szCs w:val="28"/>
          <w:lang w:val="uk-UA"/>
        </w:rPr>
        <w:t xml:space="preserve">Цей Закон набирає чинності </w:t>
      </w:r>
      <w:r>
        <w:rPr>
          <w:color w:val="000000"/>
          <w:sz w:val="28"/>
          <w:szCs w:val="28"/>
          <w:lang w:val="uk-UA"/>
        </w:rPr>
        <w:t xml:space="preserve">через 30 днів </w:t>
      </w:r>
      <w:r w:rsidRPr="00D47E0C">
        <w:rPr>
          <w:color w:val="000000"/>
          <w:sz w:val="28"/>
          <w:szCs w:val="28"/>
          <w:lang w:val="uk-UA"/>
        </w:rPr>
        <w:t>з дня його опублікування.</w:t>
      </w:r>
    </w:p>
    <w:p w:rsidR="00A545D7" w:rsidRDefault="00A545D7" w:rsidP="008115C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545D7" w:rsidRPr="00542645" w:rsidRDefault="00A545D7" w:rsidP="00542645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42645">
        <w:rPr>
          <w:color w:val="000000"/>
          <w:sz w:val="28"/>
          <w:szCs w:val="28"/>
          <w:lang w:val="uk-UA"/>
        </w:rPr>
        <w:t xml:space="preserve">У  </w:t>
      </w:r>
      <w:r w:rsidRPr="00542645">
        <w:rPr>
          <w:rStyle w:val="rvts23"/>
          <w:bCs/>
          <w:color w:val="000000"/>
          <w:sz w:val="28"/>
          <w:szCs w:val="28"/>
        </w:rPr>
        <w:t>Закон</w:t>
      </w:r>
      <w:r w:rsidRPr="00542645">
        <w:rPr>
          <w:rStyle w:val="rvts23"/>
          <w:bCs/>
          <w:color w:val="000000"/>
          <w:sz w:val="28"/>
          <w:szCs w:val="28"/>
          <w:lang w:val="uk-UA"/>
        </w:rPr>
        <w:t>і</w:t>
      </w:r>
      <w:r w:rsidRPr="00542645">
        <w:rPr>
          <w:rStyle w:val="rvts23"/>
          <w:bCs/>
          <w:color w:val="000000"/>
          <w:sz w:val="28"/>
          <w:szCs w:val="28"/>
        </w:rPr>
        <w:t xml:space="preserve"> України </w:t>
      </w:r>
      <w:r w:rsidRPr="006B4AC0">
        <w:rPr>
          <w:color w:val="000000"/>
          <w:sz w:val="28"/>
          <w:szCs w:val="28"/>
          <w:lang w:val="uk-UA"/>
        </w:rPr>
        <w:t>"</w:t>
      </w:r>
      <w:r>
        <w:rPr>
          <w:rStyle w:val="rvts23"/>
          <w:bCs/>
          <w:color w:val="000000"/>
          <w:sz w:val="28"/>
          <w:szCs w:val="28"/>
        </w:rPr>
        <w:t>Про індустріальні парки</w:t>
      </w:r>
      <w:r w:rsidRPr="006B4AC0">
        <w:rPr>
          <w:color w:val="000000"/>
          <w:sz w:val="28"/>
          <w:szCs w:val="28"/>
          <w:lang w:val="uk-UA"/>
        </w:rPr>
        <w:t>"</w:t>
      </w:r>
      <w:r w:rsidRPr="00542645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Pr="00542645">
        <w:rPr>
          <w:bCs/>
          <w:color w:val="000000"/>
          <w:sz w:val="28"/>
          <w:szCs w:val="28"/>
          <w:shd w:val="clear" w:color="auto" w:fill="FFFFFF"/>
        </w:rPr>
        <w:t>(Відомості Верховної Ради (ВВР), 2013, № 22, ст.212)</w:t>
      </w:r>
      <w:r w:rsidRPr="00542645">
        <w:rPr>
          <w:color w:val="000000"/>
          <w:sz w:val="28"/>
          <w:szCs w:val="28"/>
          <w:lang w:val="uk-UA"/>
        </w:rPr>
        <w:t>:</w:t>
      </w:r>
    </w:p>
    <w:p w:rsidR="00A545D7" w:rsidRPr="00D47E0C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D47E0C">
        <w:rPr>
          <w:color w:val="000000"/>
          <w:sz w:val="28"/>
          <w:szCs w:val="28"/>
          <w:lang w:val="uk-UA"/>
        </w:rPr>
        <w:t>1) </w:t>
      </w:r>
      <w:r>
        <w:rPr>
          <w:color w:val="000000"/>
          <w:sz w:val="28"/>
          <w:szCs w:val="28"/>
          <w:lang w:val="uk-UA"/>
        </w:rPr>
        <w:t xml:space="preserve">доповнити частину 1 </w:t>
      </w:r>
      <w:r w:rsidRPr="00D47E0C">
        <w:rPr>
          <w:color w:val="000000"/>
          <w:sz w:val="28"/>
          <w:szCs w:val="28"/>
          <w:lang w:val="uk-UA"/>
        </w:rPr>
        <w:t>статті 1</w:t>
      </w:r>
      <w:r>
        <w:rPr>
          <w:color w:val="000000"/>
          <w:sz w:val="28"/>
          <w:szCs w:val="28"/>
          <w:lang w:val="uk-UA"/>
        </w:rPr>
        <w:t xml:space="preserve"> пунктом </w:t>
      </w:r>
      <w:r w:rsidRPr="00163CE9">
        <w:rPr>
          <w:color w:val="000000"/>
          <w:sz w:val="28"/>
          <w:szCs w:val="28"/>
        </w:rPr>
        <w:t>3</w:t>
      </w:r>
      <w:hyperlink r:id="rId7" w:anchor="n1881" w:tgtFrame="_blank" w:history="1">
        <w:r w:rsidRPr="002657DD">
          <w:rPr>
            <w:rStyle w:val="a3"/>
            <w:bCs/>
            <w:color w:val="000000"/>
            <w:sz w:val="28"/>
            <w:szCs w:val="28"/>
            <w:u w:val="none"/>
            <w:vertAlign w:val="superscript"/>
          </w:rPr>
          <w:t>1</w:t>
        </w:r>
      </w:hyperlink>
      <w:r w:rsidRPr="00D47E0C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наступного змісту</w:t>
      </w:r>
      <w:r w:rsidRPr="00D47E0C">
        <w:rPr>
          <w:color w:val="000000"/>
          <w:sz w:val="28"/>
          <w:szCs w:val="28"/>
          <w:lang w:val="uk-UA"/>
        </w:rPr>
        <w:t>:</w:t>
      </w:r>
    </w:p>
    <w:p w:rsidR="00A545D7" w:rsidRPr="008115C3" w:rsidRDefault="00A545D7" w:rsidP="004A1651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4" w:name="n8"/>
      <w:bookmarkEnd w:id="4"/>
      <w:r w:rsidRPr="008115C3">
        <w:rPr>
          <w:color w:val="000000"/>
          <w:sz w:val="28"/>
          <w:szCs w:val="28"/>
          <w:lang w:val="uk-UA"/>
        </w:rPr>
        <w:t>"3</w:t>
      </w:r>
      <w:hyperlink r:id="rId8" w:anchor="n1881" w:tgtFrame="_blank" w:history="1">
        <w:r w:rsidRPr="008115C3">
          <w:rPr>
            <w:rStyle w:val="a3"/>
            <w:bCs/>
            <w:color w:val="000000"/>
            <w:sz w:val="28"/>
            <w:szCs w:val="28"/>
            <w:vertAlign w:val="superscript"/>
            <w:lang w:val="uk-UA"/>
          </w:rPr>
          <w:t>1</w:t>
        </w:r>
      </w:hyperlink>
      <w:r w:rsidRPr="008115C3">
        <w:rPr>
          <w:color w:val="000000"/>
          <w:sz w:val="28"/>
          <w:szCs w:val="28"/>
          <w:shd w:val="clear" w:color="auto" w:fill="FFFFFF"/>
          <w:lang w:val="uk-UA"/>
        </w:rPr>
        <w:t>) міжнародний індустріальний парк – створений і функціонуючий відповідно до цього Закону індустріальний парк, керуючою компанією якого є юридична особа, учасником якої є іноземний інвестор або іноземні інвестори в розумінні п</w:t>
      </w:r>
      <w:r w:rsidRPr="008115C3">
        <w:rPr>
          <w:iCs/>
          <w:color w:val="000000"/>
          <w:sz w:val="28"/>
          <w:szCs w:val="28"/>
          <w:shd w:val="clear" w:color="auto" w:fill="FFFFFF"/>
          <w:lang w:val="uk-UA"/>
        </w:rPr>
        <w:t>ункту 1 частини першої статті 1 Закону України «</w:t>
      </w:r>
      <w:r w:rsidRPr="008115C3">
        <w:rPr>
          <w:bCs/>
          <w:color w:val="000000"/>
          <w:sz w:val="28"/>
          <w:szCs w:val="28"/>
          <w:shd w:val="clear" w:color="auto" w:fill="FFFFFF"/>
          <w:lang w:val="uk-UA"/>
        </w:rPr>
        <w:t>Про режим іноземного інвестування</w:t>
      </w:r>
      <w:r w:rsidRPr="008115C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» та </w:t>
      </w:r>
      <w:r w:rsidRPr="008115C3">
        <w:rPr>
          <w:color w:val="000000"/>
          <w:sz w:val="28"/>
          <w:szCs w:val="28"/>
          <w:shd w:val="clear" w:color="auto" w:fill="FFFFFF"/>
          <w:lang w:val="uk-UA"/>
        </w:rPr>
        <w:t xml:space="preserve">представницький орган місцевого самоврядування відповідної територіальної громади, причому представницький орган місцевого </w:t>
      </w:r>
      <w:r w:rsidRPr="008115C3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самоврядування відповідної територіальної громади є власником не менше 10% статутного капіталу вказаної керуючої компанії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;</w:t>
      </w:r>
      <w:r w:rsidRPr="008115C3">
        <w:rPr>
          <w:color w:val="000000"/>
          <w:sz w:val="28"/>
          <w:szCs w:val="28"/>
          <w:lang w:val="uk-UA"/>
        </w:rPr>
        <w:t>"</w:t>
      </w:r>
      <w:r w:rsidRPr="008115C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8115C3">
        <w:rPr>
          <w:color w:val="000000"/>
          <w:sz w:val="28"/>
          <w:szCs w:val="28"/>
          <w:lang w:val="uk-UA"/>
        </w:rPr>
        <w:t> </w:t>
      </w:r>
    </w:p>
    <w:p w:rsidR="00A545D7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45D7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47E0C">
        <w:rPr>
          <w:color w:val="000000"/>
          <w:sz w:val="28"/>
          <w:szCs w:val="28"/>
          <w:lang w:val="uk-UA"/>
        </w:rPr>
        <w:t>2) до</w:t>
      </w:r>
      <w:r>
        <w:rPr>
          <w:color w:val="000000"/>
          <w:sz w:val="28"/>
          <w:szCs w:val="28"/>
          <w:lang w:val="uk-UA"/>
        </w:rPr>
        <w:t xml:space="preserve">дати </w:t>
      </w:r>
      <w:r w:rsidRPr="00D47E0C">
        <w:rPr>
          <w:color w:val="000000"/>
          <w:sz w:val="28"/>
          <w:szCs w:val="28"/>
          <w:lang w:val="uk-UA"/>
        </w:rPr>
        <w:t xml:space="preserve">статтю </w:t>
      </w:r>
      <w:r w:rsidRPr="004D0DC4">
        <w:rPr>
          <w:rStyle w:val="rvts9"/>
          <w:bCs/>
          <w:color w:val="000000"/>
          <w:sz w:val="28"/>
          <w:szCs w:val="28"/>
          <w:shd w:val="clear" w:color="auto" w:fill="FFFFFF"/>
        </w:rPr>
        <w:t>30</w:t>
      </w:r>
      <w:r w:rsidRPr="004D0DC4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D47E0C">
        <w:rPr>
          <w:color w:val="000000"/>
          <w:sz w:val="28"/>
          <w:szCs w:val="28"/>
          <w:lang w:val="uk-UA"/>
        </w:rPr>
        <w:t>наступного змісту:</w:t>
      </w:r>
    </w:p>
    <w:p w:rsidR="00A545D7" w:rsidRPr="00D47E0C" w:rsidRDefault="00A545D7" w:rsidP="004A16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45D7" w:rsidRPr="004D0DC4" w:rsidRDefault="00A545D7" w:rsidP="004D0DC4">
      <w:pPr>
        <w:shd w:val="clear" w:color="auto" w:fill="FFFFFF"/>
        <w:spacing w:after="150"/>
        <w:ind w:firstLine="450"/>
        <w:jc w:val="center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lang w:val="uk-UA"/>
        </w:rPr>
        <w:t>"</w:t>
      </w:r>
      <w:r w:rsidRPr="004D0DC4">
        <w:rPr>
          <w:bCs/>
          <w:color w:val="000000"/>
          <w:sz w:val="28"/>
          <w:szCs w:val="28"/>
          <w:lang w:eastAsia="uk-UA"/>
        </w:rPr>
        <w:t xml:space="preserve"> Стаття </w:t>
      </w:r>
      <w:r w:rsidRPr="004D0DC4">
        <w:rPr>
          <w:rStyle w:val="rvts9"/>
          <w:bCs/>
          <w:color w:val="000000"/>
          <w:sz w:val="28"/>
          <w:szCs w:val="28"/>
          <w:shd w:val="clear" w:color="auto" w:fill="FFFFFF"/>
        </w:rPr>
        <w:t>30</w:t>
      </w:r>
      <w:r w:rsidRPr="004D0DC4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4D0DC4">
        <w:rPr>
          <w:color w:val="000000"/>
          <w:sz w:val="28"/>
          <w:szCs w:val="28"/>
          <w:lang w:eastAsia="uk-UA"/>
        </w:rPr>
        <w:t xml:space="preserve">. Діяльність міжнародних індустріальних парків і порядок встановлення </w:t>
      </w:r>
      <w:r w:rsidRPr="004D0DC4">
        <w:rPr>
          <w:bCs/>
          <w:color w:val="000000"/>
          <w:sz w:val="28"/>
          <w:szCs w:val="28"/>
          <w:shd w:val="clear" w:color="auto" w:fill="FFFFFF"/>
        </w:rPr>
        <w:t xml:space="preserve">для них спеціальних податкових режимів </w:t>
      </w:r>
    </w:p>
    <w:p w:rsidR="00A545D7" w:rsidRPr="004D0DC4" w:rsidRDefault="00A545D7" w:rsidP="004D0DC4">
      <w:pPr>
        <w:numPr>
          <w:ilvl w:val="0"/>
          <w:numId w:val="2"/>
        </w:num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lang w:eastAsia="uk-UA"/>
        </w:rPr>
        <w:t xml:space="preserve"> Метою створення </w:t>
      </w:r>
      <w:r w:rsidRPr="004D0DC4">
        <w:rPr>
          <w:color w:val="000000"/>
          <w:sz w:val="28"/>
          <w:szCs w:val="28"/>
          <w:shd w:val="clear" w:color="auto" w:fill="FFFFFF"/>
        </w:rPr>
        <w:t>міжнародних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індустріальних парків є залучення іноземних інвестицій в економіку України, розвиток підприємницької діяльності та створення додаткових робочих місць.</w:t>
      </w:r>
    </w:p>
    <w:p w:rsidR="00A545D7" w:rsidRPr="004D0DC4" w:rsidRDefault="00A545D7" w:rsidP="004D0DC4">
      <w:p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shd w:val="clear" w:color="auto" w:fill="FFFFFF"/>
        </w:rPr>
        <w:t>Ініціатором створення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може виступати будь-який представницький орган місцевого самоврядування, який відповідає вимогам пункту 4 частини першої статті 1 цього Закону.</w:t>
      </w:r>
    </w:p>
    <w:p w:rsidR="00A545D7" w:rsidRPr="001E325F" w:rsidRDefault="00A545D7" w:rsidP="001E325F">
      <w:pPr>
        <w:numPr>
          <w:ilvl w:val="0"/>
          <w:numId w:val="2"/>
        </w:num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1E325F">
        <w:rPr>
          <w:color w:val="000000"/>
          <w:sz w:val="28"/>
          <w:szCs w:val="28"/>
          <w:lang w:eastAsia="uk-UA"/>
        </w:rPr>
        <w:t xml:space="preserve"> У випадку, якщо територіальна громада налічує до двадцяти тисяч мешканців, відповідний представницький орган </w:t>
      </w:r>
      <w:r w:rsidRPr="001E325F">
        <w:rPr>
          <w:color w:val="000000"/>
          <w:sz w:val="28"/>
          <w:szCs w:val="28"/>
          <w:shd w:val="clear" w:color="auto" w:fill="FFFFFF"/>
        </w:rPr>
        <w:t>місцевого самоврядування має право бути ініціатором створення двох міжнародних</w:t>
      </w:r>
      <w:r w:rsidRPr="001E325F">
        <w:rPr>
          <w:color w:val="000000"/>
          <w:sz w:val="28"/>
          <w:szCs w:val="28"/>
          <w:lang w:eastAsia="uk-UA"/>
        </w:rPr>
        <w:t xml:space="preserve"> </w:t>
      </w:r>
      <w:r w:rsidRPr="001E325F">
        <w:rPr>
          <w:color w:val="000000"/>
          <w:sz w:val="28"/>
          <w:szCs w:val="28"/>
          <w:shd w:val="clear" w:color="auto" w:fill="FFFFFF"/>
        </w:rPr>
        <w:t xml:space="preserve">індустріальних парків. </w:t>
      </w:r>
      <w:r w:rsidRPr="001E325F">
        <w:rPr>
          <w:color w:val="000000"/>
          <w:sz w:val="28"/>
          <w:szCs w:val="28"/>
          <w:lang w:eastAsia="uk-UA"/>
        </w:rPr>
        <w:t xml:space="preserve">У випадку, якщо територіальна громада налічує від двадцяти тисяч до п’ятиста тисяч мешканців, відповідний представницький орган </w:t>
      </w:r>
      <w:r w:rsidRPr="001E325F">
        <w:rPr>
          <w:color w:val="000000"/>
          <w:sz w:val="28"/>
          <w:szCs w:val="28"/>
          <w:shd w:val="clear" w:color="auto" w:fill="FFFFFF"/>
        </w:rPr>
        <w:t>місцевого самоврядування має право бути ініціатором створення чотирьох міжнародних</w:t>
      </w:r>
      <w:r w:rsidRPr="001E325F">
        <w:rPr>
          <w:color w:val="000000"/>
          <w:sz w:val="28"/>
          <w:szCs w:val="28"/>
          <w:lang w:eastAsia="uk-UA"/>
        </w:rPr>
        <w:t xml:space="preserve"> </w:t>
      </w:r>
      <w:r w:rsidRPr="001E325F">
        <w:rPr>
          <w:color w:val="000000"/>
          <w:sz w:val="28"/>
          <w:szCs w:val="28"/>
          <w:shd w:val="clear" w:color="auto" w:fill="FFFFFF"/>
        </w:rPr>
        <w:t>індустріальних парків.</w:t>
      </w:r>
      <w:r w:rsidRPr="001E325F">
        <w:rPr>
          <w:color w:val="000000"/>
          <w:sz w:val="28"/>
          <w:szCs w:val="28"/>
          <w:lang w:eastAsia="uk-UA"/>
        </w:rPr>
        <w:t xml:space="preserve"> У випадку, якщо територіальна громада налічує більше п’ятиста тисяч мешканців, відповідний представницький орган </w:t>
      </w:r>
      <w:r w:rsidRPr="001E325F">
        <w:rPr>
          <w:color w:val="000000"/>
          <w:sz w:val="28"/>
          <w:szCs w:val="28"/>
          <w:shd w:val="clear" w:color="auto" w:fill="FFFFFF"/>
        </w:rPr>
        <w:t>місцевого самоврядування має право бути ініціатором створення шести міжнародних</w:t>
      </w:r>
      <w:r w:rsidRPr="001E325F">
        <w:rPr>
          <w:color w:val="000000"/>
          <w:sz w:val="28"/>
          <w:szCs w:val="28"/>
          <w:lang w:eastAsia="uk-UA"/>
        </w:rPr>
        <w:t xml:space="preserve"> </w:t>
      </w:r>
      <w:r w:rsidRPr="001E325F">
        <w:rPr>
          <w:color w:val="000000"/>
          <w:sz w:val="28"/>
          <w:szCs w:val="28"/>
          <w:shd w:val="clear" w:color="auto" w:fill="FFFFFF"/>
        </w:rPr>
        <w:t>індустріальних парків.</w:t>
      </w:r>
    </w:p>
    <w:p w:rsidR="00A545D7" w:rsidRPr="004D0DC4" w:rsidRDefault="00A545D7" w:rsidP="004D0DC4">
      <w:pPr>
        <w:numPr>
          <w:ilvl w:val="0"/>
          <w:numId w:val="2"/>
        </w:num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shd w:val="clear" w:color="auto" w:fill="FFFFFF"/>
        </w:rPr>
        <w:t xml:space="preserve"> П</w:t>
      </w:r>
      <w:r w:rsidRPr="004D0DC4">
        <w:rPr>
          <w:color w:val="000000"/>
          <w:sz w:val="28"/>
          <w:szCs w:val="28"/>
          <w:lang w:eastAsia="uk-UA"/>
        </w:rPr>
        <w:t xml:space="preserve">редставницький орган </w:t>
      </w:r>
      <w:r w:rsidRPr="004D0DC4">
        <w:rPr>
          <w:color w:val="000000"/>
          <w:sz w:val="28"/>
          <w:szCs w:val="28"/>
          <w:shd w:val="clear" w:color="auto" w:fill="FFFFFF"/>
        </w:rPr>
        <w:t>місцевого самоврядування – ініціатор створення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 xml:space="preserve">індустріального парку має право звернутися до Кабінету Міністрів України з пропозицією встановлення згідно глави 5 розділу </w:t>
      </w:r>
      <w:r w:rsidRPr="004D0DC4">
        <w:rPr>
          <w:bCs/>
          <w:color w:val="000000"/>
          <w:sz w:val="28"/>
          <w:szCs w:val="28"/>
          <w:shd w:val="clear" w:color="auto" w:fill="FFFFFF"/>
        </w:rPr>
        <w:t>XIV</w:t>
      </w:r>
      <w:r w:rsidRPr="004D0DC4">
        <w:rPr>
          <w:color w:val="000000"/>
          <w:sz w:val="28"/>
          <w:szCs w:val="28"/>
          <w:shd w:val="clear" w:color="auto" w:fill="FFFFFF"/>
        </w:rPr>
        <w:t xml:space="preserve"> Податкового кодексу України спеціального податкового режиму для керуючої компанії та/або учасників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в разі досягнення попередньої домовленості з відповідною керуючою компанією та/або учасником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щодо виконання таких умов:</w:t>
      </w:r>
    </w:p>
    <w:p w:rsidR="00A545D7" w:rsidRPr="004D0DC4" w:rsidRDefault="00A545D7" w:rsidP="004D0DC4">
      <w:pPr>
        <w:numPr>
          <w:ilvl w:val="0"/>
          <w:numId w:val="3"/>
        </w:num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shd w:val="clear" w:color="auto" w:fill="FFFFFF"/>
        </w:rPr>
        <w:t>залучення керуючою компанією та/або учасником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в діяльність відповідного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іноземних інвестицій в розмірі не менше ніж один мільйон доларів США (в гривневому еквіваленті за офіційним курсом Національного банку України);</w:t>
      </w:r>
    </w:p>
    <w:p w:rsidR="00A545D7" w:rsidRPr="004D0DC4" w:rsidRDefault="00A545D7" w:rsidP="004D0DC4">
      <w:pPr>
        <w:numPr>
          <w:ilvl w:val="0"/>
          <w:numId w:val="3"/>
        </w:numPr>
        <w:shd w:val="clear" w:color="auto" w:fill="FFFFFF"/>
        <w:tabs>
          <w:tab w:val="left" w:pos="905"/>
        </w:tabs>
        <w:spacing w:after="150"/>
        <w:ind w:left="85" w:firstLine="567"/>
        <w:jc w:val="both"/>
        <w:rPr>
          <w:color w:val="000000"/>
          <w:sz w:val="28"/>
          <w:szCs w:val="28"/>
          <w:lang w:eastAsia="uk-UA"/>
        </w:rPr>
      </w:pPr>
      <w:r w:rsidRPr="004D0DC4">
        <w:rPr>
          <w:color w:val="000000"/>
          <w:sz w:val="28"/>
          <w:szCs w:val="28"/>
          <w:shd w:val="clear" w:color="auto" w:fill="FFFFFF"/>
        </w:rPr>
        <w:t>створення керуючою компанією та/або учасником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не менше ніж 100 додаткових робочих місць на території відповідного 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парку.</w:t>
      </w:r>
    </w:p>
    <w:p w:rsidR="00A545D7" w:rsidRPr="004D0DC4" w:rsidRDefault="00A545D7" w:rsidP="004D0DC4">
      <w:pPr>
        <w:shd w:val="clear" w:color="auto" w:fill="FFFFFF"/>
        <w:tabs>
          <w:tab w:val="left" w:pos="905"/>
        </w:tabs>
        <w:spacing w:after="150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4D0DC4">
        <w:rPr>
          <w:color w:val="000000"/>
          <w:sz w:val="28"/>
          <w:szCs w:val="28"/>
          <w:shd w:val="clear" w:color="auto" w:fill="FFFFFF"/>
        </w:rPr>
        <w:t xml:space="preserve">4. До пропозиції </w:t>
      </w:r>
      <w:r w:rsidRPr="004D0DC4">
        <w:rPr>
          <w:color w:val="000000"/>
          <w:sz w:val="28"/>
          <w:szCs w:val="28"/>
          <w:lang w:eastAsia="uk-UA"/>
        </w:rPr>
        <w:t xml:space="preserve">представницького органу </w:t>
      </w:r>
      <w:r w:rsidRPr="004D0DC4">
        <w:rPr>
          <w:color w:val="000000"/>
          <w:sz w:val="28"/>
          <w:szCs w:val="28"/>
          <w:shd w:val="clear" w:color="auto" w:fill="FFFFFF"/>
        </w:rPr>
        <w:t>місцевого самоврядування про встановлення спеціального податкового режиму для керуючої компанії та/або учасника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обов’язково додається бізнес-план, підписаний керівником керуючої компанії та/або учасника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 xml:space="preserve">індустріального парку, який підтверджує готовність виконання умов, </w:t>
      </w:r>
      <w:r w:rsidRPr="004D0DC4">
        <w:rPr>
          <w:color w:val="000000"/>
          <w:sz w:val="28"/>
          <w:szCs w:val="28"/>
          <w:shd w:val="clear" w:color="auto" w:fill="FFFFFF"/>
        </w:rPr>
        <w:lastRenderedPageBreak/>
        <w:t>передбачених частиною 3 цієї статті, та інші документи, визначені Кабінетом Міністрів України (в разі необхідності).</w:t>
      </w:r>
    </w:p>
    <w:p w:rsidR="00A545D7" w:rsidRPr="004D0DC4" w:rsidRDefault="00A545D7" w:rsidP="004D0DC4">
      <w:pPr>
        <w:shd w:val="clear" w:color="auto" w:fill="FFFFFF"/>
        <w:tabs>
          <w:tab w:val="left" w:pos="905"/>
        </w:tabs>
        <w:spacing w:after="150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4D0DC4">
        <w:rPr>
          <w:color w:val="000000"/>
          <w:sz w:val="28"/>
          <w:szCs w:val="28"/>
          <w:shd w:val="clear" w:color="auto" w:fill="FFFFFF"/>
        </w:rPr>
        <w:t xml:space="preserve">5. Пропозиція </w:t>
      </w:r>
      <w:r w:rsidRPr="004D0DC4">
        <w:rPr>
          <w:color w:val="000000"/>
          <w:sz w:val="28"/>
          <w:szCs w:val="28"/>
          <w:lang w:eastAsia="uk-UA"/>
        </w:rPr>
        <w:t xml:space="preserve">представницького органу </w:t>
      </w:r>
      <w:r w:rsidRPr="004D0DC4">
        <w:rPr>
          <w:color w:val="000000"/>
          <w:sz w:val="28"/>
          <w:szCs w:val="28"/>
          <w:shd w:val="clear" w:color="auto" w:fill="FFFFFF"/>
        </w:rPr>
        <w:t>місцевого самоврядування про встановлення спеціального податкового режиму повинна містити інформацію про пільгові ставки податків (зборів), які пропонуються до встановлення керуючій компанії та/або учаснику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 xml:space="preserve">індустріального парку, та про інші умови спеціального податкового режиму для відповідного суб’єкта господарювання.  </w:t>
      </w:r>
    </w:p>
    <w:p w:rsidR="00A545D7" w:rsidRPr="004D0DC4" w:rsidRDefault="00A545D7" w:rsidP="004D0DC4">
      <w:pPr>
        <w:shd w:val="clear" w:color="auto" w:fill="FFFFFF"/>
        <w:tabs>
          <w:tab w:val="left" w:pos="905"/>
        </w:tabs>
        <w:spacing w:after="150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4D0DC4">
        <w:rPr>
          <w:color w:val="000000"/>
          <w:sz w:val="28"/>
          <w:szCs w:val="28"/>
          <w:shd w:val="clear" w:color="auto" w:fill="FFFFFF"/>
        </w:rPr>
        <w:t>6. За результатами розгляду відповідної пропозиції та доданих до неї документів Кабінетом Міністрів України протягом тридцяти днів з моменту їх отримання видається постанова про встановлення  спеціального  податкового режиму для керуючої компанії та/або учасника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парку, або про відхилення відповідної пропозиції. Постанова має бути вмотивованою.</w:t>
      </w:r>
    </w:p>
    <w:p w:rsidR="00A545D7" w:rsidRPr="004D0DC4" w:rsidRDefault="00A545D7" w:rsidP="004D0DC4">
      <w:pPr>
        <w:shd w:val="clear" w:color="auto" w:fill="FFFFFF"/>
        <w:tabs>
          <w:tab w:val="left" w:pos="905"/>
        </w:tabs>
        <w:spacing w:after="150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4D0DC4">
        <w:rPr>
          <w:color w:val="000000"/>
          <w:sz w:val="28"/>
          <w:szCs w:val="28"/>
          <w:shd w:val="clear" w:color="auto" w:fill="FFFFFF"/>
        </w:rPr>
        <w:t>7. Постанова Кабінету Міністрів України про встановлення  спеціального податкового режиму для керуючої компанії та/або учасника відповідного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є підставою для внесення в договір про створення та функціонування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та/або про здійснення господарської діяльності у межах міжнародного індустріального парку відповідних обов’язків керуючої компанії та/або учасника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парку, а також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умов щодо встановлення спеціального податкового режиму.</w:t>
      </w:r>
    </w:p>
    <w:p w:rsidR="00A545D7" w:rsidRPr="004D0DC4" w:rsidRDefault="00A545D7" w:rsidP="004D0DC4">
      <w:pPr>
        <w:pStyle w:val="a9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D0DC4">
        <w:rPr>
          <w:color w:val="000000"/>
          <w:sz w:val="28"/>
          <w:szCs w:val="28"/>
          <w:lang w:eastAsia="uk-UA"/>
        </w:rPr>
        <w:t xml:space="preserve">8. В разі невиконання </w:t>
      </w:r>
      <w:r w:rsidRPr="004D0DC4">
        <w:rPr>
          <w:color w:val="000000"/>
          <w:sz w:val="28"/>
          <w:szCs w:val="28"/>
          <w:shd w:val="clear" w:color="auto" w:fill="FFFFFF"/>
        </w:rPr>
        <w:t>керуючою компанією та/або учасником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 xml:space="preserve">індустріального парку вимог частини 3 статті </w:t>
      </w:r>
      <w:r w:rsidRPr="004D0DC4">
        <w:rPr>
          <w:rStyle w:val="rvts9"/>
          <w:bCs/>
          <w:color w:val="000000"/>
          <w:sz w:val="28"/>
          <w:szCs w:val="28"/>
          <w:shd w:val="clear" w:color="auto" w:fill="FFFFFF"/>
        </w:rPr>
        <w:t>30</w:t>
      </w:r>
      <w:r w:rsidRPr="004D0DC4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Pr="004D0DC4">
        <w:rPr>
          <w:color w:val="000000"/>
          <w:sz w:val="28"/>
          <w:szCs w:val="28"/>
          <w:shd w:val="clear" w:color="auto" w:fill="FFFFFF"/>
        </w:rPr>
        <w:t>цього Закону або</w:t>
      </w:r>
      <w:r w:rsidRPr="004D0DC4">
        <w:rPr>
          <w:color w:val="000000"/>
          <w:sz w:val="28"/>
          <w:szCs w:val="28"/>
          <w:lang w:eastAsia="uk-UA"/>
        </w:rPr>
        <w:t xml:space="preserve"> умов укладеного </w:t>
      </w:r>
      <w:r w:rsidRPr="004D0DC4">
        <w:rPr>
          <w:color w:val="000000"/>
          <w:sz w:val="28"/>
          <w:szCs w:val="28"/>
          <w:shd w:val="clear" w:color="auto" w:fill="FFFFFF"/>
        </w:rPr>
        <w:t>договору про створення та функціонування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 (та/або договору про здійснення господарської діяльності у межах міжнародного індустріального парку), Кабінет Міністрів України має право в односторонньому порядку своєю постановою припинити застосування спеціального податкового режиму для керуючої компанії та/або учасника відповідного міжнародного</w:t>
      </w:r>
      <w:r w:rsidRPr="004D0DC4">
        <w:rPr>
          <w:color w:val="000000"/>
          <w:sz w:val="28"/>
          <w:szCs w:val="28"/>
          <w:lang w:eastAsia="uk-UA"/>
        </w:rPr>
        <w:t xml:space="preserve"> </w:t>
      </w:r>
      <w:r w:rsidRPr="004D0DC4">
        <w:rPr>
          <w:color w:val="000000"/>
          <w:sz w:val="28"/>
          <w:szCs w:val="28"/>
          <w:shd w:val="clear" w:color="auto" w:fill="FFFFFF"/>
        </w:rPr>
        <w:t>індустріального парку.</w:t>
      </w:r>
      <w:r w:rsidRPr="004D0DC4">
        <w:rPr>
          <w:color w:val="000000"/>
          <w:sz w:val="28"/>
          <w:szCs w:val="28"/>
          <w:lang w:val="uk-UA"/>
        </w:rPr>
        <w:t>".</w:t>
      </w:r>
    </w:p>
    <w:p w:rsidR="00A545D7" w:rsidRPr="004A1651" w:rsidRDefault="00A545D7" w:rsidP="004A1651">
      <w:pPr>
        <w:pStyle w:val="a9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481">
        <w:rPr>
          <w:color w:val="000000"/>
          <w:sz w:val="28"/>
          <w:szCs w:val="28"/>
        </w:rPr>
        <w:t>3. Кабінету Міністрів України до дня набрання чинності цим Законом:</w:t>
      </w: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481">
        <w:rPr>
          <w:color w:val="000000"/>
          <w:sz w:val="28"/>
          <w:szCs w:val="28"/>
        </w:rPr>
        <w:t>забезпечити розроблення та перегляд нормативно-правових актів, що випливають із цього Закону;</w:t>
      </w: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481">
        <w:rPr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481">
        <w:rPr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481">
        <w:rPr>
          <w:color w:val="000000"/>
          <w:sz w:val="28"/>
          <w:szCs w:val="28"/>
        </w:rPr>
        <w:t>4. Рекомендувати органам місцевого самоврядування: не пізніше дня набрання чинності цим Законом в межах компетенції вжити заходів до виконання вимог цього Закону.</w:t>
      </w:r>
    </w:p>
    <w:p w:rsidR="00A545D7" w:rsidRPr="00AB0481" w:rsidRDefault="00A545D7" w:rsidP="00AB04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A545D7" w:rsidRPr="00D47E0C" w:rsidRDefault="00A545D7" w:rsidP="00930428">
      <w:pPr>
        <w:ind w:firstLine="709"/>
        <w:jc w:val="both"/>
        <w:rPr>
          <w:b/>
          <w:color w:val="000000"/>
          <w:sz w:val="28"/>
          <w:szCs w:val="28"/>
        </w:rPr>
      </w:pPr>
      <w:r w:rsidRPr="00D47E0C">
        <w:rPr>
          <w:b/>
          <w:color w:val="000000"/>
          <w:sz w:val="28"/>
          <w:szCs w:val="28"/>
        </w:rPr>
        <w:t xml:space="preserve">Голова Верховної Ради </w:t>
      </w:r>
    </w:p>
    <w:p w:rsidR="00A545D7" w:rsidRPr="00D47E0C" w:rsidRDefault="00A545D7" w:rsidP="00D2491B">
      <w:pPr>
        <w:ind w:firstLine="709"/>
        <w:jc w:val="both"/>
        <w:rPr>
          <w:sz w:val="28"/>
          <w:szCs w:val="28"/>
        </w:rPr>
      </w:pPr>
      <w:r w:rsidRPr="00D47E0C">
        <w:rPr>
          <w:b/>
          <w:color w:val="000000"/>
          <w:sz w:val="28"/>
          <w:szCs w:val="28"/>
          <w:lang w:val="uk-UA"/>
        </w:rPr>
        <w:t xml:space="preserve">           </w:t>
      </w:r>
      <w:r w:rsidRPr="00D47E0C">
        <w:rPr>
          <w:b/>
          <w:color w:val="000000"/>
          <w:sz w:val="28"/>
          <w:szCs w:val="28"/>
        </w:rPr>
        <w:t xml:space="preserve">України  </w:t>
      </w: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</w:r>
      <w:r w:rsidRPr="00D47E0C">
        <w:rPr>
          <w:b/>
          <w:color w:val="000000"/>
          <w:sz w:val="28"/>
          <w:szCs w:val="28"/>
        </w:rPr>
        <w:tab/>
        <w:t xml:space="preserve">    </w:t>
      </w:r>
      <w:r w:rsidRPr="00D47E0C">
        <w:rPr>
          <w:b/>
          <w:color w:val="000000"/>
          <w:sz w:val="28"/>
          <w:szCs w:val="28"/>
        </w:rPr>
        <w:tab/>
        <w:t xml:space="preserve">      Д.О. Разумков</w:t>
      </w:r>
    </w:p>
    <w:sectPr w:rsidR="00A545D7" w:rsidRPr="00D47E0C" w:rsidSect="004255D3">
      <w:footerReference w:type="default" r:id="rId9"/>
      <w:pgSz w:w="11906" w:h="16838"/>
      <w:pgMar w:top="850" w:right="850" w:bottom="850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70" w:rsidRDefault="00254770" w:rsidP="004255D3">
      <w:r>
        <w:separator/>
      </w:r>
    </w:p>
  </w:endnote>
  <w:endnote w:type="continuationSeparator" w:id="0">
    <w:p w:rsidR="00254770" w:rsidRDefault="00254770" w:rsidP="004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D7" w:rsidRDefault="00254770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2A3A">
      <w:rPr>
        <w:noProof/>
      </w:rPr>
      <w:t>1</w:t>
    </w:r>
    <w:r>
      <w:rPr>
        <w:noProof/>
      </w:rPr>
      <w:fldChar w:fldCharType="end"/>
    </w:r>
  </w:p>
  <w:p w:rsidR="00A545D7" w:rsidRDefault="00A545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70" w:rsidRDefault="00254770" w:rsidP="004255D3">
      <w:r>
        <w:separator/>
      </w:r>
    </w:p>
  </w:footnote>
  <w:footnote w:type="continuationSeparator" w:id="0">
    <w:p w:rsidR="00254770" w:rsidRDefault="00254770" w:rsidP="0042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93"/>
    <w:multiLevelType w:val="hybridMultilevel"/>
    <w:tmpl w:val="30FA50D8"/>
    <w:lvl w:ilvl="0" w:tplc="AF62F7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1CFE011A"/>
    <w:multiLevelType w:val="hybridMultilevel"/>
    <w:tmpl w:val="E264A95C"/>
    <w:lvl w:ilvl="0" w:tplc="319E0846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28C00388"/>
    <w:multiLevelType w:val="hybridMultilevel"/>
    <w:tmpl w:val="1C2072F8"/>
    <w:lvl w:ilvl="0" w:tplc="87207C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E731A05"/>
    <w:multiLevelType w:val="hybridMultilevel"/>
    <w:tmpl w:val="096E34A6"/>
    <w:lvl w:ilvl="0" w:tplc="38B296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51"/>
    <w:rsid w:val="0003385B"/>
    <w:rsid w:val="000626FE"/>
    <w:rsid w:val="0007692E"/>
    <w:rsid w:val="000C65D5"/>
    <w:rsid w:val="001333C6"/>
    <w:rsid w:val="00163CE9"/>
    <w:rsid w:val="001B161B"/>
    <w:rsid w:val="001D36C5"/>
    <w:rsid w:val="001E325F"/>
    <w:rsid w:val="001F6495"/>
    <w:rsid w:val="00224D9B"/>
    <w:rsid w:val="00254770"/>
    <w:rsid w:val="002657DD"/>
    <w:rsid w:val="004255D3"/>
    <w:rsid w:val="004A1651"/>
    <w:rsid w:val="004A19D2"/>
    <w:rsid w:val="004D0DC4"/>
    <w:rsid w:val="00542645"/>
    <w:rsid w:val="00592204"/>
    <w:rsid w:val="005B0463"/>
    <w:rsid w:val="005F75C3"/>
    <w:rsid w:val="0061715E"/>
    <w:rsid w:val="006A1D52"/>
    <w:rsid w:val="006B4AC0"/>
    <w:rsid w:val="007F2487"/>
    <w:rsid w:val="008115C3"/>
    <w:rsid w:val="00817851"/>
    <w:rsid w:val="00847346"/>
    <w:rsid w:val="00855AB9"/>
    <w:rsid w:val="008B0F77"/>
    <w:rsid w:val="008D4F97"/>
    <w:rsid w:val="008D5FBD"/>
    <w:rsid w:val="00905DAE"/>
    <w:rsid w:val="00930428"/>
    <w:rsid w:val="00933A16"/>
    <w:rsid w:val="00944E5E"/>
    <w:rsid w:val="00A545D7"/>
    <w:rsid w:val="00AB0481"/>
    <w:rsid w:val="00B9561D"/>
    <w:rsid w:val="00C0411E"/>
    <w:rsid w:val="00C14AA1"/>
    <w:rsid w:val="00D2491B"/>
    <w:rsid w:val="00D47E0C"/>
    <w:rsid w:val="00D67550"/>
    <w:rsid w:val="00E52A3A"/>
    <w:rsid w:val="00EA1A7E"/>
    <w:rsid w:val="00EB48A7"/>
    <w:rsid w:val="00F17374"/>
    <w:rsid w:val="00F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9B32F-2251-4810-8E2F-0AD1E7F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51"/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92E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7692E"/>
    <w:rPr>
      <w:rFonts w:ascii="Calibri" w:hAnsi="Calibri" w:cs="Times New Roman"/>
      <w:smallCaps/>
      <w:spacing w:val="10"/>
      <w:sz w:val="22"/>
      <w:lang w:val="ru-RU" w:eastAsia="ru-RU"/>
    </w:rPr>
  </w:style>
  <w:style w:type="paragraph" w:customStyle="1" w:styleId="rvps7">
    <w:name w:val="rvps7"/>
    <w:basedOn w:val="a"/>
    <w:uiPriority w:val="99"/>
    <w:rsid w:val="00817851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81785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817851"/>
    <w:rPr>
      <w:rFonts w:cs="Times New Roman"/>
    </w:rPr>
  </w:style>
  <w:style w:type="paragraph" w:customStyle="1" w:styleId="rvps2">
    <w:name w:val="rvps2"/>
    <w:basedOn w:val="a"/>
    <w:uiPriority w:val="99"/>
    <w:rsid w:val="00817851"/>
    <w:pPr>
      <w:spacing w:before="100" w:beforeAutospacing="1" w:after="100" w:afterAutospacing="1"/>
    </w:pPr>
  </w:style>
  <w:style w:type="character" w:customStyle="1" w:styleId="rvts52">
    <w:name w:val="rvts52"/>
    <w:basedOn w:val="a0"/>
    <w:uiPriority w:val="99"/>
    <w:rsid w:val="00817851"/>
    <w:rPr>
      <w:rFonts w:cs="Times New Roman"/>
    </w:rPr>
  </w:style>
  <w:style w:type="character" w:styleId="a3">
    <w:name w:val="Hyperlink"/>
    <w:basedOn w:val="a0"/>
    <w:uiPriority w:val="99"/>
    <w:rsid w:val="00817851"/>
    <w:rPr>
      <w:rFonts w:cs="Times New Roman"/>
      <w:color w:val="0000FF"/>
      <w:u w:val="single"/>
    </w:rPr>
  </w:style>
  <w:style w:type="character" w:customStyle="1" w:styleId="rvts9">
    <w:name w:val="rvts9"/>
    <w:basedOn w:val="a0"/>
    <w:uiPriority w:val="99"/>
    <w:rsid w:val="00817851"/>
    <w:rPr>
      <w:rFonts w:cs="Times New Roman"/>
    </w:rPr>
  </w:style>
  <w:style w:type="character" w:customStyle="1" w:styleId="rvts37">
    <w:name w:val="rvts37"/>
    <w:basedOn w:val="a0"/>
    <w:uiPriority w:val="99"/>
    <w:rsid w:val="00817851"/>
    <w:rPr>
      <w:rFonts w:cs="Times New Roman"/>
    </w:rPr>
  </w:style>
  <w:style w:type="character" w:customStyle="1" w:styleId="rvts11">
    <w:name w:val="rvts11"/>
    <w:basedOn w:val="a0"/>
    <w:uiPriority w:val="99"/>
    <w:rsid w:val="00817851"/>
    <w:rPr>
      <w:rFonts w:cs="Times New Roman"/>
    </w:rPr>
  </w:style>
  <w:style w:type="paragraph" w:customStyle="1" w:styleId="rvps17">
    <w:name w:val="rvps17"/>
    <w:basedOn w:val="a"/>
    <w:uiPriority w:val="99"/>
    <w:rsid w:val="00817851"/>
    <w:pPr>
      <w:spacing w:before="100" w:beforeAutospacing="1" w:after="100" w:afterAutospacing="1"/>
    </w:pPr>
  </w:style>
  <w:style w:type="character" w:customStyle="1" w:styleId="rvts78">
    <w:name w:val="rvts78"/>
    <w:basedOn w:val="a0"/>
    <w:uiPriority w:val="99"/>
    <w:rsid w:val="0081785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1785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17851"/>
    <w:rPr>
      <w:rFonts w:ascii="Segoe UI" w:hAnsi="Segoe UI" w:cs="Segoe UI"/>
      <w:sz w:val="18"/>
      <w:szCs w:val="18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D67550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D67550"/>
    <w:rPr>
      <w:rFonts w:ascii="Calibri" w:hAnsi="Calibri"/>
      <w:sz w:val="20"/>
      <w:lang w:eastAsia="ru-RU"/>
    </w:rPr>
  </w:style>
  <w:style w:type="paragraph" w:styleId="a6">
    <w:name w:val="Plain Text"/>
    <w:basedOn w:val="a"/>
    <w:link w:val="a7"/>
    <w:uiPriority w:val="99"/>
    <w:rsid w:val="00D67550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uiPriority w:val="99"/>
    <w:locked/>
    <w:rsid w:val="00D67550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Назва документа"/>
    <w:basedOn w:val="a"/>
    <w:next w:val="a"/>
    <w:uiPriority w:val="99"/>
    <w:rsid w:val="00D67550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9">
    <w:name w:val="List Paragraph"/>
    <w:basedOn w:val="a"/>
    <w:uiPriority w:val="99"/>
    <w:qFormat/>
    <w:rsid w:val="004A1651"/>
    <w:pPr>
      <w:ind w:left="720"/>
      <w:contextualSpacing/>
    </w:pPr>
  </w:style>
  <w:style w:type="paragraph" w:styleId="aa">
    <w:name w:val="header"/>
    <w:basedOn w:val="a"/>
    <w:link w:val="ab"/>
    <w:uiPriority w:val="99"/>
    <w:rsid w:val="004255D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4255D3"/>
    <w:rPr>
      <w:rFonts w:eastAsia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4255D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4255D3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Гривко Сергій Дмитрович</dc:creator>
  <cp:keywords/>
  <dc:description/>
  <cp:lastModifiedBy>Гривко Сергій Дмитрович</cp:lastModifiedBy>
  <cp:revision>2</cp:revision>
  <cp:lastPrinted>2020-01-23T15:16:00Z</cp:lastPrinted>
  <dcterms:created xsi:type="dcterms:W3CDTF">2020-01-23T15:18:00Z</dcterms:created>
  <dcterms:modified xsi:type="dcterms:W3CDTF">2020-01-23T15:18:00Z</dcterms:modified>
</cp:coreProperties>
</file>