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E1" w:rsidRPr="00716D2B" w:rsidRDefault="00FA09E1" w:rsidP="00EB518D">
      <w:pPr>
        <w:spacing w:before="20" w:after="20"/>
        <w:ind w:firstLine="0"/>
        <w:jc w:val="center"/>
        <w:rPr>
          <w:b/>
          <w:bCs/>
          <w:sz w:val="32"/>
          <w:szCs w:val="32"/>
          <w:lang w:val="uk-UA" w:eastAsia="ru-RU"/>
        </w:rPr>
      </w:pPr>
      <w:bookmarkStart w:id="0" w:name="_GoBack"/>
      <w:bookmarkEnd w:id="0"/>
      <w:r w:rsidRPr="00716D2B">
        <w:rPr>
          <w:b/>
          <w:bCs/>
          <w:sz w:val="32"/>
          <w:szCs w:val="32"/>
          <w:lang w:val="uk-UA" w:eastAsia="ru-RU"/>
        </w:rPr>
        <w:t>ПОЯСНЮВАЛЬНА ЗАПИСКА</w:t>
      </w:r>
    </w:p>
    <w:p w:rsidR="00FA09E1" w:rsidRPr="00BB7A12" w:rsidRDefault="00FA09E1" w:rsidP="00BB7A12">
      <w:pPr>
        <w:jc w:val="center"/>
        <w:rPr>
          <w:b/>
          <w:sz w:val="32"/>
          <w:szCs w:val="32"/>
        </w:rPr>
      </w:pPr>
      <w:r w:rsidRPr="00BB7A12">
        <w:rPr>
          <w:b/>
          <w:sz w:val="32"/>
          <w:szCs w:val="32"/>
        </w:rPr>
        <w:t xml:space="preserve">до проекту Закону України </w:t>
      </w:r>
      <w:r w:rsidRPr="00BB7A12">
        <w:rPr>
          <w:b/>
          <w:color w:val="000000"/>
          <w:sz w:val="32"/>
          <w:szCs w:val="32"/>
        </w:rPr>
        <w:t>"</w:t>
      </w:r>
      <w:r w:rsidRPr="00BB7A12">
        <w:rPr>
          <w:rStyle w:val="rvts23"/>
          <w:b/>
          <w:bCs/>
          <w:color w:val="000000"/>
          <w:sz w:val="32"/>
          <w:szCs w:val="32"/>
        </w:rPr>
        <w:t>Про внесення змін до Податкового кодексу України щодо встановлення спеціальних податкових режимів для міжнародних індустріальних парків</w:t>
      </w:r>
      <w:r w:rsidRPr="00BB7A12">
        <w:rPr>
          <w:b/>
          <w:color w:val="000000"/>
          <w:sz w:val="32"/>
          <w:szCs w:val="32"/>
        </w:rPr>
        <w:t>"</w:t>
      </w:r>
    </w:p>
    <w:p w:rsidR="00FA09E1" w:rsidRPr="007D7C3E" w:rsidRDefault="00FA09E1">
      <w:pPr>
        <w:rPr>
          <w:lang w:val="uk-UA"/>
        </w:rPr>
      </w:pPr>
    </w:p>
    <w:p w:rsidR="00FA09E1" w:rsidRPr="007D7C3E" w:rsidRDefault="00FA09E1" w:rsidP="00847F99">
      <w:pPr>
        <w:pStyle w:val="1"/>
        <w:tabs>
          <w:tab w:val="left" w:pos="1134"/>
        </w:tabs>
        <w:ind w:left="0" w:firstLine="567"/>
        <w:rPr>
          <w:b/>
          <w:lang w:val="uk-UA" w:eastAsia="ru-RU"/>
        </w:rPr>
      </w:pPr>
      <w:r>
        <w:rPr>
          <w:b/>
          <w:lang w:val="uk-UA" w:eastAsia="ru-RU"/>
        </w:rPr>
        <w:t xml:space="preserve">1. </w:t>
      </w:r>
      <w:r w:rsidRPr="007D7C3E">
        <w:rPr>
          <w:b/>
          <w:lang w:val="uk-UA" w:eastAsia="ru-RU"/>
        </w:rPr>
        <w:t>Обґрунтування необхідності прийняття акта</w:t>
      </w:r>
    </w:p>
    <w:p w:rsidR="00FA09E1" w:rsidRDefault="00FA09E1" w:rsidP="006B09AD">
      <w:pPr>
        <w:ind w:firstLine="540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На даний час Україна потребує розвитку промисловості та підприємництва, стимулювання </w:t>
      </w:r>
      <w:r w:rsidRPr="00B859BF">
        <w:rPr>
          <w:color w:val="000000"/>
          <w:shd w:val="clear" w:color="auto" w:fill="FFFFFF"/>
          <w:lang w:val="uk-UA"/>
        </w:rPr>
        <w:t>науково-дослідн</w:t>
      </w:r>
      <w:r>
        <w:rPr>
          <w:color w:val="000000"/>
          <w:shd w:val="clear" w:color="auto" w:fill="FFFFFF"/>
          <w:lang w:val="uk-UA"/>
        </w:rPr>
        <w:t>ої</w:t>
      </w:r>
      <w:r w:rsidRPr="00B859BF">
        <w:rPr>
          <w:color w:val="000000"/>
          <w:shd w:val="clear" w:color="auto" w:fill="FFFFFF"/>
          <w:lang w:val="uk-UA"/>
        </w:rPr>
        <w:t xml:space="preserve"> діяльн</w:t>
      </w:r>
      <w:r>
        <w:rPr>
          <w:color w:val="000000"/>
          <w:shd w:val="clear" w:color="auto" w:fill="FFFFFF"/>
          <w:lang w:val="uk-UA"/>
        </w:rPr>
        <w:t>ості</w:t>
      </w:r>
      <w:r w:rsidRPr="00B859BF">
        <w:rPr>
          <w:color w:val="000000"/>
          <w:shd w:val="clear" w:color="auto" w:fill="FFFFFF"/>
          <w:lang w:val="uk-UA"/>
        </w:rPr>
        <w:t>, діяльн</w:t>
      </w:r>
      <w:r>
        <w:rPr>
          <w:color w:val="000000"/>
          <w:shd w:val="clear" w:color="auto" w:fill="FFFFFF"/>
          <w:lang w:val="uk-UA"/>
        </w:rPr>
        <w:t>ості</w:t>
      </w:r>
      <w:r w:rsidRPr="00B859BF">
        <w:rPr>
          <w:color w:val="000000"/>
          <w:shd w:val="clear" w:color="auto" w:fill="FFFFFF"/>
          <w:lang w:val="uk-UA"/>
        </w:rPr>
        <w:t xml:space="preserve"> у сфері інформації і телекомунікацій</w:t>
      </w:r>
      <w:r>
        <w:rPr>
          <w:color w:val="000000"/>
          <w:shd w:val="clear" w:color="auto" w:fill="FFFFFF"/>
          <w:lang w:val="uk-UA"/>
        </w:rPr>
        <w:t>, а також створення нових робочих місць та розбудови інфраструктури територіальних громад.</w:t>
      </w:r>
    </w:p>
    <w:p w:rsidR="00FA09E1" w:rsidRDefault="00FA09E1" w:rsidP="006B09AD">
      <w:pPr>
        <w:ind w:firstLine="54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Одним з джерел фінансування реалізації відповідних заходів може виступати залучення іноземних інвестицій в економіку України. Проте об</w:t>
      </w:r>
      <w:r w:rsidRPr="001A0B55">
        <w:rPr>
          <w:color w:val="000000"/>
          <w:shd w:val="clear" w:color="auto" w:fill="FFFFFF"/>
          <w:lang w:val="uk-UA"/>
        </w:rPr>
        <w:t>’</w:t>
      </w:r>
      <w:r>
        <w:rPr>
          <w:color w:val="000000"/>
          <w:shd w:val="clear" w:color="auto" w:fill="FFFFFF"/>
          <w:lang w:val="uk-UA"/>
        </w:rPr>
        <w:t>єктивно варто усвідомлювати, що іноземний інвестор, вкладаючи грошові кошти в економіку якоїсь держави, розраховує на певний рівень економічного прибутку та на сприятливі умови реалізації запланованих проектів, в тому числі в частині податкового законодавства.</w:t>
      </w:r>
    </w:p>
    <w:p w:rsidR="00FA09E1" w:rsidRPr="00E50CB0" w:rsidRDefault="00FA09E1" w:rsidP="006B09AD">
      <w:pPr>
        <w:ind w:firstLine="540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Україна декларує сприятливі умови для залучення іноземних інвестицій. Вищі посадові особи нашої держави продовжують «запрошувати» іноземний капітал працювати в Україні. </w:t>
      </w:r>
    </w:p>
    <w:p w:rsidR="00FA09E1" w:rsidRDefault="00FA09E1" w:rsidP="006B09AD">
      <w:pPr>
        <w:ind w:firstLine="540"/>
        <w:rPr>
          <w:lang w:val="uk-UA"/>
        </w:rPr>
      </w:pPr>
      <w:r>
        <w:rPr>
          <w:lang w:val="uk-UA"/>
        </w:rPr>
        <w:t>Даний законопроект пропонує дієвий засіб реалізації всіх вказаних вище декларацій та пропонує на законодавчому рівні забезпечити певні гарантії для інвесторів, які мають бажання вкладати фінансові ресурси в реалізацію бізнес-проектів в нашій державі та, відповідно, підтримувати економіку України.</w:t>
      </w:r>
    </w:p>
    <w:p w:rsidR="00FA09E1" w:rsidRDefault="00FA09E1" w:rsidP="006B09AD">
      <w:pPr>
        <w:ind w:firstLine="540"/>
        <w:rPr>
          <w:lang w:val="uk-UA"/>
        </w:rPr>
      </w:pPr>
    </w:p>
    <w:p w:rsidR="00FA09E1" w:rsidRPr="00516CC3" w:rsidRDefault="00FA09E1" w:rsidP="00847F99">
      <w:pPr>
        <w:ind w:firstLine="567"/>
        <w:rPr>
          <w:b/>
          <w:bCs/>
          <w:lang w:val="uk-UA"/>
        </w:rPr>
      </w:pPr>
      <w:r w:rsidRPr="00516CC3">
        <w:rPr>
          <w:b/>
          <w:bCs/>
          <w:lang w:val="uk-UA"/>
        </w:rPr>
        <w:t>2. Цілі і завдання прийняття акта</w:t>
      </w:r>
    </w:p>
    <w:p w:rsidR="00FA09E1" w:rsidRPr="001F2256" w:rsidRDefault="00FA09E1" w:rsidP="00723242">
      <w:pPr>
        <w:rPr>
          <w:color w:val="000000"/>
          <w:shd w:val="clear" w:color="auto" w:fill="FFFFFF"/>
          <w:lang w:val="uk-UA"/>
        </w:rPr>
      </w:pPr>
      <w:r w:rsidRPr="001F2256">
        <w:rPr>
          <w:bCs/>
          <w:lang w:val="uk-UA"/>
        </w:rPr>
        <w:t xml:space="preserve">Законопроект спрямований на </w:t>
      </w:r>
      <w:r>
        <w:rPr>
          <w:bCs/>
          <w:lang w:val="uk-UA"/>
        </w:rPr>
        <w:t>якісне покращення одразу декількох показників економічного розвитку України:</w:t>
      </w:r>
      <w:r w:rsidRPr="001F2256">
        <w:rPr>
          <w:color w:val="000000"/>
          <w:shd w:val="clear" w:color="auto" w:fill="FFFFFF"/>
          <w:lang w:val="uk-UA"/>
        </w:rPr>
        <w:t xml:space="preserve"> </w:t>
      </w:r>
    </w:p>
    <w:p w:rsidR="00FA09E1" w:rsidRDefault="00FA09E1" w:rsidP="005006EC">
      <w:pPr>
        <w:numPr>
          <w:ilvl w:val="0"/>
          <w:numId w:val="4"/>
        </w:numPr>
        <w:tabs>
          <w:tab w:val="left" w:pos="993"/>
        </w:tabs>
        <w:ind w:left="0" w:firstLine="567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Створення більш сприятливого інвестиційного клімату (надання певних гарантій прибутковості вкладання ресурсів в економіку України);</w:t>
      </w:r>
    </w:p>
    <w:p w:rsidR="00FA09E1" w:rsidRDefault="00FA09E1" w:rsidP="005006EC">
      <w:pPr>
        <w:numPr>
          <w:ilvl w:val="0"/>
          <w:numId w:val="4"/>
        </w:numPr>
        <w:tabs>
          <w:tab w:val="left" w:pos="993"/>
        </w:tabs>
        <w:ind w:left="0" w:firstLine="567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Надання можливостей для розбудови інфраструктури в усіх географічних точках нашої держави (законодавче підгрунтя для створення будь-яких нових промислових, науково-дослідних об</w:t>
      </w:r>
      <w:r w:rsidRPr="00D543E6">
        <w:rPr>
          <w:color w:val="000000"/>
          <w:shd w:val="clear" w:color="auto" w:fill="FFFFFF"/>
          <w:lang w:val="uk-UA"/>
        </w:rPr>
        <w:t>’</w:t>
      </w:r>
      <w:r>
        <w:rPr>
          <w:color w:val="000000"/>
          <w:shd w:val="clear" w:color="auto" w:fill="FFFFFF"/>
          <w:lang w:val="uk-UA"/>
        </w:rPr>
        <w:t xml:space="preserve">єктів, розвитку вже існуючих і т.д.); </w:t>
      </w:r>
    </w:p>
    <w:p w:rsidR="00FA09E1" w:rsidRDefault="00FA09E1" w:rsidP="005006EC">
      <w:pPr>
        <w:numPr>
          <w:ilvl w:val="0"/>
          <w:numId w:val="4"/>
        </w:numPr>
        <w:tabs>
          <w:tab w:val="left" w:pos="993"/>
        </w:tabs>
        <w:ind w:left="0" w:firstLine="567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Надання додаткових можливостей для економічного розвитку територіальних громад, можливість реалізації спільних проектів з інвесторами в обмін на запровадження в рамках закону певних економічних преференцій. Таким чином навіть «депресивні регіони» зможуть отримати поштовх для розвитку;</w:t>
      </w:r>
    </w:p>
    <w:p w:rsidR="00FA09E1" w:rsidRDefault="00FA09E1" w:rsidP="005006EC">
      <w:pPr>
        <w:numPr>
          <w:ilvl w:val="0"/>
          <w:numId w:val="4"/>
        </w:numPr>
        <w:tabs>
          <w:tab w:val="left" w:pos="993"/>
        </w:tabs>
        <w:ind w:left="0" w:firstLine="567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Можливість створення нових робочих місць на території всієї держави; </w:t>
      </w:r>
    </w:p>
    <w:p w:rsidR="00FA09E1" w:rsidRDefault="00FA09E1" w:rsidP="005006EC">
      <w:pPr>
        <w:numPr>
          <w:ilvl w:val="0"/>
          <w:numId w:val="4"/>
        </w:numPr>
        <w:tabs>
          <w:tab w:val="left" w:pos="993"/>
        </w:tabs>
        <w:ind w:left="0" w:firstLine="567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Функціонування нових суб</w:t>
      </w:r>
      <w:r w:rsidRPr="00201A7B">
        <w:rPr>
          <w:color w:val="000000"/>
          <w:shd w:val="clear" w:color="auto" w:fill="FFFFFF"/>
          <w:lang w:val="uk-UA"/>
        </w:rPr>
        <w:t>’</w:t>
      </w:r>
      <w:r>
        <w:rPr>
          <w:color w:val="000000"/>
          <w:shd w:val="clear" w:color="auto" w:fill="FFFFFF"/>
          <w:lang w:val="uk-UA"/>
        </w:rPr>
        <w:t>є</w:t>
      </w:r>
      <w:r w:rsidRPr="00201A7B">
        <w:rPr>
          <w:color w:val="000000"/>
          <w:shd w:val="clear" w:color="auto" w:fill="FFFFFF"/>
          <w:lang w:val="uk-UA"/>
        </w:rPr>
        <w:t>кт</w:t>
      </w:r>
      <w:r>
        <w:rPr>
          <w:color w:val="000000"/>
          <w:shd w:val="clear" w:color="auto" w:fill="FFFFFF"/>
          <w:lang w:val="uk-UA"/>
        </w:rPr>
        <w:t>і</w:t>
      </w:r>
      <w:r w:rsidRPr="00201A7B">
        <w:rPr>
          <w:color w:val="000000"/>
          <w:shd w:val="clear" w:color="auto" w:fill="FFFFFF"/>
          <w:lang w:val="uk-UA"/>
        </w:rPr>
        <w:t xml:space="preserve">в господарювання </w:t>
      </w:r>
      <w:r>
        <w:rPr>
          <w:color w:val="000000"/>
          <w:shd w:val="clear" w:color="auto" w:fill="FFFFFF"/>
          <w:lang w:val="uk-UA"/>
        </w:rPr>
        <w:t>має наслідком додаткові надходження до бюджетів, підвищення зайнятості населення, додаткові доходи для громадян, збільшення ВВП і т.д.</w:t>
      </w:r>
    </w:p>
    <w:p w:rsidR="00FA09E1" w:rsidRPr="001F2256" w:rsidRDefault="00FA09E1" w:rsidP="00847F99">
      <w:pPr>
        <w:ind w:firstLine="540"/>
        <w:rPr>
          <w:lang w:val="uk-UA"/>
        </w:rPr>
      </w:pPr>
      <w:r w:rsidRPr="001F2256">
        <w:rPr>
          <w:lang w:val="uk-UA"/>
        </w:rPr>
        <w:lastRenderedPageBreak/>
        <w:t xml:space="preserve">В цілому зміни, які пропонуються, матимуть позитивний </w:t>
      </w:r>
      <w:r>
        <w:rPr>
          <w:lang w:val="uk-UA"/>
        </w:rPr>
        <w:t xml:space="preserve">вплив </w:t>
      </w:r>
      <w:r w:rsidRPr="001F2256">
        <w:rPr>
          <w:lang w:val="uk-UA"/>
        </w:rPr>
        <w:t xml:space="preserve">на </w:t>
      </w:r>
      <w:r>
        <w:rPr>
          <w:lang w:val="uk-UA"/>
        </w:rPr>
        <w:t>економіку</w:t>
      </w:r>
      <w:r w:rsidRPr="001F2256">
        <w:rPr>
          <w:lang w:val="uk-UA"/>
        </w:rPr>
        <w:t xml:space="preserve"> Україн</w:t>
      </w:r>
      <w:r>
        <w:rPr>
          <w:lang w:val="uk-UA"/>
        </w:rPr>
        <w:t>и</w:t>
      </w:r>
      <w:r w:rsidRPr="001F2256">
        <w:rPr>
          <w:lang w:val="uk-UA"/>
        </w:rPr>
        <w:t>.</w:t>
      </w:r>
    </w:p>
    <w:p w:rsidR="00FA09E1" w:rsidRPr="001F2256" w:rsidRDefault="00FA09E1" w:rsidP="00723242">
      <w:pPr>
        <w:rPr>
          <w:bCs/>
          <w:lang w:val="uk-UA"/>
        </w:rPr>
      </w:pPr>
    </w:p>
    <w:p w:rsidR="00FA09E1" w:rsidRPr="00611766" w:rsidRDefault="00FA09E1" w:rsidP="00723242">
      <w:pPr>
        <w:rPr>
          <w:color w:val="000000"/>
          <w:shd w:val="clear" w:color="auto" w:fill="FFFFFF"/>
          <w:lang w:val="uk-UA"/>
        </w:rPr>
      </w:pPr>
      <w:r w:rsidRPr="00611766">
        <w:rPr>
          <w:b/>
          <w:bCs/>
          <w:lang w:val="uk-UA"/>
        </w:rPr>
        <w:t>3. Загальна характеристика і основні положення проекту акта</w:t>
      </w:r>
    </w:p>
    <w:p w:rsidR="00FA09E1" w:rsidRDefault="00FA09E1" w:rsidP="008F230E">
      <w:pPr>
        <w:rPr>
          <w:bCs/>
          <w:color w:val="000000"/>
          <w:shd w:val="clear" w:color="auto" w:fill="FFFFFF"/>
          <w:lang w:val="uk-UA"/>
        </w:rPr>
      </w:pPr>
      <w:r>
        <w:rPr>
          <w:bCs/>
          <w:lang w:val="uk-UA"/>
        </w:rPr>
        <w:t xml:space="preserve">1. Шляхом внесення змін до Податкового кодексу України </w:t>
      </w:r>
      <w:r w:rsidRPr="006B4AC0">
        <w:rPr>
          <w:bCs/>
          <w:color w:val="000000"/>
          <w:shd w:val="clear" w:color="auto" w:fill="FFFFFF"/>
        </w:rPr>
        <w:t>Кабінет</w:t>
      </w:r>
      <w:r>
        <w:rPr>
          <w:bCs/>
          <w:color w:val="000000"/>
          <w:shd w:val="clear" w:color="auto" w:fill="FFFFFF"/>
          <w:lang w:val="uk-UA"/>
        </w:rPr>
        <w:t>у</w:t>
      </w:r>
      <w:r w:rsidRPr="006B4AC0">
        <w:rPr>
          <w:bCs/>
          <w:color w:val="000000"/>
          <w:shd w:val="clear" w:color="auto" w:fill="FFFFFF"/>
        </w:rPr>
        <w:t xml:space="preserve"> Міністрів України </w:t>
      </w:r>
      <w:r>
        <w:rPr>
          <w:bCs/>
          <w:color w:val="000000"/>
          <w:shd w:val="clear" w:color="auto" w:fill="FFFFFF"/>
          <w:lang w:val="uk-UA"/>
        </w:rPr>
        <w:t>надається</w:t>
      </w:r>
      <w:r w:rsidRPr="006B4AC0">
        <w:rPr>
          <w:bCs/>
          <w:color w:val="000000"/>
          <w:shd w:val="clear" w:color="auto" w:fill="FFFFFF"/>
        </w:rPr>
        <w:t xml:space="preserve"> право своїми постановами встановлювати спеціальні податкові режими для </w:t>
      </w:r>
      <w:r>
        <w:rPr>
          <w:bCs/>
          <w:color w:val="000000"/>
          <w:shd w:val="clear" w:color="auto" w:fill="FFFFFF"/>
          <w:lang w:val="uk-UA"/>
        </w:rPr>
        <w:t>«</w:t>
      </w:r>
      <w:r w:rsidRPr="006B4AC0">
        <w:rPr>
          <w:bCs/>
          <w:color w:val="000000"/>
          <w:shd w:val="clear" w:color="auto" w:fill="FFFFFF"/>
        </w:rPr>
        <w:t>міжнародних індустріальних парків</w:t>
      </w:r>
      <w:r>
        <w:rPr>
          <w:bCs/>
          <w:color w:val="000000"/>
          <w:shd w:val="clear" w:color="auto" w:fill="FFFFFF"/>
          <w:lang w:val="uk-UA"/>
        </w:rPr>
        <w:t>»</w:t>
      </w:r>
      <w:r w:rsidRPr="006B4AC0">
        <w:rPr>
          <w:bCs/>
          <w:color w:val="000000"/>
          <w:shd w:val="clear" w:color="auto" w:fill="FFFFFF"/>
        </w:rPr>
        <w:t>. Порядок встановлення спеціальних податкових режимів для міжнародних індустріальних парків визнача</w:t>
      </w:r>
      <w:r>
        <w:rPr>
          <w:bCs/>
          <w:color w:val="000000"/>
          <w:shd w:val="clear" w:color="auto" w:fill="FFFFFF"/>
          <w:lang w:val="uk-UA"/>
        </w:rPr>
        <w:t>тиме</w:t>
      </w:r>
      <w:r w:rsidRPr="006B4AC0">
        <w:rPr>
          <w:bCs/>
          <w:color w:val="000000"/>
          <w:shd w:val="clear" w:color="auto" w:fill="FFFFFF"/>
        </w:rPr>
        <w:t>ться законом</w:t>
      </w:r>
      <w:r>
        <w:rPr>
          <w:bCs/>
          <w:color w:val="000000"/>
          <w:shd w:val="clear" w:color="auto" w:fill="FFFFFF"/>
          <w:lang w:val="uk-UA"/>
        </w:rPr>
        <w:t xml:space="preserve"> (</w:t>
      </w:r>
      <w:r w:rsidRPr="00542645">
        <w:rPr>
          <w:rStyle w:val="rvts23"/>
          <w:bCs/>
          <w:color w:val="000000"/>
        </w:rPr>
        <w:t xml:space="preserve">Закон України </w:t>
      </w:r>
      <w:r w:rsidRPr="006B4AC0">
        <w:rPr>
          <w:color w:val="000000"/>
          <w:lang w:val="uk-UA"/>
        </w:rPr>
        <w:t>"</w:t>
      </w:r>
      <w:r>
        <w:rPr>
          <w:rStyle w:val="rvts23"/>
          <w:bCs/>
          <w:color w:val="000000"/>
        </w:rPr>
        <w:t>Про індустріальні парки</w:t>
      </w:r>
      <w:r w:rsidRPr="006B4AC0">
        <w:rPr>
          <w:color w:val="000000"/>
          <w:lang w:val="uk-UA"/>
        </w:rPr>
        <w:t>"</w:t>
      </w:r>
      <w:r>
        <w:rPr>
          <w:bCs/>
          <w:color w:val="000000"/>
          <w:shd w:val="clear" w:color="auto" w:fill="FFFFFF"/>
          <w:lang w:val="uk-UA"/>
        </w:rPr>
        <w:t>)</w:t>
      </w:r>
      <w:r w:rsidRPr="006B4AC0">
        <w:rPr>
          <w:bCs/>
          <w:color w:val="000000"/>
          <w:shd w:val="clear" w:color="auto" w:fill="FFFFFF"/>
        </w:rPr>
        <w:t>.</w:t>
      </w:r>
    </w:p>
    <w:p w:rsidR="00FA09E1" w:rsidRDefault="00FA09E1" w:rsidP="008F230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2. В </w:t>
      </w:r>
      <w:r w:rsidRPr="00542645">
        <w:rPr>
          <w:rStyle w:val="rvts23"/>
          <w:bCs/>
          <w:color w:val="000000"/>
        </w:rPr>
        <w:t>Закон</w:t>
      </w:r>
      <w:r>
        <w:rPr>
          <w:rStyle w:val="rvts23"/>
          <w:bCs/>
          <w:color w:val="000000"/>
          <w:lang w:val="uk-UA"/>
        </w:rPr>
        <w:t>і</w:t>
      </w:r>
      <w:r w:rsidRPr="00542645">
        <w:rPr>
          <w:rStyle w:val="rvts23"/>
          <w:bCs/>
          <w:color w:val="000000"/>
        </w:rPr>
        <w:t xml:space="preserve"> України </w:t>
      </w:r>
      <w:r w:rsidRPr="006B4AC0">
        <w:rPr>
          <w:color w:val="000000"/>
          <w:lang w:val="uk-UA"/>
        </w:rPr>
        <w:t>"</w:t>
      </w:r>
      <w:r>
        <w:rPr>
          <w:rStyle w:val="rvts23"/>
          <w:bCs/>
          <w:color w:val="000000"/>
        </w:rPr>
        <w:t>Про індустріальні парки</w:t>
      </w:r>
      <w:r w:rsidRPr="006B4AC0">
        <w:rPr>
          <w:color w:val="000000"/>
          <w:lang w:val="uk-UA"/>
        </w:rPr>
        <w:t>"</w:t>
      </w:r>
      <w:r>
        <w:rPr>
          <w:color w:val="000000"/>
          <w:lang w:val="uk-UA"/>
        </w:rPr>
        <w:t>:</w:t>
      </w:r>
    </w:p>
    <w:p w:rsidR="00FA09E1" w:rsidRDefault="00FA09E1" w:rsidP="008F230E">
      <w:pPr>
        <w:rPr>
          <w:i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- запроваджується визначення «</w:t>
      </w:r>
      <w:r w:rsidRPr="00944E5E">
        <w:rPr>
          <w:color w:val="000000"/>
          <w:shd w:val="clear" w:color="auto" w:fill="FFFFFF"/>
          <w:lang w:val="uk-UA"/>
        </w:rPr>
        <w:t>міжнародн</w:t>
      </w:r>
      <w:r>
        <w:rPr>
          <w:color w:val="000000"/>
          <w:shd w:val="clear" w:color="auto" w:fill="FFFFFF"/>
          <w:lang w:val="uk-UA"/>
        </w:rPr>
        <w:t>ого</w:t>
      </w:r>
      <w:r w:rsidRPr="00944E5E">
        <w:rPr>
          <w:color w:val="000000"/>
          <w:shd w:val="clear" w:color="auto" w:fill="FFFFFF"/>
          <w:lang w:val="uk-UA"/>
        </w:rPr>
        <w:t xml:space="preserve"> індустріальн</w:t>
      </w:r>
      <w:r>
        <w:rPr>
          <w:color w:val="000000"/>
          <w:shd w:val="clear" w:color="auto" w:fill="FFFFFF"/>
          <w:lang w:val="uk-UA"/>
        </w:rPr>
        <w:t>ого</w:t>
      </w:r>
      <w:r w:rsidRPr="00944E5E">
        <w:rPr>
          <w:color w:val="000000"/>
          <w:shd w:val="clear" w:color="auto" w:fill="FFFFFF"/>
          <w:lang w:val="uk-UA"/>
        </w:rPr>
        <w:t xml:space="preserve"> парк</w:t>
      </w:r>
      <w:r>
        <w:rPr>
          <w:color w:val="000000"/>
          <w:shd w:val="clear" w:color="auto" w:fill="FFFFFF"/>
          <w:lang w:val="uk-UA"/>
        </w:rPr>
        <w:t>у»</w:t>
      </w:r>
      <w:r w:rsidRPr="00944E5E">
        <w:rPr>
          <w:color w:val="000000"/>
          <w:shd w:val="clear" w:color="auto" w:fill="FFFFFF"/>
          <w:lang w:val="uk-UA"/>
        </w:rPr>
        <w:t xml:space="preserve"> – </w:t>
      </w:r>
      <w:r>
        <w:rPr>
          <w:color w:val="000000"/>
          <w:shd w:val="clear" w:color="auto" w:fill="FFFFFF"/>
          <w:lang w:val="uk-UA"/>
        </w:rPr>
        <w:t xml:space="preserve">це </w:t>
      </w:r>
      <w:r w:rsidRPr="008115C3">
        <w:rPr>
          <w:color w:val="000000"/>
          <w:shd w:val="clear" w:color="auto" w:fill="FFFFFF"/>
          <w:lang w:val="uk-UA"/>
        </w:rPr>
        <w:t>створений і функціонуючий відповідно до цього Закону індустріальний парк, керуючою компанією якого є юридична особа, учасником якої є іноземний інвестор або іноземні інвестори в розумінні п</w:t>
      </w:r>
      <w:r w:rsidRPr="008115C3">
        <w:rPr>
          <w:iCs/>
          <w:color w:val="000000"/>
          <w:shd w:val="clear" w:color="auto" w:fill="FFFFFF"/>
          <w:lang w:val="uk-UA"/>
        </w:rPr>
        <w:t>ункту 1 частини першої статті 1 Закону України «</w:t>
      </w:r>
      <w:r w:rsidRPr="008115C3">
        <w:rPr>
          <w:bCs/>
          <w:color w:val="000000"/>
          <w:shd w:val="clear" w:color="auto" w:fill="FFFFFF"/>
          <w:lang w:val="uk-UA"/>
        </w:rPr>
        <w:t>Про режим іноземного інвестування</w:t>
      </w:r>
      <w:r w:rsidRPr="008115C3">
        <w:rPr>
          <w:iCs/>
          <w:color w:val="000000"/>
          <w:shd w:val="clear" w:color="auto" w:fill="FFFFFF"/>
          <w:lang w:val="uk-UA"/>
        </w:rPr>
        <w:t xml:space="preserve">» та </w:t>
      </w:r>
      <w:r w:rsidRPr="008115C3">
        <w:rPr>
          <w:color w:val="000000"/>
          <w:shd w:val="clear" w:color="auto" w:fill="FFFFFF"/>
          <w:lang w:val="uk-UA"/>
        </w:rPr>
        <w:t>представницький орган місцевого самоврядування відповідної територіальної громади, причому представницький орган місцевого самоврядування відповідної територіальної громади є власником не менше 10% статутного капіталу вказаної керуючої компанії</w:t>
      </w:r>
      <w:r>
        <w:rPr>
          <w:iCs/>
          <w:color w:val="000000"/>
          <w:shd w:val="clear" w:color="auto" w:fill="FFFFFF"/>
          <w:lang w:val="uk-UA"/>
        </w:rPr>
        <w:t>;</w:t>
      </w:r>
    </w:p>
    <w:p w:rsidR="00FA09E1" w:rsidRPr="00651648" w:rsidRDefault="00FA09E1" w:rsidP="001700C3">
      <w:pPr>
        <w:shd w:val="clear" w:color="auto" w:fill="FFFFFF"/>
        <w:tabs>
          <w:tab w:val="left" w:pos="905"/>
        </w:tabs>
        <w:spacing w:after="150"/>
        <w:rPr>
          <w:color w:val="000000"/>
          <w:lang w:val="uk-UA" w:eastAsia="uk-UA"/>
        </w:rPr>
      </w:pPr>
      <w:r>
        <w:rPr>
          <w:iCs/>
          <w:color w:val="000000"/>
          <w:shd w:val="clear" w:color="auto" w:fill="FFFFFF"/>
          <w:lang w:val="uk-UA"/>
        </w:rPr>
        <w:t xml:space="preserve">- питання </w:t>
      </w:r>
      <w:r>
        <w:rPr>
          <w:color w:val="000000"/>
          <w:lang w:val="uk-UA" w:eastAsia="uk-UA"/>
        </w:rPr>
        <w:t>д</w:t>
      </w:r>
      <w:r w:rsidRPr="004D0DC4">
        <w:rPr>
          <w:color w:val="000000"/>
          <w:lang w:eastAsia="uk-UA"/>
        </w:rPr>
        <w:t>іяльн</w:t>
      </w:r>
      <w:r>
        <w:rPr>
          <w:color w:val="000000"/>
          <w:lang w:val="uk-UA" w:eastAsia="uk-UA"/>
        </w:rPr>
        <w:t>ості</w:t>
      </w:r>
      <w:r w:rsidRPr="004D0DC4">
        <w:rPr>
          <w:color w:val="000000"/>
          <w:lang w:eastAsia="uk-UA"/>
        </w:rPr>
        <w:t xml:space="preserve"> міжнародних індустріальних парків і порядок встановлення </w:t>
      </w:r>
      <w:r w:rsidRPr="004D0DC4">
        <w:rPr>
          <w:bCs/>
          <w:color w:val="000000"/>
          <w:shd w:val="clear" w:color="auto" w:fill="FFFFFF"/>
        </w:rPr>
        <w:t>для них спеціальних податкових режимів</w:t>
      </w:r>
      <w:r>
        <w:rPr>
          <w:bCs/>
          <w:color w:val="000000"/>
          <w:shd w:val="clear" w:color="auto" w:fill="FFFFFF"/>
          <w:lang w:val="uk-UA"/>
        </w:rPr>
        <w:t xml:space="preserve"> регламентуватиметься новою статтею </w:t>
      </w:r>
      <w:r w:rsidRPr="008E728D">
        <w:rPr>
          <w:rStyle w:val="rvts9"/>
          <w:bCs/>
          <w:color w:val="000000"/>
          <w:shd w:val="clear" w:color="auto" w:fill="FFFFFF"/>
          <w:lang w:val="uk-UA"/>
        </w:rPr>
        <w:t>30</w:t>
      </w:r>
      <w:r w:rsidRPr="008E728D">
        <w:rPr>
          <w:rStyle w:val="rvts37"/>
          <w:bCs/>
          <w:color w:val="000000"/>
          <w:shd w:val="clear" w:color="auto" w:fill="FFFFFF"/>
          <w:vertAlign w:val="superscript"/>
          <w:lang w:val="uk-UA"/>
        </w:rPr>
        <w:t>1</w:t>
      </w:r>
      <w:r w:rsidRPr="00831901"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hd w:val="clear" w:color="auto" w:fill="FFFFFF"/>
          <w:lang w:val="uk-UA"/>
        </w:rPr>
        <w:t xml:space="preserve"> Відповідно до неї, зокрема, і</w:t>
      </w:r>
      <w:r w:rsidRPr="008E728D">
        <w:rPr>
          <w:color w:val="000000"/>
          <w:shd w:val="clear" w:color="auto" w:fill="FFFFFF"/>
          <w:lang w:val="uk-UA"/>
        </w:rPr>
        <w:t>ніціатором створення міжнародного</w:t>
      </w:r>
      <w:r w:rsidRPr="008E728D">
        <w:rPr>
          <w:color w:val="000000"/>
          <w:lang w:val="uk-UA" w:eastAsia="uk-UA"/>
        </w:rPr>
        <w:t xml:space="preserve"> </w:t>
      </w:r>
      <w:r w:rsidRPr="008E728D">
        <w:rPr>
          <w:color w:val="000000"/>
          <w:shd w:val="clear" w:color="auto" w:fill="FFFFFF"/>
          <w:lang w:val="uk-UA"/>
        </w:rPr>
        <w:t>індустріального парку може виступати будь-який представницький орган місцевого самоврядування, який відповідає вимогам пункту 4 частини першої статті 1 Закону</w:t>
      </w:r>
      <w:r>
        <w:rPr>
          <w:color w:val="000000"/>
          <w:shd w:val="clear" w:color="auto" w:fill="FFFFFF"/>
          <w:lang w:val="uk-UA"/>
        </w:rPr>
        <w:t xml:space="preserve"> України </w:t>
      </w:r>
      <w:r w:rsidRPr="006B4AC0">
        <w:rPr>
          <w:color w:val="000000"/>
          <w:lang w:val="uk-UA"/>
        </w:rPr>
        <w:t>"</w:t>
      </w:r>
      <w:r w:rsidRPr="008E728D">
        <w:rPr>
          <w:rStyle w:val="rvts23"/>
          <w:bCs/>
          <w:color w:val="000000"/>
          <w:lang w:val="uk-UA"/>
        </w:rPr>
        <w:t>Про індустріальні парки</w:t>
      </w:r>
      <w:r w:rsidRPr="006B4AC0">
        <w:rPr>
          <w:color w:val="000000"/>
          <w:lang w:val="uk-UA"/>
        </w:rPr>
        <w:t>"</w:t>
      </w:r>
      <w:r>
        <w:rPr>
          <w:color w:val="000000"/>
          <w:lang w:val="uk-UA"/>
        </w:rPr>
        <w:t xml:space="preserve">. </w:t>
      </w:r>
      <w:r w:rsidRPr="001700C3">
        <w:rPr>
          <w:color w:val="000000"/>
          <w:shd w:val="clear" w:color="auto" w:fill="FFFFFF"/>
          <w:lang w:val="uk-UA"/>
        </w:rPr>
        <w:t>П</w:t>
      </w:r>
      <w:r w:rsidRPr="001700C3">
        <w:rPr>
          <w:color w:val="000000"/>
          <w:lang w:val="uk-UA" w:eastAsia="uk-UA"/>
        </w:rPr>
        <w:t xml:space="preserve">редставницький орган </w:t>
      </w:r>
      <w:r w:rsidRPr="001700C3">
        <w:rPr>
          <w:color w:val="000000"/>
          <w:shd w:val="clear" w:color="auto" w:fill="FFFFFF"/>
          <w:lang w:val="uk-UA"/>
        </w:rPr>
        <w:t>місцевого самоврядування – ініціатор створення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ма</w:t>
      </w:r>
      <w:r>
        <w:rPr>
          <w:color w:val="000000"/>
          <w:shd w:val="clear" w:color="auto" w:fill="FFFFFF"/>
          <w:lang w:val="uk-UA"/>
        </w:rPr>
        <w:t>тиме</w:t>
      </w:r>
      <w:r w:rsidRPr="001700C3">
        <w:rPr>
          <w:color w:val="000000"/>
          <w:shd w:val="clear" w:color="auto" w:fill="FFFFFF"/>
          <w:lang w:val="uk-UA"/>
        </w:rPr>
        <w:t xml:space="preserve"> право звернутися до Кабінету Міністрів України з пропозицією встановлення згідно глави 5 розділу </w:t>
      </w:r>
      <w:r w:rsidRPr="004D0DC4">
        <w:rPr>
          <w:bCs/>
          <w:color w:val="000000"/>
          <w:shd w:val="clear" w:color="auto" w:fill="FFFFFF"/>
        </w:rPr>
        <w:t>XIV</w:t>
      </w:r>
      <w:r w:rsidRPr="001700C3">
        <w:rPr>
          <w:color w:val="000000"/>
          <w:shd w:val="clear" w:color="auto" w:fill="FFFFFF"/>
          <w:lang w:val="uk-UA"/>
        </w:rPr>
        <w:t xml:space="preserve"> Податкового кодексу України спеціального податкового режиму для керуючої компанії та/або учасників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в разі досягнення попередньої домовленості з відповідною керуючою компанією та/або учасником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щодо виконання таких умов:</w:t>
      </w:r>
      <w:r>
        <w:rPr>
          <w:color w:val="000000"/>
          <w:shd w:val="clear" w:color="auto" w:fill="FFFFFF"/>
          <w:lang w:val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залучення керуючою компанією та/або учасником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в діяльність відповідного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іноземних інвестицій в розмірі не менше ніж один мільйон доларів США (в гривневому еквіваленті за офіційним курсом Національного банку України);</w:t>
      </w:r>
      <w:r>
        <w:rPr>
          <w:color w:val="000000"/>
          <w:shd w:val="clear" w:color="auto" w:fill="FFFFFF"/>
          <w:lang w:val="uk-UA"/>
        </w:rPr>
        <w:t xml:space="preserve"> с</w:t>
      </w:r>
      <w:r w:rsidRPr="001700C3">
        <w:rPr>
          <w:color w:val="000000"/>
          <w:shd w:val="clear" w:color="auto" w:fill="FFFFFF"/>
          <w:lang w:val="uk-UA"/>
        </w:rPr>
        <w:t>творення керуючою компанією та/або учасником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 не менше ніж 100 додаткових робочих місць на території відповідного  міжнародного</w:t>
      </w:r>
      <w:r w:rsidRPr="001700C3">
        <w:rPr>
          <w:color w:val="000000"/>
          <w:lang w:val="uk-UA" w:eastAsia="uk-UA"/>
        </w:rPr>
        <w:t xml:space="preserve"> </w:t>
      </w:r>
      <w:r w:rsidRPr="001700C3">
        <w:rPr>
          <w:color w:val="000000"/>
          <w:shd w:val="clear" w:color="auto" w:fill="FFFFFF"/>
          <w:lang w:val="uk-UA"/>
        </w:rPr>
        <w:t>індустріального парку.</w:t>
      </w:r>
      <w:r>
        <w:rPr>
          <w:color w:val="000000"/>
          <w:shd w:val="clear" w:color="auto" w:fill="FFFFFF"/>
          <w:lang w:val="uk-UA"/>
        </w:rPr>
        <w:t xml:space="preserve"> Питання </w:t>
      </w:r>
      <w:r w:rsidRPr="00651648">
        <w:rPr>
          <w:color w:val="000000"/>
          <w:shd w:val="clear" w:color="auto" w:fill="FFFFFF"/>
          <w:lang w:val="uk-UA"/>
        </w:rPr>
        <w:t>встановлення  спеціального  податкового режиму для керуючої компанії та/або учасника міжнародного</w:t>
      </w:r>
      <w:r w:rsidRPr="00651648">
        <w:rPr>
          <w:color w:val="000000"/>
          <w:lang w:val="uk-UA" w:eastAsia="uk-UA"/>
        </w:rPr>
        <w:t xml:space="preserve"> </w:t>
      </w:r>
      <w:r w:rsidRPr="00651648">
        <w:rPr>
          <w:color w:val="000000"/>
          <w:shd w:val="clear" w:color="auto" w:fill="FFFFFF"/>
          <w:lang w:val="uk-UA"/>
        </w:rPr>
        <w:t>індустріального парк</w:t>
      </w:r>
      <w:r>
        <w:rPr>
          <w:color w:val="000000"/>
          <w:shd w:val="clear" w:color="auto" w:fill="FFFFFF"/>
          <w:lang w:val="uk-UA"/>
        </w:rPr>
        <w:t>у або відмови від відповідної пропозиції вирішуватиметься на розсуд КМУ.</w:t>
      </w:r>
    </w:p>
    <w:p w:rsidR="00FA09E1" w:rsidRPr="001700C3" w:rsidRDefault="00FA09E1" w:rsidP="008F230E">
      <w:pPr>
        <w:rPr>
          <w:color w:val="000000"/>
          <w:shd w:val="clear" w:color="auto" w:fill="FFFFFF"/>
          <w:lang w:val="uk-UA"/>
        </w:rPr>
      </w:pPr>
    </w:p>
    <w:p w:rsidR="00FA09E1" w:rsidRPr="00B61F14" w:rsidRDefault="00FA09E1" w:rsidP="00090634">
      <w:pPr>
        <w:rPr>
          <w:color w:val="000000"/>
          <w:shd w:val="clear" w:color="auto" w:fill="FFFFFF"/>
          <w:lang w:val="uk-UA"/>
        </w:rPr>
      </w:pPr>
    </w:p>
    <w:p w:rsidR="00FA09E1" w:rsidRDefault="00FA09E1" w:rsidP="00245242">
      <w:pPr>
        <w:rPr>
          <w:b/>
          <w:bCs/>
          <w:lang w:val="uk-UA"/>
        </w:rPr>
      </w:pPr>
      <w:r w:rsidRPr="00024EE2">
        <w:rPr>
          <w:b/>
          <w:bCs/>
        </w:rPr>
        <w:t xml:space="preserve">4. Стан нормативно-правової бази у </w:t>
      </w:r>
      <w:r>
        <w:rPr>
          <w:b/>
          <w:bCs/>
        </w:rPr>
        <w:t>зазначеній сфері правового регулювання</w:t>
      </w:r>
    </w:p>
    <w:p w:rsidR="00FA09E1" w:rsidRDefault="00FA09E1" w:rsidP="00245242">
      <w:pPr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Сфера правових відносин</w:t>
      </w:r>
      <w:r w:rsidRPr="00245242">
        <w:rPr>
          <w:lang w:val="uk-UA"/>
        </w:rPr>
        <w:t>,</w:t>
      </w:r>
      <w:r>
        <w:rPr>
          <w:lang w:val="uk-UA"/>
        </w:rPr>
        <w:t xml:space="preserve"> в яких </w:t>
      </w:r>
      <w:r w:rsidRPr="00245242">
        <w:rPr>
          <w:lang w:val="uk-UA"/>
        </w:rPr>
        <w:t>пропону</w:t>
      </w:r>
      <w:r>
        <w:rPr>
          <w:lang w:val="uk-UA"/>
        </w:rPr>
        <w:t>ю</w:t>
      </w:r>
      <w:r w:rsidRPr="00245242">
        <w:rPr>
          <w:lang w:val="uk-UA"/>
        </w:rPr>
        <w:t xml:space="preserve">ться </w:t>
      </w:r>
      <w:r>
        <w:rPr>
          <w:lang w:val="uk-UA"/>
        </w:rPr>
        <w:t>нововведення</w:t>
      </w:r>
      <w:r w:rsidRPr="00245242">
        <w:rPr>
          <w:lang w:val="uk-UA"/>
        </w:rPr>
        <w:t>, регулю</w:t>
      </w:r>
      <w:r>
        <w:rPr>
          <w:lang w:val="uk-UA"/>
        </w:rPr>
        <w:t>є</w:t>
      </w:r>
      <w:r w:rsidRPr="00245242">
        <w:rPr>
          <w:lang w:val="uk-UA"/>
        </w:rPr>
        <w:t xml:space="preserve">ться </w:t>
      </w:r>
      <w:r>
        <w:rPr>
          <w:bCs/>
          <w:lang w:val="uk-UA"/>
        </w:rPr>
        <w:t xml:space="preserve">Податковим кодексом України, а також </w:t>
      </w:r>
      <w:r w:rsidRPr="00542645">
        <w:rPr>
          <w:rStyle w:val="rvts23"/>
          <w:bCs/>
          <w:color w:val="000000"/>
        </w:rPr>
        <w:t>Закон</w:t>
      </w:r>
      <w:r>
        <w:rPr>
          <w:rStyle w:val="rvts23"/>
          <w:bCs/>
          <w:color w:val="000000"/>
          <w:lang w:val="uk-UA"/>
        </w:rPr>
        <w:t>ом</w:t>
      </w:r>
      <w:r w:rsidRPr="00542645">
        <w:rPr>
          <w:rStyle w:val="rvts23"/>
          <w:bCs/>
          <w:color w:val="000000"/>
        </w:rPr>
        <w:t xml:space="preserve"> України </w:t>
      </w:r>
      <w:r w:rsidRPr="006B4AC0">
        <w:rPr>
          <w:color w:val="000000"/>
          <w:lang w:val="uk-UA"/>
        </w:rPr>
        <w:t>"</w:t>
      </w:r>
      <w:r>
        <w:rPr>
          <w:rStyle w:val="rvts23"/>
          <w:bCs/>
          <w:color w:val="000000"/>
        </w:rPr>
        <w:t>Про індустріальні парки</w:t>
      </w:r>
      <w:r w:rsidRPr="006B4AC0">
        <w:rPr>
          <w:color w:val="000000"/>
          <w:lang w:val="uk-UA"/>
        </w:rPr>
        <w:t>"</w:t>
      </w:r>
      <w:r w:rsidRPr="00245242">
        <w:rPr>
          <w:bCs/>
          <w:color w:val="000000"/>
          <w:shd w:val="clear" w:color="auto" w:fill="FFFFFF"/>
          <w:lang w:val="uk-UA"/>
        </w:rPr>
        <w:t xml:space="preserve">. </w:t>
      </w:r>
      <w:r>
        <w:rPr>
          <w:bCs/>
          <w:color w:val="000000"/>
          <w:shd w:val="clear" w:color="auto" w:fill="FFFFFF"/>
          <w:lang w:val="uk-UA"/>
        </w:rPr>
        <w:t>Запроваджуються нові правові норми в зазначені законодавчі акти.</w:t>
      </w:r>
    </w:p>
    <w:p w:rsidR="00FA09E1" w:rsidRPr="009C53A0" w:rsidRDefault="00FA09E1" w:rsidP="00245242">
      <w:pPr>
        <w:rPr>
          <w:b/>
          <w:bCs/>
          <w:lang w:val="uk-UA"/>
        </w:rPr>
      </w:pPr>
      <w:r>
        <w:rPr>
          <w:bCs/>
          <w:color w:val="000000"/>
          <w:shd w:val="clear" w:color="auto" w:fill="FFFFFF"/>
          <w:lang w:val="uk-UA"/>
        </w:rPr>
        <w:t>З метою узгодження всіх положень законодавства в</w:t>
      </w:r>
      <w:r w:rsidRPr="00245242">
        <w:rPr>
          <w:bCs/>
          <w:color w:val="000000"/>
          <w:shd w:val="clear" w:color="auto" w:fill="FFFFFF"/>
          <w:lang w:val="uk-UA"/>
        </w:rPr>
        <w:t xml:space="preserve"> законопроекті міститься норма, яка зобов’язує </w:t>
      </w:r>
      <w:r w:rsidRPr="00245242">
        <w:rPr>
          <w:color w:val="000000"/>
          <w:lang w:val="uk-UA"/>
        </w:rPr>
        <w:t xml:space="preserve">Кабінет Міністрів України до дня набрання чинності </w:t>
      </w:r>
      <w:r>
        <w:rPr>
          <w:color w:val="000000"/>
          <w:lang w:val="uk-UA"/>
        </w:rPr>
        <w:t>законопроекту</w:t>
      </w:r>
      <w:r w:rsidRPr="00245242">
        <w:rPr>
          <w:color w:val="000000"/>
          <w:lang w:val="uk-UA"/>
        </w:rPr>
        <w:t xml:space="preserve">: забезпечити розроблення та перегляд нормативно-правових актів, що випливають із </w:t>
      </w:r>
      <w:r>
        <w:rPr>
          <w:color w:val="000000"/>
          <w:lang w:val="uk-UA"/>
        </w:rPr>
        <w:t>законопроекту</w:t>
      </w:r>
      <w:r w:rsidRPr="00245242">
        <w:rPr>
          <w:color w:val="000000"/>
          <w:lang w:val="uk-UA"/>
        </w:rPr>
        <w:t xml:space="preserve">; </w:t>
      </w:r>
      <w:r w:rsidRPr="00245242">
        <w:rPr>
          <w:color w:val="000000"/>
        </w:rPr>
        <w:t xml:space="preserve">привести свої нормативно-правові акти у відповідність із </w:t>
      </w:r>
      <w:r>
        <w:rPr>
          <w:color w:val="000000"/>
          <w:lang w:val="uk-UA"/>
        </w:rPr>
        <w:t>законопроектом</w:t>
      </w:r>
      <w:r w:rsidRPr="00245242">
        <w:rPr>
          <w:color w:val="000000"/>
        </w:rPr>
        <w:t>;</w:t>
      </w:r>
      <w:r w:rsidRPr="00245242">
        <w:rPr>
          <w:color w:val="000000"/>
          <w:lang w:val="uk-UA"/>
        </w:rPr>
        <w:t xml:space="preserve"> </w:t>
      </w:r>
      <w:r w:rsidRPr="00245242">
        <w:rPr>
          <w:color w:val="000000"/>
        </w:rPr>
        <w:t xml:space="preserve">забезпечити приведення міністерствами та іншими центральними органами виконавчої влади їх нормативно-правових актів у відповідність із </w:t>
      </w:r>
      <w:r>
        <w:rPr>
          <w:color w:val="000000"/>
          <w:lang w:val="uk-UA"/>
        </w:rPr>
        <w:t>законопроектом</w:t>
      </w:r>
      <w:r w:rsidRPr="0024524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Також р</w:t>
      </w:r>
      <w:r w:rsidRPr="00AB0481">
        <w:rPr>
          <w:color w:val="000000"/>
        </w:rPr>
        <w:t>екоменду</w:t>
      </w:r>
      <w:r>
        <w:rPr>
          <w:color w:val="000000"/>
          <w:lang w:val="uk-UA"/>
        </w:rPr>
        <w:t xml:space="preserve">ється </w:t>
      </w:r>
      <w:r w:rsidRPr="00AB0481">
        <w:rPr>
          <w:color w:val="000000"/>
        </w:rPr>
        <w:t xml:space="preserve">органам місцевого самоврядування: не пізніше дня набрання чинності </w:t>
      </w:r>
      <w:r>
        <w:rPr>
          <w:color w:val="000000"/>
          <w:lang w:val="uk-UA"/>
        </w:rPr>
        <w:t>законопроектом</w:t>
      </w:r>
      <w:r w:rsidRPr="00AB0481">
        <w:rPr>
          <w:color w:val="000000"/>
        </w:rPr>
        <w:t xml:space="preserve"> в межах компетенції вжити заходів до виконання </w:t>
      </w:r>
      <w:r>
        <w:rPr>
          <w:color w:val="000000"/>
          <w:lang w:val="uk-UA"/>
        </w:rPr>
        <w:t xml:space="preserve">його </w:t>
      </w:r>
      <w:r w:rsidRPr="00AB0481">
        <w:rPr>
          <w:color w:val="000000"/>
        </w:rPr>
        <w:t>вимог</w:t>
      </w:r>
      <w:r>
        <w:rPr>
          <w:color w:val="000000"/>
          <w:lang w:val="uk-UA"/>
        </w:rPr>
        <w:t>.</w:t>
      </w:r>
    </w:p>
    <w:p w:rsidR="00FA09E1" w:rsidRDefault="00FA09E1" w:rsidP="000716DB">
      <w:pPr>
        <w:rPr>
          <w:b/>
          <w:bCs/>
          <w:lang w:val="uk-UA"/>
        </w:rPr>
      </w:pPr>
    </w:p>
    <w:p w:rsidR="00FA09E1" w:rsidRPr="00E55DF7" w:rsidRDefault="00FA09E1" w:rsidP="000716DB">
      <w:pPr>
        <w:rPr>
          <w:b/>
          <w:bCs/>
          <w:lang w:val="uk-UA"/>
        </w:rPr>
      </w:pPr>
      <w:r w:rsidRPr="00E55DF7">
        <w:rPr>
          <w:b/>
          <w:bCs/>
          <w:lang w:val="uk-UA"/>
        </w:rPr>
        <w:t>5. Фінансово-економічне обґрунтування</w:t>
      </w:r>
    </w:p>
    <w:p w:rsidR="00FA09E1" w:rsidRDefault="00FA09E1" w:rsidP="000716DB">
      <w:pPr>
        <w:ind w:firstLine="0"/>
        <w:rPr>
          <w:lang w:val="uk-UA"/>
        </w:rPr>
      </w:pPr>
      <w:r>
        <w:rPr>
          <w:lang w:val="uk-UA"/>
        </w:rPr>
        <w:t xml:space="preserve">       </w:t>
      </w:r>
      <w:r w:rsidRPr="00E55DF7">
        <w:rPr>
          <w:lang w:val="uk-UA"/>
        </w:rPr>
        <w:t>Реалізація проекту не вимагатиме додаткових витрат із Державного бюджету України</w:t>
      </w:r>
      <w:r w:rsidRPr="003A4D9D">
        <w:rPr>
          <w:lang w:val="uk-UA"/>
        </w:rPr>
        <w:t xml:space="preserve"> </w:t>
      </w:r>
      <w:r>
        <w:rPr>
          <w:lang w:val="uk-UA"/>
        </w:rPr>
        <w:t xml:space="preserve">та/або інших бюджетів, а також не призведе до зміни показників бюджетів. </w:t>
      </w:r>
    </w:p>
    <w:p w:rsidR="00FA09E1" w:rsidRPr="00E55DF7" w:rsidRDefault="00FA09E1" w:rsidP="000716DB">
      <w:pPr>
        <w:ind w:firstLine="0"/>
        <w:rPr>
          <w:lang w:val="uk-UA"/>
        </w:rPr>
      </w:pPr>
    </w:p>
    <w:p w:rsidR="00FA09E1" w:rsidRPr="00E55DF7" w:rsidRDefault="00FA09E1" w:rsidP="000716DB">
      <w:pPr>
        <w:pStyle w:val="2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55DF7">
        <w:rPr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FA09E1" w:rsidRDefault="00FA09E1" w:rsidP="001052DA">
      <w:pPr>
        <w:tabs>
          <w:tab w:val="left" w:pos="993"/>
        </w:tabs>
        <w:ind w:firstLine="567"/>
        <w:rPr>
          <w:color w:val="000000"/>
          <w:shd w:val="clear" w:color="auto" w:fill="FFFFFF"/>
          <w:lang w:val="uk-UA"/>
        </w:rPr>
      </w:pPr>
      <w:r w:rsidRPr="00245E43">
        <w:rPr>
          <w:lang w:val="uk-UA"/>
        </w:rPr>
        <w:t xml:space="preserve">Прийняття проекту Закону України </w:t>
      </w:r>
      <w:r w:rsidRPr="001052DA">
        <w:rPr>
          <w:color w:val="000000"/>
          <w:lang w:val="uk-UA"/>
        </w:rPr>
        <w:t>"</w:t>
      </w:r>
      <w:r w:rsidRPr="001052DA">
        <w:rPr>
          <w:rStyle w:val="rvts23"/>
          <w:bCs/>
          <w:color w:val="000000"/>
          <w:lang w:val="uk-UA"/>
        </w:rPr>
        <w:t>Про внесення змін до Податкового кодексу України щодо встановлення спеціальних податкових режимів для міжнародних індустріальних парків</w:t>
      </w:r>
      <w:r w:rsidRPr="001052DA">
        <w:rPr>
          <w:color w:val="000000"/>
          <w:lang w:val="uk-UA"/>
        </w:rPr>
        <w:t>"</w:t>
      </w:r>
      <w:r>
        <w:rPr>
          <w:color w:val="000000"/>
          <w:lang w:val="uk-UA"/>
        </w:rPr>
        <w:t xml:space="preserve"> покращить </w:t>
      </w:r>
      <w:r>
        <w:rPr>
          <w:color w:val="000000"/>
          <w:shd w:val="clear" w:color="auto" w:fill="FFFFFF"/>
          <w:lang w:val="uk-UA"/>
        </w:rPr>
        <w:t>інвестиційний клімат в Україні, надасть поштовх для розбудови інфраструктури в усіх регіонах держави, додаткові можливості для економічного розвитку територіальних громад, а також сприятиме створенню нових суб</w:t>
      </w:r>
      <w:r w:rsidRPr="00843793">
        <w:rPr>
          <w:color w:val="000000"/>
          <w:shd w:val="clear" w:color="auto" w:fill="FFFFFF"/>
          <w:lang w:val="uk-UA"/>
        </w:rPr>
        <w:t>’</w:t>
      </w:r>
      <w:r>
        <w:rPr>
          <w:color w:val="000000"/>
          <w:shd w:val="clear" w:color="auto" w:fill="FFFFFF"/>
          <w:lang w:val="uk-UA"/>
        </w:rPr>
        <w:t xml:space="preserve">єків господарювання, додаткових робочих місць, додаткових доходів до бюджетів та покращенню інших економічних показників. </w:t>
      </w:r>
    </w:p>
    <w:p w:rsidR="00FA09E1" w:rsidRDefault="00FA09E1" w:rsidP="001052DA">
      <w:pPr>
        <w:tabs>
          <w:tab w:val="left" w:pos="993"/>
        </w:tabs>
        <w:ind w:firstLine="567"/>
        <w:rPr>
          <w:color w:val="000000"/>
          <w:shd w:val="clear" w:color="auto" w:fill="FFFFFF"/>
          <w:lang w:val="uk-UA"/>
        </w:rPr>
      </w:pPr>
    </w:p>
    <w:p w:rsidR="00FA09E1" w:rsidRDefault="00FA09E1" w:rsidP="001052DA">
      <w:pPr>
        <w:tabs>
          <w:tab w:val="left" w:pos="993"/>
        </w:tabs>
        <w:ind w:firstLine="567"/>
        <w:rPr>
          <w:lang w:val="uk-UA"/>
        </w:rPr>
      </w:pPr>
    </w:p>
    <w:p w:rsidR="00FA09E1" w:rsidRDefault="00FA09E1" w:rsidP="006B09AD">
      <w:pPr>
        <w:ind w:firstLine="540"/>
        <w:rPr>
          <w:b/>
          <w:lang w:val="uk-UA"/>
        </w:rPr>
      </w:pPr>
      <w:r>
        <w:rPr>
          <w:b/>
          <w:lang w:val="uk-UA"/>
        </w:rPr>
        <w:t xml:space="preserve">Народний депутат України </w:t>
      </w:r>
    </w:p>
    <w:p w:rsidR="00FA09E1" w:rsidRDefault="00FA09E1" w:rsidP="006B09AD">
      <w:pPr>
        <w:ind w:firstLine="540"/>
        <w:rPr>
          <w:b/>
          <w:lang w:val="uk-UA"/>
        </w:rPr>
      </w:pPr>
      <w:r>
        <w:rPr>
          <w:b/>
          <w:lang w:val="uk-UA"/>
        </w:rPr>
        <w:t xml:space="preserve">Сергій Дмитрович Гривко </w:t>
      </w:r>
    </w:p>
    <w:p w:rsidR="00FA09E1" w:rsidRDefault="00FA09E1" w:rsidP="006B09AD">
      <w:pPr>
        <w:ind w:firstLine="540"/>
        <w:rPr>
          <w:lang w:val="uk-UA"/>
        </w:rPr>
      </w:pPr>
    </w:p>
    <w:p w:rsidR="00FA09E1" w:rsidRDefault="00FA09E1" w:rsidP="006B09AD">
      <w:pPr>
        <w:ind w:firstLine="540"/>
        <w:rPr>
          <w:lang w:val="uk-UA"/>
        </w:rPr>
      </w:pPr>
      <w:r>
        <w:rPr>
          <w:lang w:val="uk-UA"/>
        </w:rPr>
        <w:t>«___» __________ 2020 року</w:t>
      </w:r>
    </w:p>
    <w:sectPr w:rsidR="00FA09E1" w:rsidSect="002355C0">
      <w:footerReference w:type="even" r:id="rId7"/>
      <w:footerReference w:type="default" r:id="rId8"/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9B" w:rsidRDefault="0015059B">
      <w:r>
        <w:separator/>
      </w:r>
    </w:p>
  </w:endnote>
  <w:endnote w:type="continuationSeparator" w:id="0">
    <w:p w:rsidR="0015059B" w:rsidRDefault="001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E1" w:rsidRDefault="00FA09E1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9E1" w:rsidRDefault="00FA09E1" w:rsidP="003E73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E1" w:rsidRDefault="00FA09E1" w:rsidP="004651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B7F">
      <w:rPr>
        <w:rStyle w:val="a9"/>
        <w:noProof/>
      </w:rPr>
      <w:t>2</w:t>
    </w:r>
    <w:r>
      <w:rPr>
        <w:rStyle w:val="a9"/>
      </w:rPr>
      <w:fldChar w:fldCharType="end"/>
    </w:r>
  </w:p>
  <w:p w:rsidR="00FA09E1" w:rsidRDefault="00FA09E1" w:rsidP="003E73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9B" w:rsidRDefault="0015059B">
      <w:r>
        <w:separator/>
      </w:r>
    </w:p>
  </w:footnote>
  <w:footnote w:type="continuationSeparator" w:id="0">
    <w:p w:rsidR="0015059B" w:rsidRDefault="0015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93"/>
    <w:multiLevelType w:val="hybridMultilevel"/>
    <w:tmpl w:val="30FA50D8"/>
    <w:lvl w:ilvl="0" w:tplc="AF62F7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C4973FD"/>
    <w:multiLevelType w:val="hybridMultilevel"/>
    <w:tmpl w:val="EF16AA60"/>
    <w:lvl w:ilvl="0" w:tplc="56B49D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5C7"/>
    <w:multiLevelType w:val="hybridMultilevel"/>
    <w:tmpl w:val="1BB8DB94"/>
    <w:lvl w:ilvl="0" w:tplc="61F8BD92">
      <w:start w:val="1"/>
      <w:numFmt w:val="decimal"/>
      <w:lvlText w:val="%1."/>
      <w:lvlJc w:val="left"/>
      <w:pPr>
        <w:ind w:left="240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A002A4C"/>
    <w:multiLevelType w:val="hybridMultilevel"/>
    <w:tmpl w:val="34307F0E"/>
    <w:lvl w:ilvl="0" w:tplc="168AF1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CFE011A"/>
    <w:multiLevelType w:val="hybridMultilevel"/>
    <w:tmpl w:val="E264A95C"/>
    <w:lvl w:ilvl="0" w:tplc="319E0846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48A527C9"/>
    <w:multiLevelType w:val="hybridMultilevel"/>
    <w:tmpl w:val="DA1AA938"/>
    <w:lvl w:ilvl="0" w:tplc="B87ABB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BD0B0F"/>
    <w:multiLevelType w:val="hybridMultilevel"/>
    <w:tmpl w:val="34307F0E"/>
    <w:lvl w:ilvl="0" w:tplc="168AF1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F"/>
    <w:rsid w:val="00006FE4"/>
    <w:rsid w:val="00012914"/>
    <w:rsid w:val="000177FF"/>
    <w:rsid w:val="00024EE2"/>
    <w:rsid w:val="00025C3A"/>
    <w:rsid w:val="00043ED9"/>
    <w:rsid w:val="00051853"/>
    <w:rsid w:val="00064DF5"/>
    <w:rsid w:val="00067792"/>
    <w:rsid w:val="000716DB"/>
    <w:rsid w:val="0007597E"/>
    <w:rsid w:val="00086096"/>
    <w:rsid w:val="00087D07"/>
    <w:rsid w:val="00090634"/>
    <w:rsid w:val="000917F8"/>
    <w:rsid w:val="00091983"/>
    <w:rsid w:val="0009270E"/>
    <w:rsid w:val="000976A5"/>
    <w:rsid w:val="000A417F"/>
    <w:rsid w:val="000B12C4"/>
    <w:rsid w:val="000B5609"/>
    <w:rsid w:val="000C37BA"/>
    <w:rsid w:val="000C758A"/>
    <w:rsid w:val="000D0C42"/>
    <w:rsid w:val="000F54ED"/>
    <w:rsid w:val="000F6A15"/>
    <w:rsid w:val="00100ED0"/>
    <w:rsid w:val="00104484"/>
    <w:rsid w:val="001052DA"/>
    <w:rsid w:val="00121938"/>
    <w:rsid w:val="001238C6"/>
    <w:rsid w:val="00123BEE"/>
    <w:rsid w:val="00124932"/>
    <w:rsid w:val="001363AF"/>
    <w:rsid w:val="001476C5"/>
    <w:rsid w:val="0015059B"/>
    <w:rsid w:val="00150B26"/>
    <w:rsid w:val="001700C3"/>
    <w:rsid w:val="0018012C"/>
    <w:rsid w:val="00184717"/>
    <w:rsid w:val="001A0B55"/>
    <w:rsid w:val="001A3F84"/>
    <w:rsid w:val="001C0883"/>
    <w:rsid w:val="001C4A8A"/>
    <w:rsid w:val="001D0541"/>
    <w:rsid w:val="001E1627"/>
    <w:rsid w:val="001E776D"/>
    <w:rsid w:val="001F2256"/>
    <w:rsid w:val="001F7182"/>
    <w:rsid w:val="001F79B6"/>
    <w:rsid w:val="00201A7B"/>
    <w:rsid w:val="00203CC5"/>
    <w:rsid w:val="00217C7C"/>
    <w:rsid w:val="0022241D"/>
    <w:rsid w:val="00226CB9"/>
    <w:rsid w:val="0022766D"/>
    <w:rsid w:val="002355C0"/>
    <w:rsid w:val="002369E2"/>
    <w:rsid w:val="00245242"/>
    <w:rsid w:val="00245E43"/>
    <w:rsid w:val="00247C11"/>
    <w:rsid w:val="00251D19"/>
    <w:rsid w:val="00256A85"/>
    <w:rsid w:val="00256D23"/>
    <w:rsid w:val="00264756"/>
    <w:rsid w:val="002717C1"/>
    <w:rsid w:val="002826DD"/>
    <w:rsid w:val="00296C81"/>
    <w:rsid w:val="002B4403"/>
    <w:rsid w:val="002B4D43"/>
    <w:rsid w:val="002C48ED"/>
    <w:rsid w:val="002D50C8"/>
    <w:rsid w:val="002E4557"/>
    <w:rsid w:val="00324C6C"/>
    <w:rsid w:val="00325A0E"/>
    <w:rsid w:val="0033040E"/>
    <w:rsid w:val="00335121"/>
    <w:rsid w:val="00336DA6"/>
    <w:rsid w:val="003525E8"/>
    <w:rsid w:val="00372E7D"/>
    <w:rsid w:val="00374E93"/>
    <w:rsid w:val="0038017F"/>
    <w:rsid w:val="00381902"/>
    <w:rsid w:val="00391F5B"/>
    <w:rsid w:val="00393D26"/>
    <w:rsid w:val="003A4D9D"/>
    <w:rsid w:val="003E170A"/>
    <w:rsid w:val="003E72D4"/>
    <w:rsid w:val="003E7374"/>
    <w:rsid w:val="003E7641"/>
    <w:rsid w:val="003F2D8F"/>
    <w:rsid w:val="00401A7D"/>
    <w:rsid w:val="00402525"/>
    <w:rsid w:val="00420456"/>
    <w:rsid w:val="004438E6"/>
    <w:rsid w:val="00457A39"/>
    <w:rsid w:val="00463462"/>
    <w:rsid w:val="0046513A"/>
    <w:rsid w:val="00481F94"/>
    <w:rsid w:val="00482942"/>
    <w:rsid w:val="00495E92"/>
    <w:rsid w:val="004B4414"/>
    <w:rsid w:val="004C4090"/>
    <w:rsid w:val="004D0DC4"/>
    <w:rsid w:val="004F10D4"/>
    <w:rsid w:val="005006EC"/>
    <w:rsid w:val="00502DF7"/>
    <w:rsid w:val="00516CC3"/>
    <w:rsid w:val="00542645"/>
    <w:rsid w:val="005555B4"/>
    <w:rsid w:val="00557F6C"/>
    <w:rsid w:val="0056595D"/>
    <w:rsid w:val="00573ADE"/>
    <w:rsid w:val="0058067B"/>
    <w:rsid w:val="00582071"/>
    <w:rsid w:val="00583A77"/>
    <w:rsid w:val="00590A26"/>
    <w:rsid w:val="00593B54"/>
    <w:rsid w:val="005A02CC"/>
    <w:rsid w:val="005A417D"/>
    <w:rsid w:val="005A7C3C"/>
    <w:rsid w:val="005B069A"/>
    <w:rsid w:val="005C6348"/>
    <w:rsid w:val="005C6FE4"/>
    <w:rsid w:val="005D6262"/>
    <w:rsid w:val="005D6946"/>
    <w:rsid w:val="005E0F01"/>
    <w:rsid w:val="005E47FC"/>
    <w:rsid w:val="005E7042"/>
    <w:rsid w:val="005F2F16"/>
    <w:rsid w:val="00611766"/>
    <w:rsid w:val="00621761"/>
    <w:rsid w:val="00637939"/>
    <w:rsid w:val="00645F82"/>
    <w:rsid w:val="00651648"/>
    <w:rsid w:val="006541DB"/>
    <w:rsid w:val="00655FE1"/>
    <w:rsid w:val="00667CB4"/>
    <w:rsid w:val="006767C2"/>
    <w:rsid w:val="006828C7"/>
    <w:rsid w:val="006848B9"/>
    <w:rsid w:val="00685177"/>
    <w:rsid w:val="00687B7F"/>
    <w:rsid w:val="006933E2"/>
    <w:rsid w:val="00694027"/>
    <w:rsid w:val="006A1E2C"/>
    <w:rsid w:val="006A79E7"/>
    <w:rsid w:val="006B09AD"/>
    <w:rsid w:val="006B4AC0"/>
    <w:rsid w:val="006B4D50"/>
    <w:rsid w:val="006C042D"/>
    <w:rsid w:val="006C52D7"/>
    <w:rsid w:val="006E1F74"/>
    <w:rsid w:val="006E57AC"/>
    <w:rsid w:val="006E7D37"/>
    <w:rsid w:val="006F1803"/>
    <w:rsid w:val="007021F3"/>
    <w:rsid w:val="00711410"/>
    <w:rsid w:val="00716C5E"/>
    <w:rsid w:val="00716D2B"/>
    <w:rsid w:val="007204E0"/>
    <w:rsid w:val="00720558"/>
    <w:rsid w:val="00723242"/>
    <w:rsid w:val="007241FA"/>
    <w:rsid w:val="00724E9A"/>
    <w:rsid w:val="00740345"/>
    <w:rsid w:val="00741C1A"/>
    <w:rsid w:val="0074279C"/>
    <w:rsid w:val="00744C60"/>
    <w:rsid w:val="00753003"/>
    <w:rsid w:val="00755040"/>
    <w:rsid w:val="00755AAE"/>
    <w:rsid w:val="0077657F"/>
    <w:rsid w:val="00795741"/>
    <w:rsid w:val="00797789"/>
    <w:rsid w:val="007B207C"/>
    <w:rsid w:val="007C156C"/>
    <w:rsid w:val="007C3A52"/>
    <w:rsid w:val="007C49C5"/>
    <w:rsid w:val="007C78D3"/>
    <w:rsid w:val="007D7C3E"/>
    <w:rsid w:val="007E4A97"/>
    <w:rsid w:val="007E69BE"/>
    <w:rsid w:val="007E6EA4"/>
    <w:rsid w:val="007F313F"/>
    <w:rsid w:val="00805479"/>
    <w:rsid w:val="00805E7A"/>
    <w:rsid w:val="008115C3"/>
    <w:rsid w:val="0081240A"/>
    <w:rsid w:val="00815B8C"/>
    <w:rsid w:val="00826F2C"/>
    <w:rsid w:val="00831901"/>
    <w:rsid w:val="0084074B"/>
    <w:rsid w:val="008430DB"/>
    <w:rsid w:val="00843793"/>
    <w:rsid w:val="00847F99"/>
    <w:rsid w:val="00850631"/>
    <w:rsid w:val="00852E8E"/>
    <w:rsid w:val="00861227"/>
    <w:rsid w:val="00875EAA"/>
    <w:rsid w:val="00876994"/>
    <w:rsid w:val="00880D4E"/>
    <w:rsid w:val="00890B5A"/>
    <w:rsid w:val="00893611"/>
    <w:rsid w:val="008C197D"/>
    <w:rsid w:val="008D186C"/>
    <w:rsid w:val="008D672B"/>
    <w:rsid w:val="008E728D"/>
    <w:rsid w:val="008F0683"/>
    <w:rsid w:val="008F230E"/>
    <w:rsid w:val="00926CFC"/>
    <w:rsid w:val="00944E5E"/>
    <w:rsid w:val="00947BFF"/>
    <w:rsid w:val="009659F4"/>
    <w:rsid w:val="00973412"/>
    <w:rsid w:val="0097509F"/>
    <w:rsid w:val="00981FE5"/>
    <w:rsid w:val="009843C6"/>
    <w:rsid w:val="0098539C"/>
    <w:rsid w:val="00985EA1"/>
    <w:rsid w:val="009B24AF"/>
    <w:rsid w:val="009C04C7"/>
    <w:rsid w:val="009C53A0"/>
    <w:rsid w:val="009E18D4"/>
    <w:rsid w:val="009E3AF9"/>
    <w:rsid w:val="009E7C38"/>
    <w:rsid w:val="009F576E"/>
    <w:rsid w:val="009F613A"/>
    <w:rsid w:val="00A27F20"/>
    <w:rsid w:val="00A31A7F"/>
    <w:rsid w:val="00A3721F"/>
    <w:rsid w:val="00A61B66"/>
    <w:rsid w:val="00A67BD4"/>
    <w:rsid w:val="00A71206"/>
    <w:rsid w:val="00A760A7"/>
    <w:rsid w:val="00A87649"/>
    <w:rsid w:val="00A97A99"/>
    <w:rsid w:val="00AA5E7C"/>
    <w:rsid w:val="00AA6D97"/>
    <w:rsid w:val="00AB0481"/>
    <w:rsid w:val="00AB7D1D"/>
    <w:rsid w:val="00AE4B5A"/>
    <w:rsid w:val="00AF434E"/>
    <w:rsid w:val="00AF6174"/>
    <w:rsid w:val="00B06B7F"/>
    <w:rsid w:val="00B21F93"/>
    <w:rsid w:val="00B26365"/>
    <w:rsid w:val="00B3615C"/>
    <w:rsid w:val="00B37C66"/>
    <w:rsid w:val="00B61F14"/>
    <w:rsid w:val="00B632E2"/>
    <w:rsid w:val="00B644D8"/>
    <w:rsid w:val="00B859BF"/>
    <w:rsid w:val="00B872EF"/>
    <w:rsid w:val="00B912F8"/>
    <w:rsid w:val="00BB7A12"/>
    <w:rsid w:val="00BB7B68"/>
    <w:rsid w:val="00BD1A73"/>
    <w:rsid w:val="00BE2862"/>
    <w:rsid w:val="00BE5503"/>
    <w:rsid w:val="00BF3B82"/>
    <w:rsid w:val="00C01832"/>
    <w:rsid w:val="00C06A35"/>
    <w:rsid w:val="00C07C02"/>
    <w:rsid w:val="00C10F7C"/>
    <w:rsid w:val="00C12C29"/>
    <w:rsid w:val="00C20ACC"/>
    <w:rsid w:val="00C21934"/>
    <w:rsid w:val="00C220D8"/>
    <w:rsid w:val="00C514C8"/>
    <w:rsid w:val="00C607B7"/>
    <w:rsid w:val="00C65000"/>
    <w:rsid w:val="00C70FCD"/>
    <w:rsid w:val="00C82EEF"/>
    <w:rsid w:val="00C97101"/>
    <w:rsid w:val="00CA121D"/>
    <w:rsid w:val="00CA3532"/>
    <w:rsid w:val="00CB32ED"/>
    <w:rsid w:val="00CB4433"/>
    <w:rsid w:val="00CC23C7"/>
    <w:rsid w:val="00CF2343"/>
    <w:rsid w:val="00D16C55"/>
    <w:rsid w:val="00D24732"/>
    <w:rsid w:val="00D334DE"/>
    <w:rsid w:val="00D410A5"/>
    <w:rsid w:val="00D46469"/>
    <w:rsid w:val="00D543E6"/>
    <w:rsid w:val="00D5629C"/>
    <w:rsid w:val="00D62D72"/>
    <w:rsid w:val="00D675A3"/>
    <w:rsid w:val="00D804FF"/>
    <w:rsid w:val="00D904FF"/>
    <w:rsid w:val="00DA028D"/>
    <w:rsid w:val="00DA1F27"/>
    <w:rsid w:val="00DA3CF8"/>
    <w:rsid w:val="00DA4CDC"/>
    <w:rsid w:val="00DC05EC"/>
    <w:rsid w:val="00DD1210"/>
    <w:rsid w:val="00DE1CCF"/>
    <w:rsid w:val="00DE794E"/>
    <w:rsid w:val="00DF251C"/>
    <w:rsid w:val="00DF52BA"/>
    <w:rsid w:val="00E044B0"/>
    <w:rsid w:val="00E07E82"/>
    <w:rsid w:val="00E221D2"/>
    <w:rsid w:val="00E24A6F"/>
    <w:rsid w:val="00E43A3C"/>
    <w:rsid w:val="00E50CB0"/>
    <w:rsid w:val="00E55DF7"/>
    <w:rsid w:val="00E61433"/>
    <w:rsid w:val="00E62F96"/>
    <w:rsid w:val="00E63A37"/>
    <w:rsid w:val="00E80C9A"/>
    <w:rsid w:val="00E82E25"/>
    <w:rsid w:val="00E82E72"/>
    <w:rsid w:val="00E87818"/>
    <w:rsid w:val="00E90E6A"/>
    <w:rsid w:val="00E941BE"/>
    <w:rsid w:val="00EB0BD0"/>
    <w:rsid w:val="00EB518D"/>
    <w:rsid w:val="00EC0E73"/>
    <w:rsid w:val="00EC49F8"/>
    <w:rsid w:val="00ED016A"/>
    <w:rsid w:val="00ED3367"/>
    <w:rsid w:val="00ED5013"/>
    <w:rsid w:val="00ED765A"/>
    <w:rsid w:val="00EF122C"/>
    <w:rsid w:val="00EF2E89"/>
    <w:rsid w:val="00F24E70"/>
    <w:rsid w:val="00F304AD"/>
    <w:rsid w:val="00F35153"/>
    <w:rsid w:val="00F51D8F"/>
    <w:rsid w:val="00F721B7"/>
    <w:rsid w:val="00F729DD"/>
    <w:rsid w:val="00F75969"/>
    <w:rsid w:val="00F84EEF"/>
    <w:rsid w:val="00F92BDF"/>
    <w:rsid w:val="00F940B4"/>
    <w:rsid w:val="00F95653"/>
    <w:rsid w:val="00FA09E1"/>
    <w:rsid w:val="00FA1BD2"/>
    <w:rsid w:val="00FC5725"/>
    <w:rsid w:val="00FD1D1F"/>
    <w:rsid w:val="00FD5CA4"/>
    <w:rsid w:val="00FD736E"/>
    <w:rsid w:val="00FE28FD"/>
    <w:rsid w:val="00FE397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AF57B-D02A-44BA-8BFB-430499D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8D"/>
    <w:pPr>
      <w:ind w:firstLine="561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B518D"/>
    <w:pPr>
      <w:ind w:left="720"/>
      <w:contextualSpacing/>
    </w:pPr>
  </w:style>
  <w:style w:type="paragraph" w:styleId="a3">
    <w:name w:val="List Paragraph"/>
    <w:basedOn w:val="a"/>
    <w:uiPriority w:val="99"/>
    <w:qFormat/>
    <w:rsid w:val="003E170A"/>
    <w:pPr>
      <w:ind w:left="720"/>
      <w:contextualSpacing/>
    </w:pPr>
  </w:style>
  <w:style w:type="character" w:styleId="a4">
    <w:name w:val="Hyperlink"/>
    <w:basedOn w:val="a0"/>
    <w:uiPriority w:val="99"/>
    <w:semiHidden/>
    <w:rsid w:val="00325A0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62F9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1766"/>
    <w:pPr>
      <w:spacing w:after="120"/>
      <w:ind w:left="283" w:firstLine="0"/>
      <w:jc w:val="left"/>
    </w:pPr>
    <w:rPr>
      <w:rFonts w:eastAsia="Calibri"/>
      <w:sz w:val="24"/>
      <w:szCs w:val="24"/>
      <w:lang w:val="uk-UA"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611766"/>
    <w:rPr>
      <w:rFonts w:ascii="Times New Roman" w:hAnsi="Times New Roman"/>
      <w:sz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7C49C5"/>
    <w:rPr>
      <w:rFonts w:ascii="Segoe UI" w:eastAsia="Calibri" w:hAnsi="Segoe UI"/>
      <w:sz w:val="18"/>
      <w:szCs w:val="18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C49C5"/>
    <w:rPr>
      <w:rFonts w:ascii="Segoe UI" w:hAnsi="Segoe UI"/>
      <w:sz w:val="18"/>
    </w:rPr>
  </w:style>
  <w:style w:type="character" w:customStyle="1" w:styleId="rvts23">
    <w:name w:val="rvts23"/>
    <w:uiPriority w:val="99"/>
    <w:rsid w:val="006B09AD"/>
  </w:style>
  <w:style w:type="paragraph" w:styleId="a7">
    <w:name w:val="footer"/>
    <w:basedOn w:val="a"/>
    <w:link w:val="a8"/>
    <w:uiPriority w:val="99"/>
    <w:rsid w:val="003E737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F304AD"/>
    <w:rPr>
      <w:rFonts w:ascii="Times New Roman" w:hAnsi="Times New Roman"/>
      <w:sz w:val="28"/>
      <w:lang w:eastAsia="en-US"/>
    </w:rPr>
  </w:style>
  <w:style w:type="character" w:styleId="a9">
    <w:name w:val="page number"/>
    <w:basedOn w:val="a0"/>
    <w:uiPriority w:val="99"/>
    <w:rsid w:val="003E7374"/>
    <w:rPr>
      <w:rFonts w:cs="Times New Roman"/>
    </w:rPr>
  </w:style>
  <w:style w:type="character" w:customStyle="1" w:styleId="rvts9">
    <w:name w:val="rvts9"/>
    <w:uiPriority w:val="99"/>
    <w:rsid w:val="007021F3"/>
  </w:style>
  <w:style w:type="character" w:customStyle="1" w:styleId="rvts37">
    <w:name w:val="rvts37"/>
    <w:uiPriority w:val="99"/>
    <w:rsid w:val="0070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4398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diakov.net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Anastasia Tuz</dc:creator>
  <cp:keywords/>
  <dc:description/>
  <cp:lastModifiedBy>Гривко Сергій Дмитрович</cp:lastModifiedBy>
  <cp:revision>2</cp:revision>
  <cp:lastPrinted>2019-08-29T13:34:00Z</cp:lastPrinted>
  <dcterms:created xsi:type="dcterms:W3CDTF">2020-01-23T15:25:00Z</dcterms:created>
  <dcterms:modified xsi:type="dcterms:W3CDTF">2020-01-23T15:25:00Z</dcterms:modified>
</cp:coreProperties>
</file>