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F1" w:rsidRPr="00341D68" w:rsidRDefault="00477CF1" w:rsidP="00C51308">
      <w:pPr>
        <w:jc w:val="center"/>
        <w:outlineLvl w:val="0"/>
        <w:rPr>
          <w:b/>
          <w:sz w:val="28"/>
          <w:szCs w:val="28"/>
          <w:lang w:val="uk-UA"/>
        </w:rPr>
      </w:pPr>
      <w:bookmarkStart w:id="0" w:name="_GoBack"/>
      <w:bookmarkEnd w:id="0"/>
      <w:r w:rsidRPr="00341D68">
        <w:rPr>
          <w:b/>
          <w:sz w:val="28"/>
          <w:szCs w:val="28"/>
          <w:lang w:val="uk-UA"/>
        </w:rPr>
        <w:t>ПОЯСНЮВАЛЬНА ЗАПИСКА</w:t>
      </w:r>
    </w:p>
    <w:p w:rsidR="009E62B2" w:rsidRPr="00341D68" w:rsidRDefault="009E62B2" w:rsidP="00765F63">
      <w:pPr>
        <w:pStyle w:val="2"/>
        <w:spacing w:before="0" w:beforeAutospacing="0" w:after="0" w:afterAutospacing="0"/>
        <w:jc w:val="center"/>
        <w:rPr>
          <w:sz w:val="28"/>
          <w:szCs w:val="28"/>
          <w:lang w:val="uk-UA"/>
        </w:rPr>
      </w:pPr>
      <w:r w:rsidRPr="00341D68">
        <w:rPr>
          <w:sz w:val="28"/>
          <w:szCs w:val="28"/>
          <w:lang w:val="uk-UA"/>
        </w:rPr>
        <w:t xml:space="preserve">до проекту Закону України </w:t>
      </w:r>
      <w:r w:rsidR="00EB136E" w:rsidRPr="00341D68">
        <w:rPr>
          <w:bCs w:val="0"/>
          <w:spacing w:val="-2"/>
          <w:sz w:val="28"/>
          <w:szCs w:val="28"/>
          <w:lang w:val="uk-UA"/>
        </w:rPr>
        <w:t>"</w:t>
      </w:r>
      <w:r w:rsidR="00EB136E" w:rsidRPr="00341D68">
        <w:rPr>
          <w:bCs w:val="0"/>
          <w:sz w:val="28"/>
          <w:szCs w:val="28"/>
          <w:shd w:val="clear" w:color="auto" w:fill="FFFFFF"/>
          <w:lang w:val="uk-UA"/>
        </w:rPr>
        <w:t>Про внесення змін до деяких законів України щодо</w:t>
      </w:r>
      <w:r w:rsidR="00765F63" w:rsidRPr="002026E7">
        <w:rPr>
          <w:sz w:val="28"/>
          <w:szCs w:val="28"/>
          <w:shd w:val="clear" w:color="auto" w:fill="FFFFFF"/>
          <w:lang w:val="uk-UA"/>
        </w:rPr>
        <w:t xml:space="preserve"> </w:t>
      </w:r>
      <w:r w:rsidR="00765F63" w:rsidRPr="002026E7">
        <w:rPr>
          <w:sz w:val="28"/>
          <w:szCs w:val="28"/>
          <w:lang w:val="uk-UA"/>
        </w:rPr>
        <w:t>поліпшення умов призначення пенсій</w:t>
      </w:r>
      <w:r w:rsidR="00EB136E" w:rsidRPr="00341D68">
        <w:rPr>
          <w:bCs w:val="0"/>
          <w:sz w:val="28"/>
          <w:szCs w:val="28"/>
          <w:shd w:val="clear" w:color="auto" w:fill="FFFFFF"/>
          <w:lang w:val="uk-UA"/>
        </w:rPr>
        <w:t>"</w:t>
      </w:r>
    </w:p>
    <w:p w:rsidR="007262E1" w:rsidRPr="00341D68" w:rsidRDefault="007262E1" w:rsidP="0066171A">
      <w:pPr>
        <w:shd w:val="clear" w:color="auto" w:fill="FFFFFF"/>
        <w:jc w:val="center"/>
        <w:textAlignment w:val="baseline"/>
        <w:rPr>
          <w:b/>
          <w:bCs/>
          <w:sz w:val="28"/>
          <w:szCs w:val="28"/>
          <w:lang w:val="uk-UA"/>
        </w:rPr>
      </w:pPr>
    </w:p>
    <w:p w:rsidR="00C51308" w:rsidRPr="00341D68" w:rsidRDefault="00C51308" w:rsidP="00C51308">
      <w:pPr>
        <w:widowControl w:val="0"/>
        <w:autoSpaceDE w:val="0"/>
        <w:autoSpaceDN w:val="0"/>
        <w:adjustRightInd w:val="0"/>
        <w:ind w:firstLine="737"/>
        <w:jc w:val="both"/>
        <w:rPr>
          <w:b/>
          <w:bCs/>
          <w:sz w:val="28"/>
          <w:szCs w:val="28"/>
          <w:lang w:val="uk-UA"/>
        </w:rPr>
      </w:pPr>
      <w:r w:rsidRPr="00341D68">
        <w:rPr>
          <w:b/>
          <w:bCs/>
          <w:sz w:val="28"/>
          <w:szCs w:val="28"/>
          <w:lang w:val="uk-UA"/>
        </w:rPr>
        <w:t>1. Обґрунтування необхідності прийняття акта</w:t>
      </w:r>
    </w:p>
    <w:p w:rsidR="00765F63" w:rsidRPr="00C753D7" w:rsidRDefault="00765F63" w:rsidP="00765F63">
      <w:pPr>
        <w:ind w:firstLine="737"/>
        <w:jc w:val="both"/>
        <w:rPr>
          <w:sz w:val="28"/>
          <w:szCs w:val="28"/>
          <w:bdr w:val="none" w:sz="0" w:space="0" w:color="auto" w:frame="1"/>
          <w:shd w:val="clear" w:color="auto" w:fill="FFFFFF"/>
          <w:lang w:val="uk-UA"/>
        </w:rPr>
      </w:pPr>
      <w:r w:rsidRPr="00C753D7">
        <w:rPr>
          <w:sz w:val="28"/>
          <w:szCs w:val="28"/>
          <w:bdr w:val="none" w:sz="0" w:space="0" w:color="auto" w:frame="1"/>
          <w:shd w:val="clear" w:color="auto" w:fill="FFFFFF"/>
          <w:lang w:val="uk-UA"/>
        </w:rPr>
        <w:t xml:space="preserve">3 жовтня 2017 року Верховною Радою України прийнято Закон України "Про внесення змін до деяких законодавчих актів України щодо підвищення пенсій" </w:t>
      </w:r>
      <w:r w:rsidRPr="00C753D7">
        <w:rPr>
          <w:sz w:val="28"/>
          <w:szCs w:val="28"/>
          <w:lang w:val="uk-UA"/>
        </w:rPr>
        <w:t>від 3 жовтня 2017 року № 2148-VIII (далі - Закон № 2148-VIII)</w:t>
      </w:r>
      <w:r w:rsidRPr="00C753D7">
        <w:rPr>
          <w:sz w:val="28"/>
          <w:szCs w:val="28"/>
          <w:bdr w:val="none" w:sz="0" w:space="0" w:color="auto" w:frame="1"/>
          <w:shd w:val="clear" w:color="auto" w:fill="FFFFFF"/>
          <w:lang w:val="uk-UA"/>
        </w:rPr>
        <w:t>, який набрав чинності 11 жовтня 2017 року.</w:t>
      </w:r>
    </w:p>
    <w:p w:rsidR="00765F63" w:rsidRPr="00C753D7" w:rsidRDefault="00765F63" w:rsidP="00765F63">
      <w:pPr>
        <w:ind w:firstLine="737"/>
        <w:jc w:val="both"/>
        <w:rPr>
          <w:sz w:val="28"/>
          <w:szCs w:val="28"/>
          <w:lang w:val="uk-UA"/>
        </w:rPr>
      </w:pPr>
      <w:r w:rsidRPr="00C753D7">
        <w:rPr>
          <w:color w:val="000000"/>
          <w:sz w:val="28"/>
          <w:szCs w:val="28"/>
          <w:lang w:val="uk-UA"/>
        </w:rPr>
        <w:t xml:space="preserve">Законом </w:t>
      </w:r>
      <w:r w:rsidRPr="00C753D7">
        <w:rPr>
          <w:sz w:val="28"/>
          <w:szCs w:val="28"/>
          <w:lang w:val="uk-UA"/>
        </w:rPr>
        <w:t>№ 2148-VIII внесено зміни до низки законодавчих актів України, які порушують Конституцію України.</w:t>
      </w:r>
    </w:p>
    <w:p w:rsidR="00765F63" w:rsidRPr="00C753D7" w:rsidRDefault="00765F63" w:rsidP="00765F63">
      <w:pPr>
        <w:ind w:firstLine="737"/>
        <w:jc w:val="both"/>
        <w:rPr>
          <w:sz w:val="28"/>
          <w:szCs w:val="28"/>
          <w:lang w:val="uk-UA"/>
        </w:rPr>
      </w:pPr>
      <w:r w:rsidRPr="00C753D7">
        <w:rPr>
          <w:sz w:val="28"/>
          <w:szCs w:val="28"/>
          <w:lang w:val="uk-UA"/>
        </w:rPr>
        <w:t>Мова йде про наступні положення "пенсійної реформи":</w:t>
      </w:r>
    </w:p>
    <w:p w:rsidR="00765F63" w:rsidRPr="00C753D7" w:rsidRDefault="00765F63" w:rsidP="00765F63">
      <w:pPr>
        <w:ind w:firstLine="737"/>
        <w:jc w:val="both"/>
        <w:rPr>
          <w:sz w:val="28"/>
          <w:szCs w:val="28"/>
          <w:lang w:val="uk-UA"/>
        </w:rPr>
      </w:pPr>
      <w:r w:rsidRPr="00C753D7">
        <w:rPr>
          <w:sz w:val="28"/>
          <w:szCs w:val="28"/>
          <w:lang w:val="uk-UA"/>
        </w:rPr>
        <w:t>1) Зменшення величини оцінки одного року страхового стажу, який використовується для обчислення пенсії, до 1%, а також використання цього показника у зменшеному розмірі при осучасненні пенсій.</w:t>
      </w:r>
    </w:p>
    <w:p w:rsidR="00765F63" w:rsidRPr="00C753D7" w:rsidRDefault="00765F63" w:rsidP="00765F63">
      <w:pPr>
        <w:tabs>
          <w:tab w:val="left" w:pos="6946"/>
        </w:tabs>
        <w:ind w:firstLine="737"/>
        <w:jc w:val="both"/>
        <w:rPr>
          <w:sz w:val="28"/>
          <w:szCs w:val="28"/>
          <w:lang w:val="uk-UA"/>
        </w:rPr>
      </w:pPr>
      <w:r w:rsidRPr="00C753D7">
        <w:rPr>
          <w:sz w:val="28"/>
          <w:szCs w:val="28"/>
          <w:lang w:val="uk-UA"/>
        </w:rPr>
        <w:t>2) Поступове, протягом 10 років, збільшення страхового стажу до 35 років.</w:t>
      </w:r>
    </w:p>
    <w:p w:rsidR="00765F63" w:rsidRPr="00C753D7" w:rsidRDefault="00765F63" w:rsidP="00765F63">
      <w:pPr>
        <w:tabs>
          <w:tab w:val="left" w:pos="6946"/>
        </w:tabs>
        <w:ind w:firstLine="737"/>
        <w:jc w:val="both"/>
        <w:rPr>
          <w:sz w:val="28"/>
          <w:szCs w:val="28"/>
          <w:lang w:val="uk-UA"/>
        </w:rPr>
      </w:pPr>
      <w:r w:rsidRPr="00C753D7">
        <w:rPr>
          <w:sz w:val="28"/>
          <w:szCs w:val="28"/>
          <w:lang w:val="uk-UA"/>
        </w:rPr>
        <w:t>3) Підвищення пенсійного віку з 60 до 63 та 65 років залежно від наявного у особи страхового стажу.</w:t>
      </w:r>
    </w:p>
    <w:p w:rsidR="00765F63" w:rsidRPr="00C753D7" w:rsidRDefault="00765F63" w:rsidP="00765F63">
      <w:pPr>
        <w:tabs>
          <w:tab w:val="left" w:pos="6946"/>
        </w:tabs>
        <w:ind w:firstLine="737"/>
        <w:jc w:val="both"/>
        <w:rPr>
          <w:sz w:val="28"/>
          <w:szCs w:val="28"/>
          <w:lang w:val="uk-UA"/>
        </w:rPr>
      </w:pPr>
      <w:r w:rsidRPr="00C753D7">
        <w:rPr>
          <w:sz w:val="28"/>
          <w:szCs w:val="28"/>
          <w:lang w:val="uk-UA"/>
        </w:rPr>
        <w:t>4) Підвищення віку до 65 років, з якого особі може бути призначена мінімальна пенсія за віком.</w:t>
      </w:r>
    </w:p>
    <w:p w:rsidR="00765F63" w:rsidRPr="00C753D7" w:rsidRDefault="00765F63" w:rsidP="00765F63">
      <w:pPr>
        <w:ind w:firstLine="737"/>
        <w:jc w:val="both"/>
        <w:rPr>
          <w:sz w:val="28"/>
          <w:szCs w:val="28"/>
          <w:lang w:val="uk-UA"/>
        </w:rPr>
      </w:pPr>
      <w:r w:rsidRPr="00C753D7">
        <w:rPr>
          <w:sz w:val="28"/>
          <w:szCs w:val="28"/>
          <w:lang w:val="uk-UA"/>
        </w:rPr>
        <w:t>5) Підвищення віку з 63 до 65 років, з якого особа вважається такою, що не має права на пенсію та їй надається державна соціальна допомога замість пенсії.</w:t>
      </w:r>
    </w:p>
    <w:p w:rsidR="00765F63" w:rsidRPr="00C753D7" w:rsidRDefault="00765F63" w:rsidP="00765F63">
      <w:pPr>
        <w:ind w:firstLine="737"/>
        <w:jc w:val="both"/>
        <w:rPr>
          <w:sz w:val="28"/>
          <w:szCs w:val="28"/>
          <w:lang w:val="uk-UA"/>
        </w:rPr>
      </w:pPr>
      <w:r w:rsidRPr="00C753D7">
        <w:rPr>
          <w:sz w:val="28"/>
          <w:szCs w:val="28"/>
          <w:lang w:val="uk-UA"/>
        </w:rPr>
        <w:t>6) Скасування пенсій за вислугу років для працівників освіти, охорони здоров’я та соціального забезпечення, робітників локомотивних бригад на залізничному транспорті та метрополітені; окремих категорії працівників авіації та льотно-випробного складу; водіїв, зайнятих в технологічному процесі на шахтах, у рудниках, розрізах і рудних кар’єрах, та ін.</w:t>
      </w:r>
    </w:p>
    <w:p w:rsidR="00765F63" w:rsidRPr="00C753D7" w:rsidRDefault="00765F63" w:rsidP="00765F63">
      <w:pPr>
        <w:ind w:firstLine="709"/>
        <w:jc w:val="both"/>
        <w:rPr>
          <w:sz w:val="28"/>
          <w:szCs w:val="28"/>
          <w:lang w:val="uk-UA"/>
        </w:rPr>
      </w:pPr>
      <w:r w:rsidRPr="00C753D7">
        <w:rPr>
          <w:sz w:val="28"/>
          <w:szCs w:val="28"/>
          <w:lang w:val="uk-UA"/>
        </w:rPr>
        <w:t xml:space="preserve">Зменшення у формулі обчислення пенсії оцінки одного року страхового стажу тягне за собою відповідне зменшення розміру пенсійних виплат майбутніх пенсіонерів, у розрахунку пенсії яких буде застосовуватися коефіцієнт 1% замість 1,35%, а також застосування нової величини оцінки одного року страхового стажу при здійсненні осучаснення пенсій призведуть до загального зменшення розміру пенсій, особливо тих, що будуть призначатися після набрання чинності Законом № 2148-VIII, що </w:t>
      </w:r>
      <w:r w:rsidRPr="00C753D7">
        <w:rPr>
          <w:color w:val="000000"/>
          <w:sz w:val="28"/>
          <w:szCs w:val="28"/>
          <w:lang w:val="uk-UA"/>
        </w:rPr>
        <w:t xml:space="preserve">є абсолютним порушенням принципів пенсійного забезпечення та приписів статті 22 Конституції України, яка </w:t>
      </w:r>
      <w:r w:rsidRPr="00C753D7">
        <w:rPr>
          <w:sz w:val="28"/>
          <w:szCs w:val="28"/>
          <w:lang w:val="uk-UA"/>
        </w:rPr>
        <w:t>зазначає: права і свободи людини і громадянина, закріплені цією Конституцією, не є вичерпними;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rsidR="00765F63" w:rsidRPr="00C753D7" w:rsidRDefault="00765F63" w:rsidP="00765F63">
      <w:pPr>
        <w:tabs>
          <w:tab w:val="left" w:pos="6946"/>
        </w:tabs>
        <w:ind w:firstLine="737"/>
        <w:jc w:val="both"/>
        <w:rPr>
          <w:sz w:val="28"/>
          <w:szCs w:val="28"/>
          <w:lang w:val="uk-UA"/>
        </w:rPr>
      </w:pPr>
      <w:r w:rsidRPr="00C753D7">
        <w:rPr>
          <w:sz w:val="28"/>
          <w:szCs w:val="28"/>
          <w:lang w:val="uk-UA"/>
        </w:rPr>
        <w:t>Окремі зміни до Закону України "Про загальнообов’язкове державне пенсійне страхування" (далі – Закон № 1058-IV), внесені Законом № 2148-VIII, передбачають:</w:t>
      </w:r>
    </w:p>
    <w:p w:rsidR="00765F63" w:rsidRPr="00C753D7" w:rsidRDefault="00765F63" w:rsidP="00765F63">
      <w:pPr>
        <w:tabs>
          <w:tab w:val="left" w:pos="6946"/>
        </w:tabs>
        <w:ind w:firstLine="737"/>
        <w:jc w:val="both"/>
        <w:rPr>
          <w:sz w:val="28"/>
          <w:szCs w:val="28"/>
          <w:lang w:val="uk-UA"/>
        </w:rPr>
      </w:pPr>
      <w:r w:rsidRPr="00C753D7">
        <w:rPr>
          <w:sz w:val="28"/>
          <w:szCs w:val="28"/>
          <w:lang w:val="uk-UA"/>
        </w:rPr>
        <w:lastRenderedPageBreak/>
        <w:t>- поступове збільшення страхового стажу до 35 років;</w:t>
      </w:r>
    </w:p>
    <w:p w:rsidR="00765F63" w:rsidRPr="00C753D7" w:rsidRDefault="00765F63" w:rsidP="00765F63">
      <w:pPr>
        <w:tabs>
          <w:tab w:val="left" w:pos="6946"/>
        </w:tabs>
        <w:ind w:firstLine="737"/>
        <w:jc w:val="both"/>
        <w:rPr>
          <w:sz w:val="28"/>
          <w:szCs w:val="28"/>
          <w:lang w:val="uk-UA"/>
        </w:rPr>
      </w:pPr>
      <w:r w:rsidRPr="00C753D7">
        <w:rPr>
          <w:sz w:val="28"/>
          <w:szCs w:val="28"/>
          <w:lang w:val="uk-UA"/>
        </w:rPr>
        <w:t>- підвищення пенсійного віку з 60 до 63 та 65 років залежно від наявного у особи страхового стажу;</w:t>
      </w:r>
    </w:p>
    <w:p w:rsidR="00765F63" w:rsidRPr="00C753D7" w:rsidRDefault="00765F63" w:rsidP="00765F63">
      <w:pPr>
        <w:tabs>
          <w:tab w:val="left" w:pos="6946"/>
        </w:tabs>
        <w:ind w:firstLine="737"/>
        <w:jc w:val="both"/>
        <w:rPr>
          <w:sz w:val="28"/>
          <w:szCs w:val="28"/>
          <w:lang w:val="uk-UA"/>
        </w:rPr>
      </w:pPr>
      <w:r w:rsidRPr="00C753D7">
        <w:rPr>
          <w:sz w:val="28"/>
          <w:szCs w:val="28"/>
          <w:lang w:val="uk-UA"/>
        </w:rPr>
        <w:t>- підвищення віку, з якого особі може бути призначена мінімальна пенсія.</w:t>
      </w:r>
    </w:p>
    <w:p w:rsidR="00765F63" w:rsidRPr="00C753D7" w:rsidRDefault="00765F63" w:rsidP="00765F63">
      <w:pPr>
        <w:tabs>
          <w:tab w:val="left" w:pos="6946"/>
        </w:tabs>
        <w:ind w:firstLine="737"/>
        <w:jc w:val="both"/>
        <w:rPr>
          <w:sz w:val="28"/>
          <w:szCs w:val="28"/>
          <w:lang w:val="uk-UA"/>
        </w:rPr>
      </w:pPr>
      <w:r w:rsidRPr="00C753D7">
        <w:rPr>
          <w:sz w:val="28"/>
          <w:szCs w:val="28"/>
          <w:lang w:val="uk-UA"/>
        </w:rPr>
        <w:t xml:space="preserve">Тобто майбутні пенсіонери, які до внесення зазначених змін могли б вийти на пенсію у 60 років за наявності страхового стажу тривалістю 15 років, тепер не матимуть такого права, оскільки з 1 січня 2018 року повинні мати страховий стаж не менше 25 років, з 1 січня 2019 року – 26 років і т.д. </w:t>
      </w:r>
    </w:p>
    <w:p w:rsidR="00765F63" w:rsidRPr="00C753D7" w:rsidRDefault="00765F63" w:rsidP="00765F63">
      <w:pPr>
        <w:tabs>
          <w:tab w:val="left" w:pos="6946"/>
        </w:tabs>
        <w:ind w:firstLine="737"/>
        <w:jc w:val="both"/>
        <w:rPr>
          <w:sz w:val="28"/>
          <w:szCs w:val="28"/>
          <w:lang w:val="uk-UA"/>
        </w:rPr>
      </w:pPr>
      <w:r w:rsidRPr="00C753D7">
        <w:rPr>
          <w:sz w:val="28"/>
          <w:szCs w:val="28"/>
          <w:lang w:val="uk-UA"/>
        </w:rPr>
        <w:t>А у разі відсутності необхідних умов виходу на пенсію відповідно до частини першої та другої статті 26 Закону № 1058-IV право виходу на пенсію матимуть особи лише після досягнення 65 років і за наявності страхового стажу, визначеного у частині третій статті 26 Закону № 1058-IV.</w:t>
      </w:r>
    </w:p>
    <w:p w:rsidR="00765F63" w:rsidRPr="00C753D7" w:rsidRDefault="00765F63" w:rsidP="00765F63">
      <w:pPr>
        <w:tabs>
          <w:tab w:val="left" w:pos="6946"/>
        </w:tabs>
        <w:ind w:firstLine="737"/>
        <w:jc w:val="both"/>
        <w:rPr>
          <w:sz w:val="28"/>
          <w:szCs w:val="28"/>
          <w:lang w:val="uk-UA"/>
        </w:rPr>
      </w:pPr>
      <w:r w:rsidRPr="00C753D7">
        <w:rPr>
          <w:sz w:val="28"/>
          <w:szCs w:val="28"/>
          <w:lang w:val="uk-UA"/>
        </w:rPr>
        <w:t xml:space="preserve">Запропоновані зміни також призвели до загального зменшення розміру пенсій, особливо тих, що будуть призначатися після набрання чинності Законом № 2148-VIII. При цьому зменшення розміру пенсії порівняно з пенсією, що призначили б цій особі за діючим законом до внесення змін, буде особливо значним у осіб, які мають великий страховий стаж. </w:t>
      </w:r>
    </w:p>
    <w:p w:rsidR="00765F63" w:rsidRPr="00C753D7" w:rsidRDefault="00765F63" w:rsidP="00765F63">
      <w:pPr>
        <w:tabs>
          <w:tab w:val="left" w:pos="6946"/>
        </w:tabs>
        <w:ind w:firstLine="737"/>
        <w:jc w:val="both"/>
        <w:rPr>
          <w:sz w:val="28"/>
          <w:szCs w:val="28"/>
          <w:lang w:val="uk-UA"/>
        </w:rPr>
      </w:pPr>
      <w:r w:rsidRPr="00C753D7">
        <w:rPr>
          <w:sz w:val="28"/>
          <w:szCs w:val="28"/>
          <w:lang w:val="uk-UA"/>
        </w:rPr>
        <w:t>Одночасно слід зазначити, що поетапне збільшення страхового стажу, необхідного для призначення пенсії, не забезпечує в такий короткий період можливість набуття громадянами передпенсійного віку додатково до 10 років страхового стажу, а відтак і права на призначення хоча б мінімальної пенсії.</w:t>
      </w:r>
    </w:p>
    <w:p w:rsidR="00765F63" w:rsidRPr="00C753D7" w:rsidRDefault="00765F63" w:rsidP="00765F63">
      <w:pPr>
        <w:tabs>
          <w:tab w:val="left" w:pos="6946"/>
        </w:tabs>
        <w:ind w:firstLine="737"/>
        <w:jc w:val="both"/>
        <w:rPr>
          <w:sz w:val="28"/>
          <w:szCs w:val="28"/>
          <w:lang w:val="uk-UA"/>
        </w:rPr>
      </w:pPr>
      <w:r w:rsidRPr="00C753D7">
        <w:rPr>
          <w:sz w:val="28"/>
          <w:szCs w:val="28"/>
          <w:lang w:val="uk-UA"/>
        </w:rPr>
        <w:t>Таким чином, збільшення у такий спосіб страхового стажу, необхідного для отримання права на призначення пенсії та фактичне підвищення пенсійного віку, в окремих випадках призведе до позбавлення права на пенсійне забезпечення громадян у протиріччя статті 46 Конституції України, відповідно до якої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765F63" w:rsidRPr="00C753D7" w:rsidRDefault="00765F63" w:rsidP="00765F63">
      <w:pPr>
        <w:tabs>
          <w:tab w:val="left" w:pos="6946"/>
        </w:tabs>
        <w:ind w:firstLine="737"/>
        <w:jc w:val="both"/>
        <w:rPr>
          <w:sz w:val="28"/>
          <w:szCs w:val="28"/>
          <w:lang w:val="uk-UA"/>
        </w:rPr>
      </w:pPr>
      <w:r w:rsidRPr="00C753D7">
        <w:rPr>
          <w:sz w:val="28"/>
          <w:szCs w:val="28"/>
          <w:lang w:val="uk-UA"/>
        </w:rPr>
        <w:t>Додатково слід зазначити, що за частиною першою статті 58 Конституції України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765F63" w:rsidRPr="00C753D7" w:rsidRDefault="00765F63" w:rsidP="00765F63">
      <w:pPr>
        <w:tabs>
          <w:tab w:val="left" w:pos="6946"/>
        </w:tabs>
        <w:ind w:firstLine="737"/>
        <w:jc w:val="both"/>
        <w:rPr>
          <w:sz w:val="28"/>
          <w:szCs w:val="28"/>
          <w:lang w:val="uk-UA"/>
        </w:rPr>
      </w:pPr>
      <w:r w:rsidRPr="00C753D7">
        <w:rPr>
          <w:sz w:val="28"/>
          <w:szCs w:val="28"/>
          <w:lang w:val="uk-UA"/>
        </w:rPr>
        <w:t xml:space="preserve">Положення щодо значного збільшення страхового стажу, необхідного для набуття особою права на призначення пенсії за віком при досягненні нею віку 60 років, не відповідають вимогам статті 58 Конституції України щодо дії законів у часі. </w:t>
      </w:r>
    </w:p>
    <w:p w:rsidR="00765F63" w:rsidRPr="00C753D7" w:rsidRDefault="00765F63" w:rsidP="00765F63">
      <w:pPr>
        <w:tabs>
          <w:tab w:val="left" w:pos="6946"/>
        </w:tabs>
        <w:ind w:firstLine="737"/>
        <w:jc w:val="both"/>
        <w:rPr>
          <w:sz w:val="28"/>
          <w:szCs w:val="28"/>
          <w:lang w:val="uk-UA"/>
        </w:rPr>
      </w:pPr>
      <w:r w:rsidRPr="00C753D7">
        <w:rPr>
          <w:sz w:val="28"/>
          <w:szCs w:val="28"/>
          <w:lang w:val="uk-UA"/>
        </w:rPr>
        <w:t xml:space="preserve">Адже для осіб, які планували своє життя, в тому числі й трудове, виходячи з положень діючих раніше умов пенсійного забезпечення та необхідного для призначення пенсії стажу роботи 20 (для жінок) і 25 (для </w:t>
      </w:r>
      <w:r w:rsidRPr="00C753D7">
        <w:rPr>
          <w:sz w:val="28"/>
          <w:szCs w:val="28"/>
          <w:lang w:val="uk-UA"/>
        </w:rPr>
        <w:lastRenderedPageBreak/>
        <w:t>чоловіків) років, надаючи перевагу навчанню, догляду за дітьми, хворими членами сім’ї, або деякий час не працювали у зв’язку із станом здоров’я, іншими поважними причинами та вік яких зараз більше за 35-40 років, можливість набуття до 60 років необхідного стажу є неможливим. Відтак положення Закону № 1058-IV щодо періоду страхового стажу, необхідного для набуття права на призначення пенсії за віком у повному обсязі матиме зворотну дію стосовно зазначених осіб, оскільки набуття стажу не є одномоментним, а стосуватиметься тривалого періоду минулого життя особи. При цьому поведінка та дії такої особи відповідали нормам і правилам існуючого на той час законодавства, а наслідки, що пропонується запровадити, по суті матимуть для особи каральний характер.</w:t>
      </w:r>
    </w:p>
    <w:p w:rsidR="00765F63" w:rsidRPr="00C753D7" w:rsidRDefault="00765F63" w:rsidP="00765F63">
      <w:pPr>
        <w:tabs>
          <w:tab w:val="left" w:pos="6946"/>
        </w:tabs>
        <w:ind w:firstLine="737"/>
        <w:jc w:val="both"/>
        <w:rPr>
          <w:b/>
          <w:sz w:val="28"/>
          <w:szCs w:val="28"/>
          <w:lang w:val="uk-UA"/>
        </w:rPr>
      </w:pPr>
      <w:r w:rsidRPr="00C753D7">
        <w:rPr>
          <w:b/>
          <w:sz w:val="28"/>
          <w:szCs w:val="28"/>
          <w:lang w:val="uk-UA"/>
        </w:rPr>
        <w:t xml:space="preserve">Таким чином слід підсумувати, що поступове збільшення страхового стажу до 35 років і підвищення пенсійного віку з 60 до 63 та 65 років залежно від наявного у особи страхового стажу порушує приписи статті 22 Конституції України в частині недопущення звуження змісту існуючих прав і свобод при прийнятті законів, ставить у нерівне становище осіб, які набудуть права виходу на пенсію з різницею хоча б у один день, чим порушує частину першу статті 24 Конституції України, відповідно до якої громадяни мають рівні конституційні права і свободи та є рівними перед законом, статтю 46 Основного Закону України в частині не забезпечення </w:t>
      </w:r>
      <w:r w:rsidRPr="00C753D7">
        <w:rPr>
          <w:b/>
          <w:color w:val="000000"/>
          <w:sz w:val="28"/>
          <w:szCs w:val="28"/>
          <w:shd w:val="clear" w:color="auto" w:fill="FFFFFF"/>
          <w:lang w:val="uk-UA"/>
        </w:rPr>
        <w:t xml:space="preserve">права на соціальний захист, забезпечення осіб у старості та розміру пенсії, не нижче від прожиткового мінімуму, </w:t>
      </w:r>
      <w:r w:rsidRPr="00C753D7">
        <w:rPr>
          <w:b/>
          <w:sz w:val="28"/>
          <w:szCs w:val="28"/>
          <w:lang w:val="uk-UA"/>
        </w:rPr>
        <w:t>а також приписи її статті 58 щодо незворотності дії законів у часі.</w:t>
      </w:r>
    </w:p>
    <w:p w:rsidR="00765F63" w:rsidRPr="00C753D7" w:rsidRDefault="00765F63" w:rsidP="00765F63">
      <w:pPr>
        <w:tabs>
          <w:tab w:val="left" w:pos="6946"/>
        </w:tabs>
        <w:ind w:firstLine="737"/>
        <w:jc w:val="both"/>
        <w:rPr>
          <w:sz w:val="28"/>
          <w:szCs w:val="28"/>
          <w:lang w:val="uk-UA"/>
        </w:rPr>
      </w:pPr>
      <w:r w:rsidRPr="00C753D7">
        <w:rPr>
          <w:sz w:val="28"/>
          <w:szCs w:val="28"/>
          <w:lang w:val="uk-UA"/>
        </w:rPr>
        <w:t>Крім того, Законом № 2148-VIII до статті 1 Закону України "Про державну соціальну допомогу особам, які не мають права на пенсію, та особам з інвалідністю" від 18 травня 2004 року № 1727-IV внесено зміни, які передбачають, зокрема:</w:t>
      </w:r>
    </w:p>
    <w:p w:rsidR="00765F63" w:rsidRPr="00C753D7" w:rsidRDefault="00765F63" w:rsidP="00765F63">
      <w:pPr>
        <w:tabs>
          <w:tab w:val="left" w:pos="6946"/>
        </w:tabs>
        <w:ind w:firstLine="737"/>
        <w:jc w:val="both"/>
        <w:rPr>
          <w:sz w:val="28"/>
          <w:szCs w:val="28"/>
          <w:lang w:val="uk-UA"/>
        </w:rPr>
      </w:pPr>
      <w:r w:rsidRPr="00C753D7">
        <w:rPr>
          <w:sz w:val="28"/>
          <w:szCs w:val="28"/>
          <w:lang w:val="uk-UA"/>
        </w:rPr>
        <w:t>- підвищення  віку з 63 до 65 років, при досягненні якого особа вважається такою, що не має права на пенсію та їй надається державна соціальна допомога особам, які не мають права на пенсію, яке одразу застосовуватиметься для чоловіків;</w:t>
      </w:r>
    </w:p>
    <w:p w:rsidR="00765F63" w:rsidRPr="00C753D7" w:rsidRDefault="00765F63" w:rsidP="00765F63">
      <w:pPr>
        <w:tabs>
          <w:tab w:val="left" w:pos="6946"/>
        </w:tabs>
        <w:ind w:firstLine="737"/>
        <w:jc w:val="both"/>
        <w:rPr>
          <w:sz w:val="28"/>
          <w:szCs w:val="28"/>
          <w:lang w:val="uk-UA"/>
        </w:rPr>
      </w:pPr>
      <w:r w:rsidRPr="00C753D7">
        <w:rPr>
          <w:sz w:val="28"/>
          <w:szCs w:val="28"/>
          <w:lang w:val="uk-UA"/>
        </w:rPr>
        <w:t>- поетапне підвищення віку до 65 років для жінок.</w:t>
      </w:r>
    </w:p>
    <w:p w:rsidR="00765F63" w:rsidRPr="00C753D7" w:rsidRDefault="00765F63" w:rsidP="00765F63">
      <w:pPr>
        <w:tabs>
          <w:tab w:val="left" w:pos="6946"/>
        </w:tabs>
        <w:ind w:firstLine="737"/>
        <w:jc w:val="both"/>
        <w:rPr>
          <w:sz w:val="28"/>
          <w:szCs w:val="28"/>
          <w:lang w:val="uk-UA"/>
        </w:rPr>
      </w:pPr>
      <w:r w:rsidRPr="00C753D7">
        <w:rPr>
          <w:sz w:val="28"/>
          <w:szCs w:val="28"/>
          <w:lang w:val="uk-UA"/>
        </w:rPr>
        <w:t>Як і у випадку з підвищенням пенсійного віку запропоновані зміни звужують зміст існуючих права і свобод у розумінні статті 22 Конституції України, так як погіршують умови матеріального забезпечення людей похилого віку, оскільки вони матимуть право на отримання матеріальної допомоги від держави не у 63 роки, як це було передбачено до внесення а змін, а лише у 65 років, хоч і з певним, більш сприятливим правовим регулюванням для жінок.</w:t>
      </w:r>
    </w:p>
    <w:p w:rsidR="00765F63" w:rsidRPr="00C753D7" w:rsidRDefault="00765F63" w:rsidP="00765F63">
      <w:pPr>
        <w:ind w:firstLine="737"/>
        <w:jc w:val="both"/>
        <w:rPr>
          <w:sz w:val="28"/>
          <w:szCs w:val="28"/>
          <w:lang w:val="uk-UA"/>
        </w:rPr>
      </w:pPr>
      <w:r w:rsidRPr="00C753D7">
        <w:rPr>
          <w:sz w:val="28"/>
          <w:szCs w:val="28"/>
          <w:lang w:val="uk-UA"/>
        </w:rPr>
        <w:t>Враховуючи вищевикладене, беручи до уваги неприпустимість погіршення норм законодавчих актів в частині пенсійного забезпечення та соціального захисту, пропонується проект закону, який направлений на скасування негативних положень так званої "пенсійної реформи".</w:t>
      </w:r>
    </w:p>
    <w:p w:rsidR="00A64B80" w:rsidRPr="00341D68" w:rsidRDefault="00A64B80" w:rsidP="00C51308">
      <w:pPr>
        <w:widowControl w:val="0"/>
        <w:autoSpaceDE w:val="0"/>
        <w:autoSpaceDN w:val="0"/>
        <w:adjustRightInd w:val="0"/>
        <w:ind w:firstLine="737"/>
        <w:jc w:val="both"/>
        <w:rPr>
          <w:b/>
          <w:bCs/>
          <w:sz w:val="28"/>
          <w:szCs w:val="28"/>
          <w:lang w:val="uk-UA"/>
        </w:rPr>
      </w:pPr>
    </w:p>
    <w:p w:rsidR="00C51308" w:rsidRPr="00341D68" w:rsidRDefault="00C51308" w:rsidP="00C51308">
      <w:pPr>
        <w:widowControl w:val="0"/>
        <w:autoSpaceDE w:val="0"/>
        <w:autoSpaceDN w:val="0"/>
        <w:adjustRightInd w:val="0"/>
        <w:ind w:firstLine="737"/>
        <w:jc w:val="both"/>
        <w:rPr>
          <w:b/>
          <w:bCs/>
          <w:sz w:val="28"/>
          <w:szCs w:val="28"/>
          <w:lang w:val="uk-UA"/>
        </w:rPr>
      </w:pPr>
      <w:r w:rsidRPr="00341D68">
        <w:rPr>
          <w:b/>
          <w:bCs/>
          <w:sz w:val="28"/>
          <w:szCs w:val="28"/>
          <w:lang w:val="uk-UA"/>
        </w:rPr>
        <w:lastRenderedPageBreak/>
        <w:t xml:space="preserve">2. Цілі і завдання прийняття акта </w:t>
      </w:r>
    </w:p>
    <w:p w:rsidR="00765F63" w:rsidRPr="00C753D7" w:rsidRDefault="00765F63" w:rsidP="00765F63">
      <w:pPr>
        <w:ind w:firstLine="737"/>
        <w:jc w:val="both"/>
        <w:outlineLvl w:val="0"/>
        <w:rPr>
          <w:sz w:val="28"/>
          <w:szCs w:val="28"/>
          <w:lang w:val="uk-UA"/>
        </w:rPr>
      </w:pPr>
      <w:r w:rsidRPr="00C753D7">
        <w:rPr>
          <w:bCs/>
          <w:sz w:val="28"/>
          <w:szCs w:val="28"/>
          <w:lang w:val="uk-UA"/>
        </w:rPr>
        <w:t xml:space="preserve">Цілі і завдання прийняття акта - </w:t>
      </w:r>
      <w:r w:rsidRPr="00C753D7">
        <w:rPr>
          <w:iCs/>
          <w:sz w:val="28"/>
          <w:szCs w:val="28"/>
          <w:lang w:val="uk-UA"/>
        </w:rPr>
        <w:t>встановлення справедливих умов виходу на пенсію в частині відновлення величини оцінки одного року страхового стажу у розмірі 1,35%, скасування неконституційного підвищення страхового стажу та пенсійного віку, збільшити рівень підвищення пенсії за понаднормовий стаж</w:t>
      </w:r>
      <w:r w:rsidRPr="00C753D7">
        <w:rPr>
          <w:bCs/>
          <w:sz w:val="28"/>
          <w:szCs w:val="28"/>
          <w:lang w:val="uk-UA"/>
        </w:rPr>
        <w:t>.</w:t>
      </w:r>
    </w:p>
    <w:p w:rsidR="00751154" w:rsidRPr="00341D68" w:rsidRDefault="00751154" w:rsidP="0036414B">
      <w:pPr>
        <w:pStyle w:val="30"/>
        <w:ind w:firstLine="737"/>
        <w:outlineLvl w:val="0"/>
        <w:rPr>
          <w:i w:val="0"/>
          <w:iCs w:val="0"/>
        </w:rPr>
      </w:pPr>
    </w:p>
    <w:p w:rsidR="00C51308" w:rsidRPr="00341D68" w:rsidRDefault="00C51308" w:rsidP="00C51308">
      <w:pPr>
        <w:widowControl w:val="0"/>
        <w:autoSpaceDE w:val="0"/>
        <w:autoSpaceDN w:val="0"/>
        <w:adjustRightInd w:val="0"/>
        <w:ind w:firstLine="737"/>
        <w:jc w:val="both"/>
        <w:rPr>
          <w:b/>
          <w:bCs/>
          <w:sz w:val="28"/>
          <w:szCs w:val="28"/>
          <w:lang w:val="uk-UA"/>
        </w:rPr>
      </w:pPr>
      <w:r w:rsidRPr="00341D68">
        <w:rPr>
          <w:b/>
          <w:bCs/>
          <w:sz w:val="28"/>
          <w:szCs w:val="28"/>
          <w:lang w:val="uk-UA"/>
        </w:rPr>
        <w:t>3. Загальна характеристика і основні положення проекту акта</w:t>
      </w:r>
    </w:p>
    <w:p w:rsidR="00F4352E" w:rsidRPr="00341D68" w:rsidRDefault="008F2DA3" w:rsidP="00E40E7A">
      <w:pPr>
        <w:pStyle w:val="30"/>
        <w:ind w:firstLine="737"/>
        <w:outlineLvl w:val="0"/>
        <w:rPr>
          <w:b w:val="0"/>
          <w:i w:val="0"/>
        </w:rPr>
      </w:pPr>
      <w:r w:rsidRPr="00341D68">
        <w:rPr>
          <w:b w:val="0"/>
          <w:i w:val="0"/>
        </w:rPr>
        <w:t>Законопроектом пропонується:</w:t>
      </w:r>
    </w:p>
    <w:p w:rsidR="008F2DA3" w:rsidRPr="00341D68" w:rsidRDefault="008F2DA3" w:rsidP="00E40E7A">
      <w:pPr>
        <w:pStyle w:val="30"/>
        <w:ind w:firstLine="737"/>
        <w:outlineLvl w:val="0"/>
        <w:rPr>
          <w:b w:val="0"/>
          <w:i w:val="0"/>
        </w:rPr>
      </w:pPr>
      <w:r w:rsidRPr="00341D68">
        <w:rPr>
          <w:b w:val="0"/>
          <w:i w:val="0"/>
        </w:rPr>
        <w:t>1) встановити величину оцінки одного року страхового стажу на рівні 1,35%, а також застосовувати це</w:t>
      </w:r>
      <w:r w:rsidR="00512F2F" w:rsidRPr="00341D68">
        <w:rPr>
          <w:b w:val="0"/>
          <w:i w:val="0"/>
        </w:rPr>
        <w:t>й</w:t>
      </w:r>
      <w:r w:rsidRPr="00341D68">
        <w:rPr>
          <w:b w:val="0"/>
          <w:i w:val="0"/>
        </w:rPr>
        <w:t xml:space="preserve"> коефіцієнт при осучасненні пенсій;</w:t>
      </w:r>
    </w:p>
    <w:p w:rsidR="008F2DA3" w:rsidRPr="00341D68" w:rsidRDefault="008F2DA3" w:rsidP="00E40E7A">
      <w:pPr>
        <w:pStyle w:val="30"/>
        <w:ind w:firstLine="737"/>
        <w:outlineLvl w:val="0"/>
        <w:rPr>
          <w:b w:val="0"/>
          <w:i w:val="0"/>
        </w:rPr>
      </w:pPr>
      <w:r w:rsidRPr="00341D68">
        <w:rPr>
          <w:b w:val="0"/>
          <w:i w:val="0"/>
        </w:rPr>
        <w:t>2) встановити право на призначення пенсії за віком після досягнення чоловіками 60 років, жінками – 5</w:t>
      </w:r>
      <w:r w:rsidR="00EB136E" w:rsidRPr="00341D68">
        <w:rPr>
          <w:b w:val="0"/>
          <w:i w:val="0"/>
        </w:rPr>
        <w:t>5</w:t>
      </w:r>
      <w:r w:rsidRPr="00341D68">
        <w:rPr>
          <w:b w:val="0"/>
          <w:i w:val="0"/>
        </w:rPr>
        <w:t xml:space="preserve"> років та</w:t>
      </w:r>
      <w:r w:rsidR="00512F2F" w:rsidRPr="00341D68">
        <w:rPr>
          <w:b w:val="0"/>
          <w:i w:val="0"/>
        </w:rPr>
        <w:t xml:space="preserve"> за </w:t>
      </w:r>
      <w:r w:rsidRPr="00341D68">
        <w:rPr>
          <w:b w:val="0"/>
          <w:i w:val="0"/>
        </w:rPr>
        <w:t>наявності страхового стажу не менше 15 років;</w:t>
      </w:r>
    </w:p>
    <w:p w:rsidR="00306DAB" w:rsidRPr="00341D68" w:rsidRDefault="00306DAB" w:rsidP="00E40E7A">
      <w:pPr>
        <w:pStyle w:val="30"/>
        <w:ind w:firstLine="737"/>
        <w:outlineLvl w:val="0"/>
        <w:rPr>
          <w:b w:val="0"/>
          <w:bCs w:val="0"/>
          <w:i w:val="0"/>
        </w:rPr>
      </w:pPr>
      <w:r w:rsidRPr="00341D68">
        <w:rPr>
          <w:b w:val="0"/>
          <w:i w:val="0"/>
        </w:rPr>
        <w:t>3) передбачити можливість призначення державної соціальної допомоги особам, які не мають права на пенсію</w:t>
      </w:r>
      <w:r w:rsidRPr="00341D68">
        <w:rPr>
          <w:b w:val="0"/>
          <w:bCs w:val="0"/>
          <w:i w:val="0"/>
        </w:rPr>
        <w:t xml:space="preserve"> для чоловіків після досягнення віку 63 років, а для жінок - </w:t>
      </w:r>
      <w:r w:rsidR="00EB136E" w:rsidRPr="00341D68">
        <w:rPr>
          <w:b w:val="0"/>
          <w:bCs w:val="0"/>
          <w:i w:val="0"/>
        </w:rPr>
        <w:t>58</w:t>
      </w:r>
      <w:r w:rsidRPr="00341D68">
        <w:rPr>
          <w:b w:val="0"/>
          <w:bCs w:val="0"/>
          <w:i w:val="0"/>
        </w:rPr>
        <w:t xml:space="preserve"> рок</w:t>
      </w:r>
      <w:r w:rsidR="00EB136E" w:rsidRPr="00341D68">
        <w:rPr>
          <w:b w:val="0"/>
          <w:bCs w:val="0"/>
          <w:i w:val="0"/>
        </w:rPr>
        <w:t>ів</w:t>
      </w:r>
      <w:r w:rsidRPr="00341D68">
        <w:rPr>
          <w:b w:val="0"/>
          <w:bCs w:val="0"/>
          <w:i w:val="0"/>
        </w:rPr>
        <w:t>;</w:t>
      </w:r>
    </w:p>
    <w:p w:rsidR="008F2DA3" w:rsidRPr="00341D68" w:rsidRDefault="00306DAB" w:rsidP="00E40E7A">
      <w:pPr>
        <w:pStyle w:val="30"/>
        <w:ind w:firstLine="737"/>
        <w:outlineLvl w:val="0"/>
        <w:rPr>
          <w:b w:val="0"/>
          <w:i w:val="0"/>
        </w:rPr>
      </w:pPr>
      <w:r w:rsidRPr="00341D68">
        <w:rPr>
          <w:b w:val="0"/>
          <w:i w:val="0"/>
        </w:rPr>
        <w:t>4</w:t>
      </w:r>
      <w:r w:rsidR="008F2DA3" w:rsidRPr="00341D68">
        <w:rPr>
          <w:b w:val="0"/>
          <w:i w:val="0"/>
        </w:rPr>
        <w:t>) передбачити заборону на зміну умов призначення пенсії в частині підвищення пенсійного віку та збільшення страхового стажу, необхідного для призначення пенсії за віком;</w:t>
      </w:r>
    </w:p>
    <w:p w:rsidR="008F2DA3" w:rsidRPr="00341D68" w:rsidRDefault="00306DAB" w:rsidP="00E40E7A">
      <w:pPr>
        <w:pStyle w:val="30"/>
        <w:ind w:firstLine="737"/>
        <w:outlineLvl w:val="0"/>
        <w:rPr>
          <w:b w:val="0"/>
          <w:i w:val="0"/>
        </w:rPr>
      </w:pPr>
      <w:r w:rsidRPr="00341D68">
        <w:rPr>
          <w:b w:val="0"/>
          <w:i w:val="0"/>
        </w:rPr>
        <w:t>5</w:t>
      </w:r>
      <w:r w:rsidR="008F2DA3" w:rsidRPr="00341D68">
        <w:rPr>
          <w:b w:val="0"/>
          <w:i w:val="0"/>
        </w:rPr>
        <w:t>) скасувати положення про те, що мінімальний розмір пенсії за віком виплачується лише після досягнення особою віку 65 років;</w:t>
      </w:r>
    </w:p>
    <w:p w:rsidR="00EB136E" w:rsidRPr="00380069" w:rsidRDefault="00306DAB" w:rsidP="00765F63">
      <w:pPr>
        <w:pStyle w:val="30"/>
        <w:ind w:firstLine="737"/>
        <w:outlineLvl w:val="0"/>
        <w:rPr>
          <w:b w:val="0"/>
          <w:i w:val="0"/>
        </w:rPr>
      </w:pPr>
      <w:r w:rsidRPr="00341D68">
        <w:rPr>
          <w:b w:val="0"/>
          <w:i w:val="0"/>
        </w:rPr>
        <w:t>6</w:t>
      </w:r>
      <w:r w:rsidR="008F2DA3" w:rsidRPr="00341D68">
        <w:rPr>
          <w:b w:val="0"/>
          <w:i w:val="0"/>
        </w:rPr>
        <w:t>) скасувати заборону на врахування у страховому стажі періоду, за який проведено одноразову сплату єдиного внеску на загальнообов’язкове держав</w:t>
      </w:r>
      <w:r w:rsidR="00380069">
        <w:rPr>
          <w:b w:val="0"/>
          <w:i w:val="0"/>
        </w:rPr>
        <w:t>не соціальне страхування.</w:t>
      </w:r>
    </w:p>
    <w:p w:rsidR="00765F63" w:rsidRPr="00765F63" w:rsidRDefault="00765F63" w:rsidP="00765F63">
      <w:pPr>
        <w:pStyle w:val="30"/>
        <w:ind w:firstLine="737"/>
        <w:outlineLvl w:val="0"/>
        <w:rPr>
          <w:b w:val="0"/>
          <w:i w:val="0"/>
        </w:rPr>
      </w:pPr>
    </w:p>
    <w:p w:rsidR="00C51308" w:rsidRPr="00341D68" w:rsidRDefault="00C51308" w:rsidP="00C51308">
      <w:pPr>
        <w:widowControl w:val="0"/>
        <w:autoSpaceDE w:val="0"/>
        <w:autoSpaceDN w:val="0"/>
        <w:adjustRightInd w:val="0"/>
        <w:ind w:firstLine="737"/>
        <w:jc w:val="both"/>
        <w:rPr>
          <w:b/>
          <w:sz w:val="28"/>
          <w:szCs w:val="28"/>
          <w:lang w:val="uk-UA"/>
        </w:rPr>
      </w:pPr>
      <w:r w:rsidRPr="00341D68">
        <w:rPr>
          <w:b/>
          <w:sz w:val="28"/>
          <w:szCs w:val="28"/>
          <w:lang w:val="uk-UA"/>
        </w:rPr>
        <w:t>4. Стан нормативно-правової бази у даній сфері правового регулювання</w:t>
      </w:r>
    </w:p>
    <w:p w:rsidR="006A41E8" w:rsidRPr="00341D68" w:rsidRDefault="00B557E2" w:rsidP="000B537A">
      <w:pPr>
        <w:pStyle w:val="30"/>
        <w:ind w:firstLine="737"/>
        <w:outlineLvl w:val="0"/>
        <w:rPr>
          <w:b w:val="0"/>
          <w:i w:val="0"/>
        </w:rPr>
      </w:pPr>
      <w:r w:rsidRPr="00341D68">
        <w:rPr>
          <w:b w:val="0"/>
          <w:i w:val="0"/>
        </w:rPr>
        <w:t>Питання, яких торкається законопроект, регулюються Конституцією Укра</w:t>
      </w:r>
      <w:r w:rsidR="00551E9A" w:rsidRPr="00341D68">
        <w:rPr>
          <w:b w:val="0"/>
          <w:i w:val="0"/>
        </w:rPr>
        <w:t>їни</w:t>
      </w:r>
      <w:r w:rsidR="00C56ED6" w:rsidRPr="00341D68">
        <w:rPr>
          <w:b w:val="0"/>
          <w:i w:val="0"/>
        </w:rPr>
        <w:t>,</w:t>
      </w:r>
      <w:r w:rsidR="00087D24" w:rsidRPr="00341D68">
        <w:rPr>
          <w:b w:val="0"/>
          <w:i w:val="0"/>
        </w:rPr>
        <w:t xml:space="preserve"> </w:t>
      </w:r>
      <w:r w:rsidR="007A72AF" w:rsidRPr="00341D68">
        <w:rPr>
          <w:b w:val="0"/>
          <w:i w:val="0"/>
        </w:rPr>
        <w:t xml:space="preserve">законами </w:t>
      </w:r>
      <w:r w:rsidR="00A76E8F" w:rsidRPr="00341D68">
        <w:rPr>
          <w:b w:val="0"/>
          <w:i w:val="0"/>
        </w:rPr>
        <w:t>України</w:t>
      </w:r>
      <w:r w:rsidR="00834C02" w:rsidRPr="00341D68">
        <w:rPr>
          <w:b w:val="0"/>
          <w:i w:val="0"/>
        </w:rPr>
        <w:t xml:space="preserve"> "Про загальнообов’язкове державне пенсійне страхування", "Про пенсійне забезпечення", </w:t>
      </w:r>
      <w:r w:rsidR="00512F2F" w:rsidRPr="00341D68">
        <w:rPr>
          <w:b w:val="0"/>
          <w:i w:val="0"/>
        </w:rPr>
        <w:t xml:space="preserve">"Про внесення змін до деяких законодавчих актів України щодо підвищення пенсій", </w:t>
      </w:r>
      <w:r w:rsidR="00834C02" w:rsidRPr="00341D68">
        <w:rPr>
          <w:b w:val="0"/>
          <w:i w:val="0"/>
        </w:rPr>
        <w:t xml:space="preserve">"Про державну соціальну допомогу особам, які не мають права на пенсію, та </w:t>
      </w:r>
      <w:r w:rsidR="00EB136E" w:rsidRPr="00341D68">
        <w:rPr>
          <w:b w:val="0"/>
          <w:i w:val="0"/>
        </w:rPr>
        <w:t xml:space="preserve">особам з </w:t>
      </w:r>
      <w:r w:rsidR="00834C02" w:rsidRPr="00341D68">
        <w:rPr>
          <w:b w:val="0"/>
          <w:i w:val="0"/>
        </w:rPr>
        <w:t>інвалід</w:t>
      </w:r>
      <w:r w:rsidR="00EB136E" w:rsidRPr="00341D68">
        <w:rPr>
          <w:b w:val="0"/>
          <w:i w:val="0"/>
        </w:rPr>
        <w:t>ністю"</w:t>
      </w:r>
      <w:r w:rsidR="00512F2F" w:rsidRPr="00341D68">
        <w:rPr>
          <w:b w:val="0"/>
          <w:i w:val="0"/>
        </w:rPr>
        <w:t>.</w:t>
      </w:r>
    </w:p>
    <w:p w:rsidR="00C51308" w:rsidRPr="00341D68" w:rsidRDefault="006A41E8" w:rsidP="00C51308">
      <w:pPr>
        <w:widowControl w:val="0"/>
        <w:autoSpaceDE w:val="0"/>
        <w:autoSpaceDN w:val="0"/>
        <w:adjustRightInd w:val="0"/>
        <w:ind w:firstLine="737"/>
        <w:jc w:val="both"/>
        <w:rPr>
          <w:sz w:val="28"/>
          <w:szCs w:val="28"/>
          <w:lang w:val="uk-UA"/>
        </w:rPr>
      </w:pPr>
      <w:r w:rsidRPr="00341D68">
        <w:rPr>
          <w:iCs/>
          <w:sz w:val="28"/>
          <w:szCs w:val="28"/>
          <w:lang w:val="uk-UA"/>
        </w:rPr>
        <w:t xml:space="preserve">Реалізація </w:t>
      </w:r>
      <w:r w:rsidR="00C51308" w:rsidRPr="00341D68">
        <w:rPr>
          <w:iCs/>
          <w:sz w:val="28"/>
          <w:szCs w:val="28"/>
          <w:lang w:val="uk-UA"/>
        </w:rPr>
        <w:t xml:space="preserve">проекту не потребує внесення </w:t>
      </w:r>
      <w:r w:rsidR="00C51308" w:rsidRPr="00341D68">
        <w:rPr>
          <w:sz w:val="28"/>
          <w:szCs w:val="28"/>
          <w:lang w:val="uk-UA"/>
        </w:rPr>
        <w:t>змін до інших законодавчих актів України</w:t>
      </w:r>
      <w:r w:rsidR="009830D6" w:rsidRPr="00341D68">
        <w:rPr>
          <w:sz w:val="28"/>
          <w:szCs w:val="28"/>
          <w:lang w:val="uk-UA"/>
        </w:rPr>
        <w:t>, крім тих, до яких передбачено зміни у самому законопроекті</w:t>
      </w:r>
      <w:r w:rsidR="00C51308" w:rsidRPr="00341D68">
        <w:rPr>
          <w:sz w:val="28"/>
          <w:szCs w:val="28"/>
          <w:lang w:val="uk-UA"/>
        </w:rPr>
        <w:t>.</w:t>
      </w:r>
    </w:p>
    <w:p w:rsidR="00E64574" w:rsidRPr="00341D68" w:rsidRDefault="00E64574" w:rsidP="00C51308">
      <w:pPr>
        <w:pStyle w:val="30"/>
        <w:ind w:firstLine="737"/>
        <w:outlineLvl w:val="0"/>
        <w:rPr>
          <w:i w:val="0"/>
        </w:rPr>
      </w:pPr>
    </w:p>
    <w:p w:rsidR="0048410B" w:rsidRPr="00341D68" w:rsidRDefault="00C51308" w:rsidP="00C51308">
      <w:pPr>
        <w:pStyle w:val="30"/>
        <w:ind w:firstLine="737"/>
        <w:outlineLvl w:val="0"/>
        <w:rPr>
          <w:i w:val="0"/>
        </w:rPr>
      </w:pPr>
      <w:r w:rsidRPr="00341D68">
        <w:rPr>
          <w:i w:val="0"/>
        </w:rPr>
        <w:t>5</w:t>
      </w:r>
      <w:r w:rsidR="0048410B" w:rsidRPr="00341D68">
        <w:rPr>
          <w:i w:val="0"/>
        </w:rPr>
        <w:t>. Фінансово-економічне обґрунтування</w:t>
      </w:r>
    </w:p>
    <w:p w:rsidR="0079036B" w:rsidRPr="00341D68" w:rsidRDefault="0079036B" w:rsidP="0079036B">
      <w:pPr>
        <w:autoSpaceDE w:val="0"/>
        <w:autoSpaceDN w:val="0"/>
        <w:adjustRightInd w:val="0"/>
        <w:ind w:firstLine="737"/>
        <w:jc w:val="both"/>
        <w:rPr>
          <w:sz w:val="28"/>
          <w:szCs w:val="28"/>
          <w:lang w:val="uk-UA"/>
        </w:rPr>
      </w:pPr>
      <w:r w:rsidRPr="00341D68">
        <w:rPr>
          <w:sz w:val="28"/>
          <w:szCs w:val="28"/>
          <w:lang w:val="uk-UA"/>
        </w:rPr>
        <w:t>На момент внесення проект не потребує видатків із Держаного бюджету України.</w:t>
      </w:r>
    </w:p>
    <w:p w:rsidR="0079036B" w:rsidRPr="00341D68" w:rsidRDefault="0079036B" w:rsidP="0079036B">
      <w:pPr>
        <w:autoSpaceDE w:val="0"/>
        <w:autoSpaceDN w:val="0"/>
        <w:adjustRightInd w:val="0"/>
        <w:ind w:firstLine="737"/>
        <w:jc w:val="both"/>
        <w:rPr>
          <w:sz w:val="28"/>
          <w:szCs w:val="28"/>
          <w:lang w:val="uk-UA"/>
        </w:rPr>
      </w:pPr>
      <w:r w:rsidRPr="00341D68">
        <w:rPr>
          <w:sz w:val="28"/>
          <w:szCs w:val="28"/>
          <w:lang w:val="uk-UA"/>
        </w:rPr>
        <w:t xml:space="preserve">Разом з тим, реалізація проекту потребуватиме додаткових фінансових витрат у майбутньому. У зв’язку з цим Прикінцевими положеннями проекту Кабінету Міністрів доручається протягом місяця з дня набрання чинності цим Законом подати на розгляд Верховної Ради України пропозиції щодо внесення </w:t>
      </w:r>
      <w:r w:rsidRPr="00341D68">
        <w:rPr>
          <w:sz w:val="28"/>
          <w:szCs w:val="28"/>
          <w:lang w:val="uk-UA"/>
        </w:rPr>
        <w:lastRenderedPageBreak/>
        <w:t>змін до Закону України "Про Державний бюджет України на 202</w:t>
      </w:r>
      <w:r w:rsidR="002E0E01">
        <w:rPr>
          <w:sz w:val="28"/>
          <w:szCs w:val="28"/>
          <w:lang w:val="uk-UA"/>
        </w:rPr>
        <w:t>1</w:t>
      </w:r>
      <w:r w:rsidRPr="00341D68">
        <w:rPr>
          <w:sz w:val="28"/>
          <w:szCs w:val="28"/>
          <w:lang w:val="uk-UA"/>
        </w:rPr>
        <w:t xml:space="preserve"> рік", необхідних для реалізації цього Закону.</w:t>
      </w:r>
    </w:p>
    <w:p w:rsidR="0079036B" w:rsidRPr="00341D68" w:rsidRDefault="0079036B" w:rsidP="0079036B">
      <w:pPr>
        <w:pStyle w:val="rvps2"/>
        <w:spacing w:before="0" w:beforeAutospacing="0" w:after="0" w:afterAutospacing="0"/>
        <w:ind w:firstLine="737"/>
        <w:jc w:val="both"/>
        <w:rPr>
          <w:b/>
          <w:bCs/>
          <w:sz w:val="28"/>
          <w:szCs w:val="28"/>
          <w:lang w:val="uk-UA"/>
        </w:rPr>
      </w:pPr>
      <w:r w:rsidRPr="00341D68">
        <w:rPr>
          <w:sz w:val="28"/>
          <w:szCs w:val="28"/>
          <w:lang w:val="uk-UA"/>
        </w:rPr>
        <w:t>Реалізація законопроекту забезпечується шляхом перегляду доходної частини Державного бюджету України на 202</w:t>
      </w:r>
      <w:r w:rsidR="002E0E01">
        <w:rPr>
          <w:sz w:val="28"/>
          <w:szCs w:val="28"/>
          <w:lang w:val="uk-UA"/>
        </w:rPr>
        <w:t>1</w:t>
      </w:r>
      <w:r w:rsidRPr="00341D68">
        <w:rPr>
          <w:sz w:val="28"/>
          <w:szCs w:val="28"/>
          <w:lang w:val="uk-UA"/>
        </w:rPr>
        <w:t xml:space="preserve"> рік в частині збільшення фактичних обсягів надходжень за рахунок перегляду макроекономічних параметрів розрахунку показників бюджету, зокрема, темпів споживчої інфляції та величини обмінного валютного курсу.</w:t>
      </w:r>
    </w:p>
    <w:p w:rsidR="007262E1" w:rsidRPr="00341D68" w:rsidRDefault="007262E1" w:rsidP="00A6112A">
      <w:pPr>
        <w:widowControl w:val="0"/>
        <w:autoSpaceDE w:val="0"/>
        <w:autoSpaceDN w:val="0"/>
        <w:adjustRightInd w:val="0"/>
        <w:ind w:firstLine="737"/>
        <w:jc w:val="both"/>
        <w:rPr>
          <w:sz w:val="28"/>
          <w:szCs w:val="28"/>
          <w:lang w:val="uk-UA"/>
        </w:rPr>
      </w:pPr>
    </w:p>
    <w:p w:rsidR="00C51308" w:rsidRPr="00341D68" w:rsidRDefault="00C51308" w:rsidP="00C51308">
      <w:pPr>
        <w:widowControl w:val="0"/>
        <w:autoSpaceDE w:val="0"/>
        <w:autoSpaceDN w:val="0"/>
        <w:adjustRightInd w:val="0"/>
        <w:ind w:firstLine="737"/>
        <w:jc w:val="both"/>
        <w:rPr>
          <w:b/>
          <w:bCs/>
          <w:sz w:val="28"/>
          <w:szCs w:val="28"/>
          <w:lang w:val="uk-UA"/>
        </w:rPr>
      </w:pPr>
      <w:r w:rsidRPr="00341D68">
        <w:rPr>
          <w:b/>
          <w:bCs/>
          <w:sz w:val="28"/>
          <w:szCs w:val="28"/>
          <w:lang w:val="uk-UA"/>
        </w:rPr>
        <w:t>6. Прогноз соціально-економічних та інших наслідків прийняття акта</w:t>
      </w:r>
    </w:p>
    <w:p w:rsidR="00765F63" w:rsidRPr="00C753D7" w:rsidRDefault="00765F63" w:rsidP="00765F63">
      <w:pPr>
        <w:pStyle w:val="30"/>
        <w:ind w:firstLine="737"/>
        <w:rPr>
          <w:b w:val="0"/>
          <w:i w:val="0"/>
        </w:rPr>
      </w:pPr>
      <w:r w:rsidRPr="00C753D7">
        <w:rPr>
          <w:b w:val="0"/>
          <w:i w:val="0"/>
        </w:rPr>
        <w:t xml:space="preserve">Реалізація законопроекту дозволить встановити </w:t>
      </w:r>
      <w:r w:rsidRPr="00C753D7">
        <w:rPr>
          <w:b w:val="0"/>
          <w:i w:val="0"/>
          <w:iCs w:val="0"/>
        </w:rPr>
        <w:t>справедливі умови виходу на пенсію в частині відновлення величини оцінки одного року страхового стажу у розмірі 1,35% та скасування неконституційного підвищення страхового стажу та пенсійного віку.</w:t>
      </w:r>
    </w:p>
    <w:p w:rsidR="00765F63" w:rsidRPr="00C753D7" w:rsidRDefault="00765F63" w:rsidP="00765F63">
      <w:pPr>
        <w:pStyle w:val="30"/>
        <w:ind w:firstLine="737"/>
        <w:rPr>
          <w:b w:val="0"/>
          <w:i w:val="0"/>
        </w:rPr>
      </w:pPr>
      <w:r w:rsidRPr="00C753D7">
        <w:rPr>
          <w:b w:val="0"/>
          <w:i w:val="0"/>
        </w:rPr>
        <w:t>Крім того, прийняття запропонованого проекту закону дозволить відновити порушені конституційні права громадян України на пенсійне забезпечення та соціальний захист, які були обмежені у зв’язку із набранням чинності окремими положеннями Закону України "Про внесення змін до деяких законодавчих актів України щодо підвищення пенсій".</w:t>
      </w:r>
    </w:p>
    <w:p w:rsidR="001E58C0" w:rsidRDefault="001E58C0" w:rsidP="001E58C0">
      <w:pPr>
        <w:pStyle w:val="30"/>
        <w:rPr>
          <w:b w:val="0"/>
          <w:i w:val="0"/>
        </w:rPr>
      </w:pPr>
    </w:p>
    <w:p w:rsidR="002E0E01" w:rsidRDefault="002E0E01" w:rsidP="001E58C0">
      <w:pPr>
        <w:pStyle w:val="30"/>
        <w:rPr>
          <w:b w:val="0"/>
          <w:i w:val="0"/>
        </w:rPr>
      </w:pPr>
    </w:p>
    <w:p w:rsidR="002E0E01" w:rsidRPr="00341D68" w:rsidRDefault="002E0E01" w:rsidP="001E58C0">
      <w:pPr>
        <w:pStyle w:val="30"/>
        <w:rPr>
          <w:b w:val="0"/>
          <w:i w:val="0"/>
        </w:rPr>
      </w:pPr>
    </w:p>
    <w:p w:rsidR="00425D7F" w:rsidRPr="00341D68" w:rsidRDefault="00425D7F" w:rsidP="001E58C0">
      <w:pPr>
        <w:pStyle w:val="30"/>
        <w:rPr>
          <w:i w:val="0"/>
        </w:rPr>
      </w:pPr>
      <w:r w:rsidRPr="00341D68">
        <w:rPr>
          <w:i w:val="0"/>
        </w:rPr>
        <w:t>Народн</w:t>
      </w:r>
      <w:r w:rsidR="00AF681E" w:rsidRPr="00341D68">
        <w:rPr>
          <w:i w:val="0"/>
        </w:rPr>
        <w:t>ий</w:t>
      </w:r>
      <w:r w:rsidRPr="00341D68">
        <w:rPr>
          <w:i w:val="0"/>
        </w:rPr>
        <w:t xml:space="preserve"> депутат України</w:t>
      </w:r>
      <w:r w:rsidR="00C51308" w:rsidRPr="00341D68">
        <w:rPr>
          <w:i w:val="0"/>
        </w:rPr>
        <w:t xml:space="preserve"> </w:t>
      </w:r>
      <w:r w:rsidR="001E58C0" w:rsidRPr="00341D68">
        <w:rPr>
          <w:i w:val="0"/>
        </w:rPr>
        <w:t xml:space="preserve">                                                 Королевська Н.Ю.</w:t>
      </w:r>
    </w:p>
    <w:sectPr w:rsidR="00425D7F" w:rsidRPr="00341D68" w:rsidSect="00C71C20">
      <w:headerReference w:type="even" r:id="rId10"/>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3C" w:rsidRDefault="00600F3C">
      <w:r>
        <w:separator/>
      </w:r>
    </w:p>
  </w:endnote>
  <w:endnote w:type="continuationSeparator" w:id="0">
    <w:p w:rsidR="00600F3C" w:rsidRDefault="0060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3C" w:rsidRDefault="00600F3C">
      <w:r>
        <w:separator/>
      </w:r>
    </w:p>
  </w:footnote>
  <w:footnote w:type="continuationSeparator" w:id="0">
    <w:p w:rsidR="00600F3C" w:rsidRDefault="0060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21" w:rsidRDefault="00723E21" w:rsidP="00EC62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23E21" w:rsidRDefault="00723E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21" w:rsidRPr="00FE5AB7" w:rsidRDefault="00723E21" w:rsidP="00EC6220">
    <w:pPr>
      <w:pStyle w:val="a4"/>
      <w:framePr w:wrap="around" w:vAnchor="text" w:hAnchor="margin" w:xAlign="center" w:y="1"/>
      <w:rPr>
        <w:rStyle w:val="a5"/>
        <w:sz w:val="22"/>
        <w:szCs w:val="22"/>
      </w:rPr>
    </w:pPr>
    <w:r w:rsidRPr="00FE5AB7">
      <w:rPr>
        <w:rStyle w:val="a5"/>
        <w:sz w:val="22"/>
        <w:szCs w:val="22"/>
      </w:rPr>
      <w:fldChar w:fldCharType="begin"/>
    </w:r>
    <w:r w:rsidRPr="00FE5AB7">
      <w:rPr>
        <w:rStyle w:val="a5"/>
        <w:sz w:val="22"/>
        <w:szCs w:val="22"/>
      </w:rPr>
      <w:instrText xml:space="preserve">PAGE  </w:instrText>
    </w:r>
    <w:r w:rsidRPr="00FE5AB7">
      <w:rPr>
        <w:rStyle w:val="a5"/>
        <w:sz w:val="22"/>
        <w:szCs w:val="22"/>
      </w:rPr>
      <w:fldChar w:fldCharType="separate"/>
    </w:r>
    <w:r w:rsidR="006E7D3E">
      <w:rPr>
        <w:rStyle w:val="a5"/>
        <w:noProof/>
        <w:sz w:val="22"/>
        <w:szCs w:val="22"/>
      </w:rPr>
      <w:t>2</w:t>
    </w:r>
    <w:r w:rsidRPr="00FE5AB7">
      <w:rPr>
        <w:rStyle w:val="a5"/>
        <w:sz w:val="22"/>
        <w:szCs w:val="22"/>
      </w:rPr>
      <w:fldChar w:fldCharType="end"/>
    </w:r>
  </w:p>
  <w:p w:rsidR="00723E21" w:rsidRDefault="00723E21">
    <w:pPr>
      <w:pStyle w:val="a4"/>
      <w:rPr>
        <w:lang w:val="uk-UA"/>
      </w:rPr>
    </w:pPr>
  </w:p>
  <w:p w:rsidR="00723E21" w:rsidRPr="005D5406" w:rsidRDefault="00723E21">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057A"/>
    <w:multiLevelType w:val="hybridMultilevel"/>
    <w:tmpl w:val="71EE413A"/>
    <w:lvl w:ilvl="0" w:tplc="4894ABD4">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197673"/>
    <w:multiLevelType w:val="hybridMultilevel"/>
    <w:tmpl w:val="BECAC42A"/>
    <w:lvl w:ilvl="0" w:tplc="05ECB28A">
      <w:numFmt w:val="bullet"/>
      <w:lvlText w:val="-"/>
      <w:lvlJc w:val="left"/>
      <w:pPr>
        <w:tabs>
          <w:tab w:val="num" w:pos="1440"/>
        </w:tabs>
        <w:ind w:left="1440" w:hanging="55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D4122C7"/>
    <w:multiLevelType w:val="hybridMultilevel"/>
    <w:tmpl w:val="4D02C71E"/>
    <w:lvl w:ilvl="0" w:tplc="9A1C99F2">
      <w:start w:val="5"/>
      <w:numFmt w:val="bullet"/>
      <w:lvlText w:val="-"/>
      <w:lvlJc w:val="left"/>
      <w:pPr>
        <w:tabs>
          <w:tab w:val="num" w:pos="1661"/>
        </w:tabs>
        <w:ind w:left="1661" w:hanging="924"/>
      </w:pPr>
      <w:rPr>
        <w:rFonts w:ascii="Times New Roman" w:eastAsia="Times New Roman" w:hAnsi="Times New Roman" w:cs="Times New Roman" w:hint="default"/>
      </w:rPr>
    </w:lvl>
    <w:lvl w:ilvl="1" w:tplc="04220003" w:tentative="1">
      <w:start w:val="1"/>
      <w:numFmt w:val="bullet"/>
      <w:lvlText w:val="o"/>
      <w:lvlJc w:val="left"/>
      <w:pPr>
        <w:tabs>
          <w:tab w:val="num" w:pos="1817"/>
        </w:tabs>
        <w:ind w:left="1817" w:hanging="360"/>
      </w:pPr>
      <w:rPr>
        <w:rFonts w:ascii="Courier New" w:hAnsi="Courier New" w:cs="Courier New" w:hint="default"/>
      </w:rPr>
    </w:lvl>
    <w:lvl w:ilvl="2" w:tplc="04220005" w:tentative="1">
      <w:start w:val="1"/>
      <w:numFmt w:val="bullet"/>
      <w:lvlText w:val=""/>
      <w:lvlJc w:val="left"/>
      <w:pPr>
        <w:tabs>
          <w:tab w:val="num" w:pos="2537"/>
        </w:tabs>
        <w:ind w:left="2537" w:hanging="360"/>
      </w:pPr>
      <w:rPr>
        <w:rFonts w:ascii="Wingdings" w:hAnsi="Wingdings" w:hint="default"/>
      </w:rPr>
    </w:lvl>
    <w:lvl w:ilvl="3" w:tplc="04220001" w:tentative="1">
      <w:start w:val="1"/>
      <w:numFmt w:val="bullet"/>
      <w:lvlText w:val=""/>
      <w:lvlJc w:val="left"/>
      <w:pPr>
        <w:tabs>
          <w:tab w:val="num" w:pos="3257"/>
        </w:tabs>
        <w:ind w:left="3257" w:hanging="360"/>
      </w:pPr>
      <w:rPr>
        <w:rFonts w:ascii="Symbol" w:hAnsi="Symbol" w:hint="default"/>
      </w:rPr>
    </w:lvl>
    <w:lvl w:ilvl="4" w:tplc="04220003" w:tentative="1">
      <w:start w:val="1"/>
      <w:numFmt w:val="bullet"/>
      <w:lvlText w:val="o"/>
      <w:lvlJc w:val="left"/>
      <w:pPr>
        <w:tabs>
          <w:tab w:val="num" w:pos="3977"/>
        </w:tabs>
        <w:ind w:left="3977" w:hanging="360"/>
      </w:pPr>
      <w:rPr>
        <w:rFonts w:ascii="Courier New" w:hAnsi="Courier New" w:cs="Courier New" w:hint="default"/>
      </w:rPr>
    </w:lvl>
    <w:lvl w:ilvl="5" w:tplc="04220005" w:tentative="1">
      <w:start w:val="1"/>
      <w:numFmt w:val="bullet"/>
      <w:lvlText w:val=""/>
      <w:lvlJc w:val="left"/>
      <w:pPr>
        <w:tabs>
          <w:tab w:val="num" w:pos="4697"/>
        </w:tabs>
        <w:ind w:left="4697" w:hanging="360"/>
      </w:pPr>
      <w:rPr>
        <w:rFonts w:ascii="Wingdings" w:hAnsi="Wingdings" w:hint="default"/>
      </w:rPr>
    </w:lvl>
    <w:lvl w:ilvl="6" w:tplc="04220001" w:tentative="1">
      <w:start w:val="1"/>
      <w:numFmt w:val="bullet"/>
      <w:lvlText w:val=""/>
      <w:lvlJc w:val="left"/>
      <w:pPr>
        <w:tabs>
          <w:tab w:val="num" w:pos="5417"/>
        </w:tabs>
        <w:ind w:left="5417" w:hanging="360"/>
      </w:pPr>
      <w:rPr>
        <w:rFonts w:ascii="Symbol" w:hAnsi="Symbol" w:hint="default"/>
      </w:rPr>
    </w:lvl>
    <w:lvl w:ilvl="7" w:tplc="04220003" w:tentative="1">
      <w:start w:val="1"/>
      <w:numFmt w:val="bullet"/>
      <w:lvlText w:val="o"/>
      <w:lvlJc w:val="left"/>
      <w:pPr>
        <w:tabs>
          <w:tab w:val="num" w:pos="6137"/>
        </w:tabs>
        <w:ind w:left="6137" w:hanging="360"/>
      </w:pPr>
      <w:rPr>
        <w:rFonts w:ascii="Courier New" w:hAnsi="Courier New" w:cs="Courier New" w:hint="default"/>
      </w:rPr>
    </w:lvl>
    <w:lvl w:ilvl="8" w:tplc="04220005" w:tentative="1">
      <w:start w:val="1"/>
      <w:numFmt w:val="bullet"/>
      <w:lvlText w:val=""/>
      <w:lvlJc w:val="left"/>
      <w:pPr>
        <w:tabs>
          <w:tab w:val="num" w:pos="6857"/>
        </w:tabs>
        <w:ind w:left="68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20F1"/>
    <w:rsid w:val="00002AD5"/>
    <w:rsid w:val="000059DE"/>
    <w:rsid w:val="00006A53"/>
    <w:rsid w:val="00007188"/>
    <w:rsid w:val="00010AB1"/>
    <w:rsid w:val="00013323"/>
    <w:rsid w:val="00013E6C"/>
    <w:rsid w:val="00013EEB"/>
    <w:rsid w:val="00015AD7"/>
    <w:rsid w:val="00017B4F"/>
    <w:rsid w:val="00021420"/>
    <w:rsid w:val="00021A72"/>
    <w:rsid w:val="000248DC"/>
    <w:rsid w:val="000251A0"/>
    <w:rsid w:val="000254A0"/>
    <w:rsid w:val="00031416"/>
    <w:rsid w:val="00032D3F"/>
    <w:rsid w:val="000349CB"/>
    <w:rsid w:val="000405F7"/>
    <w:rsid w:val="00040867"/>
    <w:rsid w:val="00045798"/>
    <w:rsid w:val="00047E53"/>
    <w:rsid w:val="00050C0C"/>
    <w:rsid w:val="00051302"/>
    <w:rsid w:val="00052629"/>
    <w:rsid w:val="000527D3"/>
    <w:rsid w:val="00053A7E"/>
    <w:rsid w:val="00056797"/>
    <w:rsid w:val="00056EE6"/>
    <w:rsid w:val="00060EAD"/>
    <w:rsid w:val="00061634"/>
    <w:rsid w:val="00061F68"/>
    <w:rsid w:val="00062F15"/>
    <w:rsid w:val="000637DC"/>
    <w:rsid w:val="00063C62"/>
    <w:rsid w:val="0006774E"/>
    <w:rsid w:val="000723CE"/>
    <w:rsid w:val="0007366B"/>
    <w:rsid w:val="000759D7"/>
    <w:rsid w:val="0007699F"/>
    <w:rsid w:val="00080A20"/>
    <w:rsid w:val="00081822"/>
    <w:rsid w:val="00083897"/>
    <w:rsid w:val="00087D24"/>
    <w:rsid w:val="000904B7"/>
    <w:rsid w:val="000904C7"/>
    <w:rsid w:val="00091CE8"/>
    <w:rsid w:val="000930A8"/>
    <w:rsid w:val="00097282"/>
    <w:rsid w:val="00097341"/>
    <w:rsid w:val="00097C16"/>
    <w:rsid w:val="00097D40"/>
    <w:rsid w:val="000A0586"/>
    <w:rsid w:val="000A11FD"/>
    <w:rsid w:val="000A373F"/>
    <w:rsid w:val="000A68DD"/>
    <w:rsid w:val="000B1061"/>
    <w:rsid w:val="000B1E8A"/>
    <w:rsid w:val="000B2E7F"/>
    <w:rsid w:val="000B3E6C"/>
    <w:rsid w:val="000B42E8"/>
    <w:rsid w:val="000B4556"/>
    <w:rsid w:val="000B4AB8"/>
    <w:rsid w:val="000B521B"/>
    <w:rsid w:val="000B537A"/>
    <w:rsid w:val="000B6FBD"/>
    <w:rsid w:val="000B7D73"/>
    <w:rsid w:val="000C0727"/>
    <w:rsid w:val="000C09B6"/>
    <w:rsid w:val="000C3C19"/>
    <w:rsid w:val="000C44E6"/>
    <w:rsid w:val="000C6008"/>
    <w:rsid w:val="000C647A"/>
    <w:rsid w:val="000C7FE4"/>
    <w:rsid w:val="000D0013"/>
    <w:rsid w:val="000D0498"/>
    <w:rsid w:val="000D1A53"/>
    <w:rsid w:val="000D2461"/>
    <w:rsid w:val="000D3684"/>
    <w:rsid w:val="000D4A4B"/>
    <w:rsid w:val="000D5835"/>
    <w:rsid w:val="000D6469"/>
    <w:rsid w:val="000D69C5"/>
    <w:rsid w:val="000D73B4"/>
    <w:rsid w:val="000D78DE"/>
    <w:rsid w:val="000E0C54"/>
    <w:rsid w:val="000E1B5F"/>
    <w:rsid w:val="000E1D22"/>
    <w:rsid w:val="000E214E"/>
    <w:rsid w:val="000E2C68"/>
    <w:rsid w:val="000E3AD5"/>
    <w:rsid w:val="000E52DB"/>
    <w:rsid w:val="000E6237"/>
    <w:rsid w:val="000E6CFD"/>
    <w:rsid w:val="000E72D3"/>
    <w:rsid w:val="000F01BA"/>
    <w:rsid w:val="000F0907"/>
    <w:rsid w:val="000F2760"/>
    <w:rsid w:val="000F35D8"/>
    <w:rsid w:val="000F498E"/>
    <w:rsid w:val="000F7594"/>
    <w:rsid w:val="000F7D4F"/>
    <w:rsid w:val="001019A5"/>
    <w:rsid w:val="00103ED8"/>
    <w:rsid w:val="00104BFB"/>
    <w:rsid w:val="0011205E"/>
    <w:rsid w:val="00112EB8"/>
    <w:rsid w:val="0011303B"/>
    <w:rsid w:val="00116052"/>
    <w:rsid w:val="00117097"/>
    <w:rsid w:val="001204C8"/>
    <w:rsid w:val="00120D4B"/>
    <w:rsid w:val="00121513"/>
    <w:rsid w:val="00122B37"/>
    <w:rsid w:val="00122E16"/>
    <w:rsid w:val="00123374"/>
    <w:rsid w:val="001235D9"/>
    <w:rsid w:val="00123918"/>
    <w:rsid w:val="00124ADE"/>
    <w:rsid w:val="00125568"/>
    <w:rsid w:val="001265B0"/>
    <w:rsid w:val="00127502"/>
    <w:rsid w:val="001307BD"/>
    <w:rsid w:val="00131239"/>
    <w:rsid w:val="00131423"/>
    <w:rsid w:val="0013187A"/>
    <w:rsid w:val="001318D2"/>
    <w:rsid w:val="0013319C"/>
    <w:rsid w:val="00135413"/>
    <w:rsid w:val="00136296"/>
    <w:rsid w:val="001379BF"/>
    <w:rsid w:val="00137BEC"/>
    <w:rsid w:val="00141F41"/>
    <w:rsid w:val="00142146"/>
    <w:rsid w:val="00146895"/>
    <w:rsid w:val="00147051"/>
    <w:rsid w:val="001473FE"/>
    <w:rsid w:val="00151CC7"/>
    <w:rsid w:val="00151FC8"/>
    <w:rsid w:val="00154122"/>
    <w:rsid w:val="00154A13"/>
    <w:rsid w:val="00156149"/>
    <w:rsid w:val="00156E07"/>
    <w:rsid w:val="00157D4E"/>
    <w:rsid w:val="00160CDD"/>
    <w:rsid w:val="00161360"/>
    <w:rsid w:val="00161E7C"/>
    <w:rsid w:val="001621EC"/>
    <w:rsid w:val="001643BC"/>
    <w:rsid w:val="00166451"/>
    <w:rsid w:val="00167D8D"/>
    <w:rsid w:val="00170744"/>
    <w:rsid w:val="00170D10"/>
    <w:rsid w:val="00172205"/>
    <w:rsid w:val="00173929"/>
    <w:rsid w:val="0017682C"/>
    <w:rsid w:val="00177088"/>
    <w:rsid w:val="00177388"/>
    <w:rsid w:val="00180220"/>
    <w:rsid w:val="00180E1A"/>
    <w:rsid w:val="00180FB2"/>
    <w:rsid w:val="00182355"/>
    <w:rsid w:val="00184EEA"/>
    <w:rsid w:val="00187826"/>
    <w:rsid w:val="00187D5C"/>
    <w:rsid w:val="001901B3"/>
    <w:rsid w:val="001902A1"/>
    <w:rsid w:val="00191ADA"/>
    <w:rsid w:val="00192F79"/>
    <w:rsid w:val="00193BDC"/>
    <w:rsid w:val="0019402B"/>
    <w:rsid w:val="00194571"/>
    <w:rsid w:val="00195873"/>
    <w:rsid w:val="00196183"/>
    <w:rsid w:val="001966CF"/>
    <w:rsid w:val="001972D8"/>
    <w:rsid w:val="001A0071"/>
    <w:rsid w:val="001A0C40"/>
    <w:rsid w:val="001A117A"/>
    <w:rsid w:val="001A31E0"/>
    <w:rsid w:val="001A3A56"/>
    <w:rsid w:val="001A5B62"/>
    <w:rsid w:val="001A6781"/>
    <w:rsid w:val="001A6D42"/>
    <w:rsid w:val="001A7144"/>
    <w:rsid w:val="001A716F"/>
    <w:rsid w:val="001A76C4"/>
    <w:rsid w:val="001A78C4"/>
    <w:rsid w:val="001B0FC1"/>
    <w:rsid w:val="001B2108"/>
    <w:rsid w:val="001B235C"/>
    <w:rsid w:val="001B3C4A"/>
    <w:rsid w:val="001B4144"/>
    <w:rsid w:val="001B64E9"/>
    <w:rsid w:val="001B6C7E"/>
    <w:rsid w:val="001B7A68"/>
    <w:rsid w:val="001C3A3F"/>
    <w:rsid w:val="001C4DB7"/>
    <w:rsid w:val="001C614E"/>
    <w:rsid w:val="001D1463"/>
    <w:rsid w:val="001D2093"/>
    <w:rsid w:val="001D3AB9"/>
    <w:rsid w:val="001D4823"/>
    <w:rsid w:val="001D66B2"/>
    <w:rsid w:val="001D706A"/>
    <w:rsid w:val="001D7F41"/>
    <w:rsid w:val="001E0EE3"/>
    <w:rsid w:val="001E1AF5"/>
    <w:rsid w:val="001E417D"/>
    <w:rsid w:val="001E58C0"/>
    <w:rsid w:val="001E6AA0"/>
    <w:rsid w:val="001F0AB6"/>
    <w:rsid w:val="001F0B56"/>
    <w:rsid w:val="001F0B9D"/>
    <w:rsid w:val="001F1DFC"/>
    <w:rsid w:val="001F2EF8"/>
    <w:rsid w:val="001F3E96"/>
    <w:rsid w:val="001F483A"/>
    <w:rsid w:val="001F5D6A"/>
    <w:rsid w:val="00202D7E"/>
    <w:rsid w:val="00203992"/>
    <w:rsid w:val="00204435"/>
    <w:rsid w:val="0021097C"/>
    <w:rsid w:val="002109C5"/>
    <w:rsid w:val="00211AFF"/>
    <w:rsid w:val="002120AA"/>
    <w:rsid w:val="00213426"/>
    <w:rsid w:val="00215DF8"/>
    <w:rsid w:val="002166BF"/>
    <w:rsid w:val="00216E2C"/>
    <w:rsid w:val="00217498"/>
    <w:rsid w:val="0021780F"/>
    <w:rsid w:val="002178C0"/>
    <w:rsid w:val="00217BCC"/>
    <w:rsid w:val="00220859"/>
    <w:rsid w:val="00220A04"/>
    <w:rsid w:val="002212F4"/>
    <w:rsid w:val="00222211"/>
    <w:rsid w:val="002223ED"/>
    <w:rsid w:val="00222C14"/>
    <w:rsid w:val="00222CC2"/>
    <w:rsid w:val="002259B4"/>
    <w:rsid w:val="0023500A"/>
    <w:rsid w:val="002357CF"/>
    <w:rsid w:val="00235E9A"/>
    <w:rsid w:val="00235ECB"/>
    <w:rsid w:val="00240038"/>
    <w:rsid w:val="0024316F"/>
    <w:rsid w:val="0024325D"/>
    <w:rsid w:val="002447F3"/>
    <w:rsid w:val="00245661"/>
    <w:rsid w:val="0024611B"/>
    <w:rsid w:val="0024704C"/>
    <w:rsid w:val="002477FC"/>
    <w:rsid w:val="00247D9F"/>
    <w:rsid w:val="00252ED9"/>
    <w:rsid w:val="0025431E"/>
    <w:rsid w:val="00256144"/>
    <w:rsid w:val="00256857"/>
    <w:rsid w:val="00256A74"/>
    <w:rsid w:val="00256BF4"/>
    <w:rsid w:val="00256DFE"/>
    <w:rsid w:val="00261522"/>
    <w:rsid w:val="0026262A"/>
    <w:rsid w:val="00262C36"/>
    <w:rsid w:val="00262E8C"/>
    <w:rsid w:val="00264570"/>
    <w:rsid w:val="00265608"/>
    <w:rsid w:val="002665E1"/>
    <w:rsid w:val="00267878"/>
    <w:rsid w:val="00267C60"/>
    <w:rsid w:val="00267E8B"/>
    <w:rsid w:val="00273219"/>
    <w:rsid w:val="00273F4A"/>
    <w:rsid w:val="00274C50"/>
    <w:rsid w:val="00274D53"/>
    <w:rsid w:val="002752CF"/>
    <w:rsid w:val="00276A70"/>
    <w:rsid w:val="00277F3C"/>
    <w:rsid w:val="0028015D"/>
    <w:rsid w:val="00281343"/>
    <w:rsid w:val="002820FC"/>
    <w:rsid w:val="00284952"/>
    <w:rsid w:val="00286793"/>
    <w:rsid w:val="0028771F"/>
    <w:rsid w:val="00290DA1"/>
    <w:rsid w:val="002927CC"/>
    <w:rsid w:val="00294D17"/>
    <w:rsid w:val="00294D74"/>
    <w:rsid w:val="00297234"/>
    <w:rsid w:val="00297A29"/>
    <w:rsid w:val="002A0509"/>
    <w:rsid w:val="002A09F8"/>
    <w:rsid w:val="002A182E"/>
    <w:rsid w:val="002A3575"/>
    <w:rsid w:val="002A5234"/>
    <w:rsid w:val="002A577F"/>
    <w:rsid w:val="002A7D2E"/>
    <w:rsid w:val="002B099C"/>
    <w:rsid w:val="002B2B2F"/>
    <w:rsid w:val="002B30E7"/>
    <w:rsid w:val="002B31D6"/>
    <w:rsid w:val="002B3EEC"/>
    <w:rsid w:val="002B65A8"/>
    <w:rsid w:val="002B6E9B"/>
    <w:rsid w:val="002B7F5A"/>
    <w:rsid w:val="002C0CAB"/>
    <w:rsid w:val="002C1D98"/>
    <w:rsid w:val="002C33E6"/>
    <w:rsid w:val="002C35C3"/>
    <w:rsid w:val="002C3A9C"/>
    <w:rsid w:val="002C4B15"/>
    <w:rsid w:val="002C503A"/>
    <w:rsid w:val="002C581C"/>
    <w:rsid w:val="002C75DB"/>
    <w:rsid w:val="002C77D3"/>
    <w:rsid w:val="002D20F7"/>
    <w:rsid w:val="002D4089"/>
    <w:rsid w:val="002D44EF"/>
    <w:rsid w:val="002D50E0"/>
    <w:rsid w:val="002D6325"/>
    <w:rsid w:val="002D6DA5"/>
    <w:rsid w:val="002D7EDC"/>
    <w:rsid w:val="002E0500"/>
    <w:rsid w:val="002E0E01"/>
    <w:rsid w:val="002E415E"/>
    <w:rsid w:val="002E723D"/>
    <w:rsid w:val="002E7BD1"/>
    <w:rsid w:val="002F1970"/>
    <w:rsid w:val="002F1CB3"/>
    <w:rsid w:val="002F2AC7"/>
    <w:rsid w:val="002F38EA"/>
    <w:rsid w:val="002F6062"/>
    <w:rsid w:val="002F6B5B"/>
    <w:rsid w:val="00301A5D"/>
    <w:rsid w:val="0030480F"/>
    <w:rsid w:val="00305546"/>
    <w:rsid w:val="00306DAB"/>
    <w:rsid w:val="00307020"/>
    <w:rsid w:val="0030702E"/>
    <w:rsid w:val="003102DD"/>
    <w:rsid w:val="0031092B"/>
    <w:rsid w:val="0031140E"/>
    <w:rsid w:val="0031163F"/>
    <w:rsid w:val="00311CDC"/>
    <w:rsid w:val="003126E5"/>
    <w:rsid w:val="00315979"/>
    <w:rsid w:val="00317631"/>
    <w:rsid w:val="00317CAF"/>
    <w:rsid w:val="00321F43"/>
    <w:rsid w:val="00322056"/>
    <w:rsid w:val="00322C75"/>
    <w:rsid w:val="00323629"/>
    <w:rsid w:val="00325757"/>
    <w:rsid w:val="0032603A"/>
    <w:rsid w:val="00331513"/>
    <w:rsid w:val="003338AA"/>
    <w:rsid w:val="00334F4C"/>
    <w:rsid w:val="00336C3E"/>
    <w:rsid w:val="003378C8"/>
    <w:rsid w:val="00341C36"/>
    <w:rsid w:val="00341C72"/>
    <w:rsid w:val="00341D68"/>
    <w:rsid w:val="00342C63"/>
    <w:rsid w:val="003437B0"/>
    <w:rsid w:val="003447CA"/>
    <w:rsid w:val="00347151"/>
    <w:rsid w:val="00352732"/>
    <w:rsid w:val="003529B9"/>
    <w:rsid w:val="0035315E"/>
    <w:rsid w:val="00353226"/>
    <w:rsid w:val="003532BE"/>
    <w:rsid w:val="003535A2"/>
    <w:rsid w:val="00353BDF"/>
    <w:rsid w:val="00355C5E"/>
    <w:rsid w:val="0036062F"/>
    <w:rsid w:val="003626B1"/>
    <w:rsid w:val="003632D5"/>
    <w:rsid w:val="003632EF"/>
    <w:rsid w:val="00363593"/>
    <w:rsid w:val="003637F8"/>
    <w:rsid w:val="0036414B"/>
    <w:rsid w:val="0036435D"/>
    <w:rsid w:val="003645FB"/>
    <w:rsid w:val="00365D8F"/>
    <w:rsid w:val="00365E13"/>
    <w:rsid w:val="00366CA6"/>
    <w:rsid w:val="003706D3"/>
    <w:rsid w:val="00370892"/>
    <w:rsid w:val="00371836"/>
    <w:rsid w:val="0037248B"/>
    <w:rsid w:val="003765C5"/>
    <w:rsid w:val="00376903"/>
    <w:rsid w:val="003770E1"/>
    <w:rsid w:val="00380069"/>
    <w:rsid w:val="0038060C"/>
    <w:rsid w:val="00382164"/>
    <w:rsid w:val="00384324"/>
    <w:rsid w:val="00384791"/>
    <w:rsid w:val="00384B99"/>
    <w:rsid w:val="00384F8C"/>
    <w:rsid w:val="0038579B"/>
    <w:rsid w:val="00386606"/>
    <w:rsid w:val="00394840"/>
    <w:rsid w:val="00394C0F"/>
    <w:rsid w:val="003968E6"/>
    <w:rsid w:val="003A1BF5"/>
    <w:rsid w:val="003A1F61"/>
    <w:rsid w:val="003A26A6"/>
    <w:rsid w:val="003A529C"/>
    <w:rsid w:val="003B30B7"/>
    <w:rsid w:val="003B35BA"/>
    <w:rsid w:val="003B4A23"/>
    <w:rsid w:val="003B4A61"/>
    <w:rsid w:val="003B4FA3"/>
    <w:rsid w:val="003B539A"/>
    <w:rsid w:val="003C1067"/>
    <w:rsid w:val="003C1941"/>
    <w:rsid w:val="003C3D05"/>
    <w:rsid w:val="003C4C98"/>
    <w:rsid w:val="003C53B6"/>
    <w:rsid w:val="003C586A"/>
    <w:rsid w:val="003C61F1"/>
    <w:rsid w:val="003C7B00"/>
    <w:rsid w:val="003D09CC"/>
    <w:rsid w:val="003D1910"/>
    <w:rsid w:val="003D2F81"/>
    <w:rsid w:val="003D36AD"/>
    <w:rsid w:val="003D4329"/>
    <w:rsid w:val="003D6BC2"/>
    <w:rsid w:val="003D6BFB"/>
    <w:rsid w:val="003D7DF5"/>
    <w:rsid w:val="003E1A5D"/>
    <w:rsid w:val="003E22F9"/>
    <w:rsid w:val="003E3C83"/>
    <w:rsid w:val="003E4AA5"/>
    <w:rsid w:val="003E4C42"/>
    <w:rsid w:val="003E6037"/>
    <w:rsid w:val="003E645F"/>
    <w:rsid w:val="003E6941"/>
    <w:rsid w:val="003E6E72"/>
    <w:rsid w:val="003E6F82"/>
    <w:rsid w:val="003E7C1D"/>
    <w:rsid w:val="003F0705"/>
    <w:rsid w:val="003F0F68"/>
    <w:rsid w:val="003F3CA8"/>
    <w:rsid w:val="003F463F"/>
    <w:rsid w:val="003F4D3A"/>
    <w:rsid w:val="003F64B1"/>
    <w:rsid w:val="003F64F6"/>
    <w:rsid w:val="003F6AD0"/>
    <w:rsid w:val="003F7324"/>
    <w:rsid w:val="003F75DE"/>
    <w:rsid w:val="004008EB"/>
    <w:rsid w:val="004010C7"/>
    <w:rsid w:val="00401927"/>
    <w:rsid w:val="0040238D"/>
    <w:rsid w:val="0040384D"/>
    <w:rsid w:val="00404BC0"/>
    <w:rsid w:val="00404E4D"/>
    <w:rsid w:val="0040537F"/>
    <w:rsid w:val="004060AA"/>
    <w:rsid w:val="00406A26"/>
    <w:rsid w:val="004079B7"/>
    <w:rsid w:val="004103B1"/>
    <w:rsid w:val="004115ED"/>
    <w:rsid w:val="00411840"/>
    <w:rsid w:val="00411B77"/>
    <w:rsid w:val="00411CB3"/>
    <w:rsid w:val="00412803"/>
    <w:rsid w:val="00413458"/>
    <w:rsid w:val="00413B12"/>
    <w:rsid w:val="00414315"/>
    <w:rsid w:val="004143B2"/>
    <w:rsid w:val="00415BD4"/>
    <w:rsid w:val="004204AD"/>
    <w:rsid w:val="00420F3A"/>
    <w:rsid w:val="00421450"/>
    <w:rsid w:val="0042156A"/>
    <w:rsid w:val="00422A33"/>
    <w:rsid w:val="00422CCB"/>
    <w:rsid w:val="00423E99"/>
    <w:rsid w:val="00425B36"/>
    <w:rsid w:val="00425D7F"/>
    <w:rsid w:val="00430E81"/>
    <w:rsid w:val="004314BD"/>
    <w:rsid w:val="004326B1"/>
    <w:rsid w:val="00435148"/>
    <w:rsid w:val="00437A4C"/>
    <w:rsid w:val="00441AA4"/>
    <w:rsid w:val="00442DE5"/>
    <w:rsid w:val="0044309F"/>
    <w:rsid w:val="00443745"/>
    <w:rsid w:val="00444367"/>
    <w:rsid w:val="00444F83"/>
    <w:rsid w:val="00446675"/>
    <w:rsid w:val="00446C37"/>
    <w:rsid w:val="00451F23"/>
    <w:rsid w:val="0045274C"/>
    <w:rsid w:val="00453A62"/>
    <w:rsid w:val="00457D14"/>
    <w:rsid w:val="00463CCA"/>
    <w:rsid w:val="00465ED3"/>
    <w:rsid w:val="004700E9"/>
    <w:rsid w:val="00470A43"/>
    <w:rsid w:val="00470FF4"/>
    <w:rsid w:val="00471E41"/>
    <w:rsid w:val="00473084"/>
    <w:rsid w:val="00473392"/>
    <w:rsid w:val="00473916"/>
    <w:rsid w:val="004745B0"/>
    <w:rsid w:val="00477CF1"/>
    <w:rsid w:val="00477D45"/>
    <w:rsid w:val="0048301D"/>
    <w:rsid w:val="00483E04"/>
    <w:rsid w:val="0048410B"/>
    <w:rsid w:val="00484111"/>
    <w:rsid w:val="00484364"/>
    <w:rsid w:val="00486205"/>
    <w:rsid w:val="00487A4F"/>
    <w:rsid w:val="00492C09"/>
    <w:rsid w:val="00494541"/>
    <w:rsid w:val="00494543"/>
    <w:rsid w:val="00495931"/>
    <w:rsid w:val="00496E6F"/>
    <w:rsid w:val="00497946"/>
    <w:rsid w:val="004A0BBB"/>
    <w:rsid w:val="004A2C84"/>
    <w:rsid w:val="004A449F"/>
    <w:rsid w:val="004A4F2E"/>
    <w:rsid w:val="004A55F6"/>
    <w:rsid w:val="004B1495"/>
    <w:rsid w:val="004B2711"/>
    <w:rsid w:val="004B3552"/>
    <w:rsid w:val="004B4774"/>
    <w:rsid w:val="004B666F"/>
    <w:rsid w:val="004C1334"/>
    <w:rsid w:val="004C2669"/>
    <w:rsid w:val="004C29E3"/>
    <w:rsid w:val="004C3F19"/>
    <w:rsid w:val="004C6B99"/>
    <w:rsid w:val="004C7CEC"/>
    <w:rsid w:val="004D04BE"/>
    <w:rsid w:val="004D05BA"/>
    <w:rsid w:val="004D2397"/>
    <w:rsid w:val="004D2CD7"/>
    <w:rsid w:val="004D4C0D"/>
    <w:rsid w:val="004D508D"/>
    <w:rsid w:val="004D55A6"/>
    <w:rsid w:val="004D58B8"/>
    <w:rsid w:val="004D5B3F"/>
    <w:rsid w:val="004D68D3"/>
    <w:rsid w:val="004D75A6"/>
    <w:rsid w:val="004E3D1C"/>
    <w:rsid w:val="004E4856"/>
    <w:rsid w:val="004E50AE"/>
    <w:rsid w:val="004E61A8"/>
    <w:rsid w:val="004E6683"/>
    <w:rsid w:val="004E7A9E"/>
    <w:rsid w:val="004F0C69"/>
    <w:rsid w:val="004F0D9E"/>
    <w:rsid w:val="004F18CD"/>
    <w:rsid w:val="004F213C"/>
    <w:rsid w:val="004F3A1D"/>
    <w:rsid w:val="004F463C"/>
    <w:rsid w:val="005007CF"/>
    <w:rsid w:val="00500838"/>
    <w:rsid w:val="00501AF2"/>
    <w:rsid w:val="00503A17"/>
    <w:rsid w:val="00504978"/>
    <w:rsid w:val="0050555E"/>
    <w:rsid w:val="0050689C"/>
    <w:rsid w:val="0050788C"/>
    <w:rsid w:val="005109CA"/>
    <w:rsid w:val="00510B0E"/>
    <w:rsid w:val="00511F09"/>
    <w:rsid w:val="00512F2F"/>
    <w:rsid w:val="00513057"/>
    <w:rsid w:val="0051656F"/>
    <w:rsid w:val="00521DFE"/>
    <w:rsid w:val="00522172"/>
    <w:rsid w:val="00523148"/>
    <w:rsid w:val="005246F2"/>
    <w:rsid w:val="0052519A"/>
    <w:rsid w:val="00525409"/>
    <w:rsid w:val="00525E67"/>
    <w:rsid w:val="00526A78"/>
    <w:rsid w:val="00526E9A"/>
    <w:rsid w:val="0053035E"/>
    <w:rsid w:val="00530ED1"/>
    <w:rsid w:val="0053146D"/>
    <w:rsid w:val="00532019"/>
    <w:rsid w:val="00533234"/>
    <w:rsid w:val="00535176"/>
    <w:rsid w:val="00535D2A"/>
    <w:rsid w:val="0053600C"/>
    <w:rsid w:val="00536A78"/>
    <w:rsid w:val="00541F05"/>
    <w:rsid w:val="00542394"/>
    <w:rsid w:val="00542F98"/>
    <w:rsid w:val="00544442"/>
    <w:rsid w:val="005449ED"/>
    <w:rsid w:val="0054701E"/>
    <w:rsid w:val="005502FF"/>
    <w:rsid w:val="0055034F"/>
    <w:rsid w:val="00551E9A"/>
    <w:rsid w:val="00552103"/>
    <w:rsid w:val="0055245D"/>
    <w:rsid w:val="00553C43"/>
    <w:rsid w:val="00554455"/>
    <w:rsid w:val="005544A6"/>
    <w:rsid w:val="005550C5"/>
    <w:rsid w:val="00557366"/>
    <w:rsid w:val="005576A2"/>
    <w:rsid w:val="00557C2D"/>
    <w:rsid w:val="005620C2"/>
    <w:rsid w:val="00563CBD"/>
    <w:rsid w:val="00565FFD"/>
    <w:rsid w:val="005662D1"/>
    <w:rsid w:val="00566B4D"/>
    <w:rsid w:val="00570856"/>
    <w:rsid w:val="00574798"/>
    <w:rsid w:val="00575E52"/>
    <w:rsid w:val="00575F08"/>
    <w:rsid w:val="005760AB"/>
    <w:rsid w:val="0057675A"/>
    <w:rsid w:val="00576A4E"/>
    <w:rsid w:val="00580F4E"/>
    <w:rsid w:val="005813CA"/>
    <w:rsid w:val="0058242B"/>
    <w:rsid w:val="0058565D"/>
    <w:rsid w:val="00587680"/>
    <w:rsid w:val="00587E4A"/>
    <w:rsid w:val="00587EB8"/>
    <w:rsid w:val="00590BB1"/>
    <w:rsid w:val="00591164"/>
    <w:rsid w:val="005940E6"/>
    <w:rsid w:val="005973FF"/>
    <w:rsid w:val="005976A5"/>
    <w:rsid w:val="005A338A"/>
    <w:rsid w:val="005A3696"/>
    <w:rsid w:val="005A39C7"/>
    <w:rsid w:val="005A640C"/>
    <w:rsid w:val="005A67F2"/>
    <w:rsid w:val="005B02D2"/>
    <w:rsid w:val="005B0B0D"/>
    <w:rsid w:val="005B3129"/>
    <w:rsid w:val="005B52C5"/>
    <w:rsid w:val="005B5E88"/>
    <w:rsid w:val="005B615D"/>
    <w:rsid w:val="005C0B98"/>
    <w:rsid w:val="005C10E5"/>
    <w:rsid w:val="005C21F1"/>
    <w:rsid w:val="005C2907"/>
    <w:rsid w:val="005C3E94"/>
    <w:rsid w:val="005C538D"/>
    <w:rsid w:val="005D1DA0"/>
    <w:rsid w:val="005D374D"/>
    <w:rsid w:val="005D4252"/>
    <w:rsid w:val="005D52B2"/>
    <w:rsid w:val="005D5406"/>
    <w:rsid w:val="005D5E8B"/>
    <w:rsid w:val="005D5F59"/>
    <w:rsid w:val="005D709B"/>
    <w:rsid w:val="005E08C1"/>
    <w:rsid w:val="005E10F1"/>
    <w:rsid w:val="005E1993"/>
    <w:rsid w:val="005E1C28"/>
    <w:rsid w:val="005E2E1A"/>
    <w:rsid w:val="005E3499"/>
    <w:rsid w:val="005E4360"/>
    <w:rsid w:val="005E4A56"/>
    <w:rsid w:val="005E4A9A"/>
    <w:rsid w:val="005E5353"/>
    <w:rsid w:val="005E5CAE"/>
    <w:rsid w:val="005E67FA"/>
    <w:rsid w:val="005F0D08"/>
    <w:rsid w:val="005F0EC5"/>
    <w:rsid w:val="005F1350"/>
    <w:rsid w:val="005F3A21"/>
    <w:rsid w:val="005F3C01"/>
    <w:rsid w:val="005F507D"/>
    <w:rsid w:val="005F7DC8"/>
    <w:rsid w:val="005F7E2E"/>
    <w:rsid w:val="00600664"/>
    <w:rsid w:val="00600F3C"/>
    <w:rsid w:val="00600F5F"/>
    <w:rsid w:val="006028ED"/>
    <w:rsid w:val="00603AC1"/>
    <w:rsid w:val="00604BE8"/>
    <w:rsid w:val="00605F5C"/>
    <w:rsid w:val="006062F1"/>
    <w:rsid w:val="006069E7"/>
    <w:rsid w:val="00607E3D"/>
    <w:rsid w:val="0061039B"/>
    <w:rsid w:val="00610655"/>
    <w:rsid w:val="00610D1E"/>
    <w:rsid w:val="006156E3"/>
    <w:rsid w:val="00615B8F"/>
    <w:rsid w:val="00615D2C"/>
    <w:rsid w:val="00616863"/>
    <w:rsid w:val="00617F34"/>
    <w:rsid w:val="006215BF"/>
    <w:rsid w:val="00621971"/>
    <w:rsid w:val="00621AD1"/>
    <w:rsid w:val="00621BE2"/>
    <w:rsid w:val="00622231"/>
    <w:rsid w:val="0062223C"/>
    <w:rsid w:val="00624C17"/>
    <w:rsid w:val="0063055C"/>
    <w:rsid w:val="00630DAF"/>
    <w:rsid w:val="006311A9"/>
    <w:rsid w:val="00632C34"/>
    <w:rsid w:val="00634537"/>
    <w:rsid w:val="00634F30"/>
    <w:rsid w:val="0063566C"/>
    <w:rsid w:val="00636654"/>
    <w:rsid w:val="006402E4"/>
    <w:rsid w:val="0064174A"/>
    <w:rsid w:val="00641D6E"/>
    <w:rsid w:val="006475C2"/>
    <w:rsid w:val="006510F7"/>
    <w:rsid w:val="006519C8"/>
    <w:rsid w:val="006530FF"/>
    <w:rsid w:val="00654304"/>
    <w:rsid w:val="0065440E"/>
    <w:rsid w:val="006549FD"/>
    <w:rsid w:val="00655CEE"/>
    <w:rsid w:val="00656361"/>
    <w:rsid w:val="00660338"/>
    <w:rsid w:val="00660992"/>
    <w:rsid w:val="0066171A"/>
    <w:rsid w:val="00663883"/>
    <w:rsid w:val="0066747E"/>
    <w:rsid w:val="00672214"/>
    <w:rsid w:val="0067376C"/>
    <w:rsid w:val="0067439F"/>
    <w:rsid w:val="00674E36"/>
    <w:rsid w:val="0067502A"/>
    <w:rsid w:val="00675CBD"/>
    <w:rsid w:val="006771BF"/>
    <w:rsid w:val="0068003C"/>
    <w:rsid w:val="00680EAB"/>
    <w:rsid w:val="006821A8"/>
    <w:rsid w:val="00682FCB"/>
    <w:rsid w:val="00684A43"/>
    <w:rsid w:val="006863A1"/>
    <w:rsid w:val="006900B7"/>
    <w:rsid w:val="00693D42"/>
    <w:rsid w:val="0069419F"/>
    <w:rsid w:val="00694321"/>
    <w:rsid w:val="00694787"/>
    <w:rsid w:val="00695B25"/>
    <w:rsid w:val="00696AA5"/>
    <w:rsid w:val="006A258E"/>
    <w:rsid w:val="006A35D8"/>
    <w:rsid w:val="006A3B20"/>
    <w:rsid w:val="006A41C1"/>
    <w:rsid w:val="006A41E8"/>
    <w:rsid w:val="006A4C9D"/>
    <w:rsid w:val="006A701E"/>
    <w:rsid w:val="006A7A1D"/>
    <w:rsid w:val="006B1A38"/>
    <w:rsid w:val="006B1BE5"/>
    <w:rsid w:val="006B20F6"/>
    <w:rsid w:val="006B26F8"/>
    <w:rsid w:val="006B311B"/>
    <w:rsid w:val="006B35C4"/>
    <w:rsid w:val="006B3785"/>
    <w:rsid w:val="006B5837"/>
    <w:rsid w:val="006B597C"/>
    <w:rsid w:val="006B5BCA"/>
    <w:rsid w:val="006B67D2"/>
    <w:rsid w:val="006C1FAE"/>
    <w:rsid w:val="006C3A66"/>
    <w:rsid w:val="006C4222"/>
    <w:rsid w:val="006C4694"/>
    <w:rsid w:val="006C480E"/>
    <w:rsid w:val="006C777F"/>
    <w:rsid w:val="006C7A41"/>
    <w:rsid w:val="006C7D79"/>
    <w:rsid w:val="006C7F04"/>
    <w:rsid w:val="006D13A3"/>
    <w:rsid w:val="006D14DA"/>
    <w:rsid w:val="006D1C86"/>
    <w:rsid w:val="006D2C27"/>
    <w:rsid w:val="006D32B6"/>
    <w:rsid w:val="006D39AA"/>
    <w:rsid w:val="006D67D2"/>
    <w:rsid w:val="006E03A1"/>
    <w:rsid w:val="006E360B"/>
    <w:rsid w:val="006E47BA"/>
    <w:rsid w:val="006E4CBE"/>
    <w:rsid w:val="006E6E99"/>
    <w:rsid w:val="006E767A"/>
    <w:rsid w:val="006E7D3E"/>
    <w:rsid w:val="006F1CA7"/>
    <w:rsid w:val="006F2E08"/>
    <w:rsid w:val="006F31E8"/>
    <w:rsid w:val="006F347C"/>
    <w:rsid w:val="006F4F70"/>
    <w:rsid w:val="006F79D6"/>
    <w:rsid w:val="00700261"/>
    <w:rsid w:val="0070086C"/>
    <w:rsid w:val="007014FF"/>
    <w:rsid w:val="007017F6"/>
    <w:rsid w:val="00702118"/>
    <w:rsid w:val="0070277C"/>
    <w:rsid w:val="00705B7F"/>
    <w:rsid w:val="007063C0"/>
    <w:rsid w:val="00706F17"/>
    <w:rsid w:val="007077D1"/>
    <w:rsid w:val="007109A4"/>
    <w:rsid w:val="00711044"/>
    <w:rsid w:val="0071217F"/>
    <w:rsid w:val="007126B9"/>
    <w:rsid w:val="00713831"/>
    <w:rsid w:val="00714011"/>
    <w:rsid w:val="00716861"/>
    <w:rsid w:val="00717044"/>
    <w:rsid w:val="00721DEC"/>
    <w:rsid w:val="00723890"/>
    <w:rsid w:val="00723E21"/>
    <w:rsid w:val="00725516"/>
    <w:rsid w:val="00725693"/>
    <w:rsid w:val="00726118"/>
    <w:rsid w:val="007262E1"/>
    <w:rsid w:val="007269EB"/>
    <w:rsid w:val="00727423"/>
    <w:rsid w:val="00727BA5"/>
    <w:rsid w:val="00727FC2"/>
    <w:rsid w:val="0073105B"/>
    <w:rsid w:val="007346EF"/>
    <w:rsid w:val="00734A85"/>
    <w:rsid w:val="007360AA"/>
    <w:rsid w:val="0073681B"/>
    <w:rsid w:val="00736D8D"/>
    <w:rsid w:val="00740822"/>
    <w:rsid w:val="00741812"/>
    <w:rsid w:val="00741B25"/>
    <w:rsid w:val="00742D6E"/>
    <w:rsid w:val="00743215"/>
    <w:rsid w:val="0074466D"/>
    <w:rsid w:val="00751154"/>
    <w:rsid w:val="00751CD7"/>
    <w:rsid w:val="00752B45"/>
    <w:rsid w:val="00753731"/>
    <w:rsid w:val="007539B0"/>
    <w:rsid w:val="00753A6E"/>
    <w:rsid w:val="00754CD9"/>
    <w:rsid w:val="007554A5"/>
    <w:rsid w:val="00755BEE"/>
    <w:rsid w:val="00755E59"/>
    <w:rsid w:val="00756DDC"/>
    <w:rsid w:val="007618E4"/>
    <w:rsid w:val="00762D03"/>
    <w:rsid w:val="007635F8"/>
    <w:rsid w:val="0076436F"/>
    <w:rsid w:val="00765F63"/>
    <w:rsid w:val="00766113"/>
    <w:rsid w:val="0076647A"/>
    <w:rsid w:val="00766ADC"/>
    <w:rsid w:val="00767EE7"/>
    <w:rsid w:val="00770496"/>
    <w:rsid w:val="00771EEE"/>
    <w:rsid w:val="00774882"/>
    <w:rsid w:val="007754B7"/>
    <w:rsid w:val="007767F3"/>
    <w:rsid w:val="00776F26"/>
    <w:rsid w:val="00777113"/>
    <w:rsid w:val="00777D88"/>
    <w:rsid w:val="00784A4F"/>
    <w:rsid w:val="00785D09"/>
    <w:rsid w:val="00787441"/>
    <w:rsid w:val="00787FF2"/>
    <w:rsid w:val="0079036B"/>
    <w:rsid w:val="00790413"/>
    <w:rsid w:val="00791AE1"/>
    <w:rsid w:val="00794344"/>
    <w:rsid w:val="00794B53"/>
    <w:rsid w:val="00796350"/>
    <w:rsid w:val="00796898"/>
    <w:rsid w:val="00796CFD"/>
    <w:rsid w:val="00797CE1"/>
    <w:rsid w:val="007A0970"/>
    <w:rsid w:val="007A215E"/>
    <w:rsid w:val="007A2A74"/>
    <w:rsid w:val="007A4191"/>
    <w:rsid w:val="007A4CD5"/>
    <w:rsid w:val="007A6274"/>
    <w:rsid w:val="007A72AF"/>
    <w:rsid w:val="007A735E"/>
    <w:rsid w:val="007A797E"/>
    <w:rsid w:val="007B26B6"/>
    <w:rsid w:val="007B4A54"/>
    <w:rsid w:val="007B6655"/>
    <w:rsid w:val="007B6ADE"/>
    <w:rsid w:val="007C0465"/>
    <w:rsid w:val="007C125F"/>
    <w:rsid w:val="007C3555"/>
    <w:rsid w:val="007C4687"/>
    <w:rsid w:val="007C5A0B"/>
    <w:rsid w:val="007C5D70"/>
    <w:rsid w:val="007C6D28"/>
    <w:rsid w:val="007C7491"/>
    <w:rsid w:val="007D1341"/>
    <w:rsid w:val="007D1BB9"/>
    <w:rsid w:val="007D3630"/>
    <w:rsid w:val="007D4485"/>
    <w:rsid w:val="007D49F8"/>
    <w:rsid w:val="007D513E"/>
    <w:rsid w:val="007D52DF"/>
    <w:rsid w:val="007D55CD"/>
    <w:rsid w:val="007D5D0D"/>
    <w:rsid w:val="007E0640"/>
    <w:rsid w:val="007E1526"/>
    <w:rsid w:val="007E1F13"/>
    <w:rsid w:val="007E2705"/>
    <w:rsid w:val="007E3BD3"/>
    <w:rsid w:val="007E5506"/>
    <w:rsid w:val="007E5874"/>
    <w:rsid w:val="007E5EF4"/>
    <w:rsid w:val="007E6BFC"/>
    <w:rsid w:val="007F09D8"/>
    <w:rsid w:val="007F127D"/>
    <w:rsid w:val="007F4454"/>
    <w:rsid w:val="007F6419"/>
    <w:rsid w:val="007F7E4A"/>
    <w:rsid w:val="0080100F"/>
    <w:rsid w:val="00801359"/>
    <w:rsid w:val="00804411"/>
    <w:rsid w:val="008057B0"/>
    <w:rsid w:val="00806130"/>
    <w:rsid w:val="008074CA"/>
    <w:rsid w:val="00807E38"/>
    <w:rsid w:val="00810BCD"/>
    <w:rsid w:val="008114E6"/>
    <w:rsid w:val="008118FE"/>
    <w:rsid w:val="0081670E"/>
    <w:rsid w:val="00820760"/>
    <w:rsid w:val="00822316"/>
    <w:rsid w:val="0082363D"/>
    <w:rsid w:val="00823970"/>
    <w:rsid w:val="008319A5"/>
    <w:rsid w:val="008321A2"/>
    <w:rsid w:val="0083250B"/>
    <w:rsid w:val="008329AA"/>
    <w:rsid w:val="008335BC"/>
    <w:rsid w:val="00833E64"/>
    <w:rsid w:val="00834215"/>
    <w:rsid w:val="00834274"/>
    <w:rsid w:val="00834600"/>
    <w:rsid w:val="00834C02"/>
    <w:rsid w:val="00835190"/>
    <w:rsid w:val="00835EF2"/>
    <w:rsid w:val="0083616E"/>
    <w:rsid w:val="00836ACF"/>
    <w:rsid w:val="008406B4"/>
    <w:rsid w:val="008409AB"/>
    <w:rsid w:val="00841313"/>
    <w:rsid w:val="008416CB"/>
    <w:rsid w:val="008425A6"/>
    <w:rsid w:val="00843192"/>
    <w:rsid w:val="00843240"/>
    <w:rsid w:val="00843791"/>
    <w:rsid w:val="0084404D"/>
    <w:rsid w:val="008448A7"/>
    <w:rsid w:val="00844A97"/>
    <w:rsid w:val="0084645D"/>
    <w:rsid w:val="00853829"/>
    <w:rsid w:val="00853E72"/>
    <w:rsid w:val="00854575"/>
    <w:rsid w:val="00854ABA"/>
    <w:rsid w:val="0085670B"/>
    <w:rsid w:val="0085716B"/>
    <w:rsid w:val="00857C7C"/>
    <w:rsid w:val="00861BC9"/>
    <w:rsid w:val="00861DE2"/>
    <w:rsid w:val="00863171"/>
    <w:rsid w:val="00863A70"/>
    <w:rsid w:val="00865A2A"/>
    <w:rsid w:val="00873EE8"/>
    <w:rsid w:val="00874C4F"/>
    <w:rsid w:val="00874DBE"/>
    <w:rsid w:val="00880297"/>
    <w:rsid w:val="00881382"/>
    <w:rsid w:val="008815A0"/>
    <w:rsid w:val="00881C3F"/>
    <w:rsid w:val="00881C4C"/>
    <w:rsid w:val="00883B02"/>
    <w:rsid w:val="00884326"/>
    <w:rsid w:val="0088449B"/>
    <w:rsid w:val="008857AD"/>
    <w:rsid w:val="00887CA1"/>
    <w:rsid w:val="00890191"/>
    <w:rsid w:val="00890D78"/>
    <w:rsid w:val="00891AAB"/>
    <w:rsid w:val="008932E5"/>
    <w:rsid w:val="00894D95"/>
    <w:rsid w:val="00895CCB"/>
    <w:rsid w:val="008A05DB"/>
    <w:rsid w:val="008A1EE2"/>
    <w:rsid w:val="008A2D96"/>
    <w:rsid w:val="008B0067"/>
    <w:rsid w:val="008B08F7"/>
    <w:rsid w:val="008B0A9F"/>
    <w:rsid w:val="008B1DA3"/>
    <w:rsid w:val="008B2BFF"/>
    <w:rsid w:val="008B41B1"/>
    <w:rsid w:val="008B5242"/>
    <w:rsid w:val="008B5325"/>
    <w:rsid w:val="008B5703"/>
    <w:rsid w:val="008B69B3"/>
    <w:rsid w:val="008B74BD"/>
    <w:rsid w:val="008C0E43"/>
    <w:rsid w:val="008C1879"/>
    <w:rsid w:val="008C2B13"/>
    <w:rsid w:val="008C2C48"/>
    <w:rsid w:val="008C2E52"/>
    <w:rsid w:val="008C337D"/>
    <w:rsid w:val="008C4EE9"/>
    <w:rsid w:val="008D02B7"/>
    <w:rsid w:val="008D0751"/>
    <w:rsid w:val="008D16FB"/>
    <w:rsid w:val="008D1C00"/>
    <w:rsid w:val="008D37FA"/>
    <w:rsid w:val="008D456F"/>
    <w:rsid w:val="008D4FDD"/>
    <w:rsid w:val="008E1603"/>
    <w:rsid w:val="008E16D2"/>
    <w:rsid w:val="008E29A2"/>
    <w:rsid w:val="008E2AEF"/>
    <w:rsid w:val="008E3A56"/>
    <w:rsid w:val="008E5A6F"/>
    <w:rsid w:val="008E7C5C"/>
    <w:rsid w:val="008F0355"/>
    <w:rsid w:val="008F1EDF"/>
    <w:rsid w:val="008F2DA3"/>
    <w:rsid w:val="00901345"/>
    <w:rsid w:val="00902224"/>
    <w:rsid w:val="00902ED2"/>
    <w:rsid w:val="009059F3"/>
    <w:rsid w:val="009062ED"/>
    <w:rsid w:val="00907256"/>
    <w:rsid w:val="009117F3"/>
    <w:rsid w:val="009128A5"/>
    <w:rsid w:val="009138AB"/>
    <w:rsid w:val="009158FA"/>
    <w:rsid w:val="00917083"/>
    <w:rsid w:val="00924A9F"/>
    <w:rsid w:val="00924AB5"/>
    <w:rsid w:val="00925363"/>
    <w:rsid w:val="0093039F"/>
    <w:rsid w:val="00931281"/>
    <w:rsid w:val="00933D9E"/>
    <w:rsid w:val="00936D21"/>
    <w:rsid w:val="0094047B"/>
    <w:rsid w:val="009423F9"/>
    <w:rsid w:val="00943FDA"/>
    <w:rsid w:val="00947475"/>
    <w:rsid w:val="00951833"/>
    <w:rsid w:val="00953024"/>
    <w:rsid w:val="009557E6"/>
    <w:rsid w:val="00955B09"/>
    <w:rsid w:val="00956E62"/>
    <w:rsid w:val="009575D8"/>
    <w:rsid w:val="00960B12"/>
    <w:rsid w:val="00960F9A"/>
    <w:rsid w:val="00961EEB"/>
    <w:rsid w:val="00962A91"/>
    <w:rsid w:val="00962BF4"/>
    <w:rsid w:val="00964A83"/>
    <w:rsid w:val="009675D1"/>
    <w:rsid w:val="00970C98"/>
    <w:rsid w:val="00971B2F"/>
    <w:rsid w:val="00972A01"/>
    <w:rsid w:val="009739A4"/>
    <w:rsid w:val="00973C79"/>
    <w:rsid w:val="009754A2"/>
    <w:rsid w:val="0098078B"/>
    <w:rsid w:val="00980D71"/>
    <w:rsid w:val="00981575"/>
    <w:rsid w:val="009830D6"/>
    <w:rsid w:val="00983136"/>
    <w:rsid w:val="0098483D"/>
    <w:rsid w:val="00986475"/>
    <w:rsid w:val="009871CA"/>
    <w:rsid w:val="009879AA"/>
    <w:rsid w:val="00991194"/>
    <w:rsid w:val="0099525E"/>
    <w:rsid w:val="009961A3"/>
    <w:rsid w:val="009977CA"/>
    <w:rsid w:val="009A1215"/>
    <w:rsid w:val="009A2C8A"/>
    <w:rsid w:val="009A39B1"/>
    <w:rsid w:val="009A3D69"/>
    <w:rsid w:val="009A55AD"/>
    <w:rsid w:val="009A689D"/>
    <w:rsid w:val="009A7639"/>
    <w:rsid w:val="009A7A6D"/>
    <w:rsid w:val="009B0526"/>
    <w:rsid w:val="009B0AAE"/>
    <w:rsid w:val="009B2939"/>
    <w:rsid w:val="009B5B22"/>
    <w:rsid w:val="009B5F85"/>
    <w:rsid w:val="009B7932"/>
    <w:rsid w:val="009C333C"/>
    <w:rsid w:val="009C4463"/>
    <w:rsid w:val="009C4C44"/>
    <w:rsid w:val="009C543E"/>
    <w:rsid w:val="009C597E"/>
    <w:rsid w:val="009C7764"/>
    <w:rsid w:val="009D135F"/>
    <w:rsid w:val="009D1716"/>
    <w:rsid w:val="009D31F5"/>
    <w:rsid w:val="009D38FD"/>
    <w:rsid w:val="009D433B"/>
    <w:rsid w:val="009D49B4"/>
    <w:rsid w:val="009D7AD6"/>
    <w:rsid w:val="009D7B4D"/>
    <w:rsid w:val="009D7E71"/>
    <w:rsid w:val="009D7ECE"/>
    <w:rsid w:val="009E0364"/>
    <w:rsid w:val="009E3B7C"/>
    <w:rsid w:val="009E3EBA"/>
    <w:rsid w:val="009E5D33"/>
    <w:rsid w:val="009E62B2"/>
    <w:rsid w:val="009E7A41"/>
    <w:rsid w:val="009F24C3"/>
    <w:rsid w:val="009F2DBE"/>
    <w:rsid w:val="009F4B7D"/>
    <w:rsid w:val="009F4C18"/>
    <w:rsid w:val="009F5ED3"/>
    <w:rsid w:val="009F61B9"/>
    <w:rsid w:val="009F75F8"/>
    <w:rsid w:val="009F77DF"/>
    <w:rsid w:val="009F782F"/>
    <w:rsid w:val="009F7916"/>
    <w:rsid w:val="00A01512"/>
    <w:rsid w:val="00A01B65"/>
    <w:rsid w:val="00A02359"/>
    <w:rsid w:val="00A02D20"/>
    <w:rsid w:val="00A04A29"/>
    <w:rsid w:val="00A065FC"/>
    <w:rsid w:val="00A06F96"/>
    <w:rsid w:val="00A0768C"/>
    <w:rsid w:val="00A12C75"/>
    <w:rsid w:val="00A13C35"/>
    <w:rsid w:val="00A14D8A"/>
    <w:rsid w:val="00A164A3"/>
    <w:rsid w:val="00A212FF"/>
    <w:rsid w:val="00A22518"/>
    <w:rsid w:val="00A232E7"/>
    <w:rsid w:val="00A25580"/>
    <w:rsid w:val="00A26432"/>
    <w:rsid w:val="00A26FA2"/>
    <w:rsid w:val="00A274A8"/>
    <w:rsid w:val="00A3025A"/>
    <w:rsid w:val="00A320DD"/>
    <w:rsid w:val="00A33542"/>
    <w:rsid w:val="00A34046"/>
    <w:rsid w:val="00A34D5D"/>
    <w:rsid w:val="00A35542"/>
    <w:rsid w:val="00A35CC1"/>
    <w:rsid w:val="00A366ED"/>
    <w:rsid w:val="00A36B30"/>
    <w:rsid w:val="00A37751"/>
    <w:rsid w:val="00A40622"/>
    <w:rsid w:val="00A40804"/>
    <w:rsid w:val="00A43A4E"/>
    <w:rsid w:val="00A44025"/>
    <w:rsid w:val="00A46F9B"/>
    <w:rsid w:val="00A50C7D"/>
    <w:rsid w:val="00A51F29"/>
    <w:rsid w:val="00A6009C"/>
    <w:rsid w:val="00A601DC"/>
    <w:rsid w:val="00A609C4"/>
    <w:rsid w:val="00A60FDD"/>
    <w:rsid w:val="00A60FF7"/>
    <w:rsid w:val="00A6112A"/>
    <w:rsid w:val="00A630F1"/>
    <w:rsid w:val="00A641B3"/>
    <w:rsid w:val="00A6430A"/>
    <w:rsid w:val="00A64B80"/>
    <w:rsid w:val="00A65B99"/>
    <w:rsid w:val="00A65F1D"/>
    <w:rsid w:val="00A668C6"/>
    <w:rsid w:val="00A67555"/>
    <w:rsid w:val="00A70556"/>
    <w:rsid w:val="00A707CC"/>
    <w:rsid w:val="00A71C9B"/>
    <w:rsid w:val="00A730F6"/>
    <w:rsid w:val="00A735E8"/>
    <w:rsid w:val="00A73B85"/>
    <w:rsid w:val="00A764C8"/>
    <w:rsid w:val="00A76E8F"/>
    <w:rsid w:val="00A773A1"/>
    <w:rsid w:val="00A80B26"/>
    <w:rsid w:val="00A811AA"/>
    <w:rsid w:val="00A814E0"/>
    <w:rsid w:val="00A820F6"/>
    <w:rsid w:val="00A834B3"/>
    <w:rsid w:val="00A838C5"/>
    <w:rsid w:val="00A859A1"/>
    <w:rsid w:val="00A86DD5"/>
    <w:rsid w:val="00A8791F"/>
    <w:rsid w:val="00A87EF1"/>
    <w:rsid w:val="00A9055F"/>
    <w:rsid w:val="00A90A59"/>
    <w:rsid w:val="00A90E39"/>
    <w:rsid w:val="00A916E5"/>
    <w:rsid w:val="00A91D68"/>
    <w:rsid w:val="00A91ED8"/>
    <w:rsid w:val="00A92D69"/>
    <w:rsid w:val="00A932BF"/>
    <w:rsid w:val="00A94789"/>
    <w:rsid w:val="00A9478B"/>
    <w:rsid w:val="00A9514E"/>
    <w:rsid w:val="00AA0C9E"/>
    <w:rsid w:val="00AA23C2"/>
    <w:rsid w:val="00AA3C2F"/>
    <w:rsid w:val="00AA4890"/>
    <w:rsid w:val="00AA4DA3"/>
    <w:rsid w:val="00AA59AA"/>
    <w:rsid w:val="00AA7A7C"/>
    <w:rsid w:val="00AB15A6"/>
    <w:rsid w:val="00AB1FC8"/>
    <w:rsid w:val="00AB49A7"/>
    <w:rsid w:val="00AB4FA2"/>
    <w:rsid w:val="00AB5BEE"/>
    <w:rsid w:val="00AB6584"/>
    <w:rsid w:val="00AB6890"/>
    <w:rsid w:val="00AC5817"/>
    <w:rsid w:val="00AC6F86"/>
    <w:rsid w:val="00AC7946"/>
    <w:rsid w:val="00AD152E"/>
    <w:rsid w:val="00AD1693"/>
    <w:rsid w:val="00AD2476"/>
    <w:rsid w:val="00AD330F"/>
    <w:rsid w:val="00AD380E"/>
    <w:rsid w:val="00AD3C2B"/>
    <w:rsid w:val="00AD4E6E"/>
    <w:rsid w:val="00AD65F1"/>
    <w:rsid w:val="00AD719B"/>
    <w:rsid w:val="00AD7D6D"/>
    <w:rsid w:val="00AE03A6"/>
    <w:rsid w:val="00AE08B4"/>
    <w:rsid w:val="00AE148F"/>
    <w:rsid w:val="00AE1A9C"/>
    <w:rsid w:val="00AE2666"/>
    <w:rsid w:val="00AE299E"/>
    <w:rsid w:val="00AE2F84"/>
    <w:rsid w:val="00AE3134"/>
    <w:rsid w:val="00AE502C"/>
    <w:rsid w:val="00AE5F0B"/>
    <w:rsid w:val="00AE7BCD"/>
    <w:rsid w:val="00AF02EB"/>
    <w:rsid w:val="00AF1CC4"/>
    <w:rsid w:val="00AF4E85"/>
    <w:rsid w:val="00AF681E"/>
    <w:rsid w:val="00AF694C"/>
    <w:rsid w:val="00AF717D"/>
    <w:rsid w:val="00AF7F2D"/>
    <w:rsid w:val="00AF7FFA"/>
    <w:rsid w:val="00B00205"/>
    <w:rsid w:val="00B00246"/>
    <w:rsid w:val="00B0127B"/>
    <w:rsid w:val="00B01A5D"/>
    <w:rsid w:val="00B01C05"/>
    <w:rsid w:val="00B02661"/>
    <w:rsid w:val="00B05348"/>
    <w:rsid w:val="00B06D31"/>
    <w:rsid w:val="00B120FE"/>
    <w:rsid w:val="00B16DEF"/>
    <w:rsid w:val="00B16F05"/>
    <w:rsid w:val="00B176D2"/>
    <w:rsid w:val="00B177B8"/>
    <w:rsid w:val="00B20CB1"/>
    <w:rsid w:val="00B22A13"/>
    <w:rsid w:val="00B23A6E"/>
    <w:rsid w:val="00B241AB"/>
    <w:rsid w:val="00B24976"/>
    <w:rsid w:val="00B24B5D"/>
    <w:rsid w:val="00B24C34"/>
    <w:rsid w:val="00B25FB2"/>
    <w:rsid w:val="00B26165"/>
    <w:rsid w:val="00B269E0"/>
    <w:rsid w:val="00B26B3D"/>
    <w:rsid w:val="00B27004"/>
    <w:rsid w:val="00B27446"/>
    <w:rsid w:val="00B30295"/>
    <w:rsid w:val="00B3391B"/>
    <w:rsid w:val="00B35BE2"/>
    <w:rsid w:val="00B35CC3"/>
    <w:rsid w:val="00B36DB5"/>
    <w:rsid w:val="00B36F85"/>
    <w:rsid w:val="00B376EE"/>
    <w:rsid w:val="00B377F2"/>
    <w:rsid w:val="00B37F06"/>
    <w:rsid w:val="00B41DFD"/>
    <w:rsid w:val="00B422E3"/>
    <w:rsid w:val="00B42431"/>
    <w:rsid w:val="00B43520"/>
    <w:rsid w:val="00B4363F"/>
    <w:rsid w:val="00B47877"/>
    <w:rsid w:val="00B51011"/>
    <w:rsid w:val="00B51123"/>
    <w:rsid w:val="00B52404"/>
    <w:rsid w:val="00B53BF1"/>
    <w:rsid w:val="00B54CF6"/>
    <w:rsid w:val="00B557E2"/>
    <w:rsid w:val="00B5583B"/>
    <w:rsid w:val="00B56AA1"/>
    <w:rsid w:val="00B57F57"/>
    <w:rsid w:val="00B6332E"/>
    <w:rsid w:val="00B63DB8"/>
    <w:rsid w:val="00B63DE7"/>
    <w:rsid w:val="00B6403B"/>
    <w:rsid w:val="00B64746"/>
    <w:rsid w:val="00B65357"/>
    <w:rsid w:val="00B657C4"/>
    <w:rsid w:val="00B6623A"/>
    <w:rsid w:val="00B6628C"/>
    <w:rsid w:val="00B662E9"/>
    <w:rsid w:val="00B67E06"/>
    <w:rsid w:val="00B70AF2"/>
    <w:rsid w:val="00B721F6"/>
    <w:rsid w:val="00B72441"/>
    <w:rsid w:val="00B748C1"/>
    <w:rsid w:val="00B75240"/>
    <w:rsid w:val="00B75F8D"/>
    <w:rsid w:val="00B76623"/>
    <w:rsid w:val="00B8186C"/>
    <w:rsid w:val="00B84621"/>
    <w:rsid w:val="00B85F2B"/>
    <w:rsid w:val="00B87BDE"/>
    <w:rsid w:val="00B91E74"/>
    <w:rsid w:val="00B92DB2"/>
    <w:rsid w:val="00B932FF"/>
    <w:rsid w:val="00B943D5"/>
    <w:rsid w:val="00B95941"/>
    <w:rsid w:val="00B95EC4"/>
    <w:rsid w:val="00B97766"/>
    <w:rsid w:val="00BA0BF9"/>
    <w:rsid w:val="00BA1357"/>
    <w:rsid w:val="00BA141F"/>
    <w:rsid w:val="00BA15DB"/>
    <w:rsid w:val="00BA1C6C"/>
    <w:rsid w:val="00BA26CF"/>
    <w:rsid w:val="00BA362C"/>
    <w:rsid w:val="00BB1170"/>
    <w:rsid w:val="00BB1C9A"/>
    <w:rsid w:val="00BB3439"/>
    <w:rsid w:val="00BB450C"/>
    <w:rsid w:val="00BB7A84"/>
    <w:rsid w:val="00BC0488"/>
    <w:rsid w:val="00BC1063"/>
    <w:rsid w:val="00BC1CE1"/>
    <w:rsid w:val="00BC2ABF"/>
    <w:rsid w:val="00BC3042"/>
    <w:rsid w:val="00BC30D5"/>
    <w:rsid w:val="00BC453B"/>
    <w:rsid w:val="00BC4BC3"/>
    <w:rsid w:val="00BC72A6"/>
    <w:rsid w:val="00BC7F15"/>
    <w:rsid w:val="00BD05EC"/>
    <w:rsid w:val="00BD2EBB"/>
    <w:rsid w:val="00BD3581"/>
    <w:rsid w:val="00BD4EF8"/>
    <w:rsid w:val="00BD67D3"/>
    <w:rsid w:val="00BD7F72"/>
    <w:rsid w:val="00BE1315"/>
    <w:rsid w:val="00BE2160"/>
    <w:rsid w:val="00BE2B07"/>
    <w:rsid w:val="00BE5E87"/>
    <w:rsid w:val="00BE62ED"/>
    <w:rsid w:val="00BE7D0A"/>
    <w:rsid w:val="00BF0A62"/>
    <w:rsid w:val="00BF49AD"/>
    <w:rsid w:val="00BF65C2"/>
    <w:rsid w:val="00C01C90"/>
    <w:rsid w:val="00C01FC2"/>
    <w:rsid w:val="00C025D9"/>
    <w:rsid w:val="00C03E9B"/>
    <w:rsid w:val="00C04657"/>
    <w:rsid w:val="00C05193"/>
    <w:rsid w:val="00C05713"/>
    <w:rsid w:val="00C07827"/>
    <w:rsid w:val="00C10CFE"/>
    <w:rsid w:val="00C11327"/>
    <w:rsid w:val="00C113A1"/>
    <w:rsid w:val="00C13881"/>
    <w:rsid w:val="00C14303"/>
    <w:rsid w:val="00C172D1"/>
    <w:rsid w:val="00C20D0B"/>
    <w:rsid w:val="00C21FE3"/>
    <w:rsid w:val="00C235B9"/>
    <w:rsid w:val="00C237D1"/>
    <w:rsid w:val="00C24A27"/>
    <w:rsid w:val="00C26390"/>
    <w:rsid w:val="00C2692A"/>
    <w:rsid w:val="00C27315"/>
    <w:rsid w:val="00C349B5"/>
    <w:rsid w:val="00C35B39"/>
    <w:rsid w:val="00C35C3C"/>
    <w:rsid w:val="00C36688"/>
    <w:rsid w:val="00C36EAF"/>
    <w:rsid w:val="00C37BE7"/>
    <w:rsid w:val="00C4081E"/>
    <w:rsid w:val="00C41F13"/>
    <w:rsid w:val="00C422F6"/>
    <w:rsid w:val="00C43CAA"/>
    <w:rsid w:val="00C4554B"/>
    <w:rsid w:val="00C45E40"/>
    <w:rsid w:val="00C5035C"/>
    <w:rsid w:val="00C50397"/>
    <w:rsid w:val="00C5063F"/>
    <w:rsid w:val="00C50A13"/>
    <w:rsid w:val="00C51308"/>
    <w:rsid w:val="00C517C4"/>
    <w:rsid w:val="00C51C21"/>
    <w:rsid w:val="00C538E0"/>
    <w:rsid w:val="00C53BF8"/>
    <w:rsid w:val="00C548AA"/>
    <w:rsid w:val="00C54CAF"/>
    <w:rsid w:val="00C55A9D"/>
    <w:rsid w:val="00C55F92"/>
    <w:rsid w:val="00C56A93"/>
    <w:rsid w:val="00C56C05"/>
    <w:rsid w:val="00C56ED6"/>
    <w:rsid w:val="00C57109"/>
    <w:rsid w:val="00C5774D"/>
    <w:rsid w:val="00C62230"/>
    <w:rsid w:val="00C62C77"/>
    <w:rsid w:val="00C635F9"/>
    <w:rsid w:val="00C63F07"/>
    <w:rsid w:val="00C64279"/>
    <w:rsid w:val="00C6460E"/>
    <w:rsid w:val="00C66EF6"/>
    <w:rsid w:val="00C7040E"/>
    <w:rsid w:val="00C71181"/>
    <w:rsid w:val="00C7144A"/>
    <w:rsid w:val="00C71C20"/>
    <w:rsid w:val="00C74F69"/>
    <w:rsid w:val="00C753FA"/>
    <w:rsid w:val="00C7657E"/>
    <w:rsid w:val="00C7691B"/>
    <w:rsid w:val="00C76932"/>
    <w:rsid w:val="00C76B5D"/>
    <w:rsid w:val="00C771D1"/>
    <w:rsid w:val="00C80F5B"/>
    <w:rsid w:val="00C81198"/>
    <w:rsid w:val="00C820E0"/>
    <w:rsid w:val="00C826E2"/>
    <w:rsid w:val="00C83464"/>
    <w:rsid w:val="00C83880"/>
    <w:rsid w:val="00C83C3F"/>
    <w:rsid w:val="00C85BF0"/>
    <w:rsid w:val="00C86717"/>
    <w:rsid w:val="00C86F4F"/>
    <w:rsid w:val="00C87416"/>
    <w:rsid w:val="00C87C45"/>
    <w:rsid w:val="00C90489"/>
    <w:rsid w:val="00C9592F"/>
    <w:rsid w:val="00C9639F"/>
    <w:rsid w:val="00C96F70"/>
    <w:rsid w:val="00C973DB"/>
    <w:rsid w:val="00CA0FEE"/>
    <w:rsid w:val="00CA1E35"/>
    <w:rsid w:val="00CA3E15"/>
    <w:rsid w:val="00CA3FA8"/>
    <w:rsid w:val="00CA67E7"/>
    <w:rsid w:val="00CB0E68"/>
    <w:rsid w:val="00CB2135"/>
    <w:rsid w:val="00CB30A3"/>
    <w:rsid w:val="00CB44FD"/>
    <w:rsid w:val="00CB4F03"/>
    <w:rsid w:val="00CB5930"/>
    <w:rsid w:val="00CB5E98"/>
    <w:rsid w:val="00CB7317"/>
    <w:rsid w:val="00CB7362"/>
    <w:rsid w:val="00CB7A00"/>
    <w:rsid w:val="00CC0541"/>
    <w:rsid w:val="00CC1A11"/>
    <w:rsid w:val="00CC2F11"/>
    <w:rsid w:val="00CC3FA8"/>
    <w:rsid w:val="00CC50ED"/>
    <w:rsid w:val="00CC7852"/>
    <w:rsid w:val="00CD0248"/>
    <w:rsid w:val="00CD2B5E"/>
    <w:rsid w:val="00CD3405"/>
    <w:rsid w:val="00CD3E5A"/>
    <w:rsid w:val="00CD47FD"/>
    <w:rsid w:val="00CD5D6C"/>
    <w:rsid w:val="00CD692C"/>
    <w:rsid w:val="00CD7D3B"/>
    <w:rsid w:val="00CE1CC6"/>
    <w:rsid w:val="00CE5C6A"/>
    <w:rsid w:val="00CE6121"/>
    <w:rsid w:val="00CE6215"/>
    <w:rsid w:val="00CE624F"/>
    <w:rsid w:val="00CE6761"/>
    <w:rsid w:val="00CE71D7"/>
    <w:rsid w:val="00CE73C8"/>
    <w:rsid w:val="00CE7832"/>
    <w:rsid w:val="00CE7915"/>
    <w:rsid w:val="00CF0F0B"/>
    <w:rsid w:val="00CF127F"/>
    <w:rsid w:val="00CF1405"/>
    <w:rsid w:val="00CF3ADF"/>
    <w:rsid w:val="00CF65C9"/>
    <w:rsid w:val="00CF689A"/>
    <w:rsid w:val="00D0041A"/>
    <w:rsid w:val="00D0136C"/>
    <w:rsid w:val="00D02EBE"/>
    <w:rsid w:val="00D057C9"/>
    <w:rsid w:val="00D06BC2"/>
    <w:rsid w:val="00D06C4E"/>
    <w:rsid w:val="00D117D8"/>
    <w:rsid w:val="00D13FFC"/>
    <w:rsid w:val="00D14B5C"/>
    <w:rsid w:val="00D14F82"/>
    <w:rsid w:val="00D20483"/>
    <w:rsid w:val="00D20E42"/>
    <w:rsid w:val="00D2110E"/>
    <w:rsid w:val="00D226A5"/>
    <w:rsid w:val="00D23875"/>
    <w:rsid w:val="00D252C9"/>
    <w:rsid w:val="00D26351"/>
    <w:rsid w:val="00D274BD"/>
    <w:rsid w:val="00D277F8"/>
    <w:rsid w:val="00D2780B"/>
    <w:rsid w:val="00D2784C"/>
    <w:rsid w:val="00D30239"/>
    <w:rsid w:val="00D30D00"/>
    <w:rsid w:val="00D317F3"/>
    <w:rsid w:val="00D32794"/>
    <w:rsid w:val="00D335B6"/>
    <w:rsid w:val="00D3458F"/>
    <w:rsid w:val="00D36889"/>
    <w:rsid w:val="00D370C0"/>
    <w:rsid w:val="00D403E6"/>
    <w:rsid w:val="00D40D25"/>
    <w:rsid w:val="00D40F8D"/>
    <w:rsid w:val="00D41650"/>
    <w:rsid w:val="00D41C1A"/>
    <w:rsid w:val="00D4369C"/>
    <w:rsid w:val="00D44E17"/>
    <w:rsid w:val="00D45C29"/>
    <w:rsid w:val="00D478F2"/>
    <w:rsid w:val="00D479DB"/>
    <w:rsid w:val="00D47ADD"/>
    <w:rsid w:val="00D51E69"/>
    <w:rsid w:val="00D52951"/>
    <w:rsid w:val="00D54A36"/>
    <w:rsid w:val="00D55199"/>
    <w:rsid w:val="00D565FC"/>
    <w:rsid w:val="00D566D1"/>
    <w:rsid w:val="00D60007"/>
    <w:rsid w:val="00D606C6"/>
    <w:rsid w:val="00D610DE"/>
    <w:rsid w:val="00D6295E"/>
    <w:rsid w:val="00D62FAE"/>
    <w:rsid w:val="00D659E8"/>
    <w:rsid w:val="00D70619"/>
    <w:rsid w:val="00D706DF"/>
    <w:rsid w:val="00D70BD8"/>
    <w:rsid w:val="00D71095"/>
    <w:rsid w:val="00D710BB"/>
    <w:rsid w:val="00D711AD"/>
    <w:rsid w:val="00D72D17"/>
    <w:rsid w:val="00D73C2F"/>
    <w:rsid w:val="00D73C62"/>
    <w:rsid w:val="00D74902"/>
    <w:rsid w:val="00D76A09"/>
    <w:rsid w:val="00D7785C"/>
    <w:rsid w:val="00D81FC7"/>
    <w:rsid w:val="00D852D8"/>
    <w:rsid w:val="00D85652"/>
    <w:rsid w:val="00D85762"/>
    <w:rsid w:val="00D858C5"/>
    <w:rsid w:val="00D90382"/>
    <w:rsid w:val="00D920A5"/>
    <w:rsid w:val="00D92D2B"/>
    <w:rsid w:val="00D9480F"/>
    <w:rsid w:val="00D96F2E"/>
    <w:rsid w:val="00DA047C"/>
    <w:rsid w:val="00DA14FF"/>
    <w:rsid w:val="00DA300A"/>
    <w:rsid w:val="00DA322F"/>
    <w:rsid w:val="00DA352E"/>
    <w:rsid w:val="00DA4446"/>
    <w:rsid w:val="00DA61EE"/>
    <w:rsid w:val="00DB203C"/>
    <w:rsid w:val="00DB3F1B"/>
    <w:rsid w:val="00DB542C"/>
    <w:rsid w:val="00DB5CE7"/>
    <w:rsid w:val="00DB6F01"/>
    <w:rsid w:val="00DC0714"/>
    <w:rsid w:val="00DC0EB1"/>
    <w:rsid w:val="00DC1CA2"/>
    <w:rsid w:val="00DC3A46"/>
    <w:rsid w:val="00DC61EE"/>
    <w:rsid w:val="00DC6E15"/>
    <w:rsid w:val="00DC73E4"/>
    <w:rsid w:val="00DC79AC"/>
    <w:rsid w:val="00DC7B4C"/>
    <w:rsid w:val="00DC7E32"/>
    <w:rsid w:val="00DD0E95"/>
    <w:rsid w:val="00DD1271"/>
    <w:rsid w:val="00DD18F8"/>
    <w:rsid w:val="00DD23B0"/>
    <w:rsid w:val="00DD2972"/>
    <w:rsid w:val="00DD2990"/>
    <w:rsid w:val="00DD3EE6"/>
    <w:rsid w:val="00DD4C42"/>
    <w:rsid w:val="00DD4CED"/>
    <w:rsid w:val="00DE027B"/>
    <w:rsid w:val="00DE1150"/>
    <w:rsid w:val="00DE3A58"/>
    <w:rsid w:val="00DE404A"/>
    <w:rsid w:val="00DE4D68"/>
    <w:rsid w:val="00DE5229"/>
    <w:rsid w:val="00DE6869"/>
    <w:rsid w:val="00DE7EF3"/>
    <w:rsid w:val="00DF0E03"/>
    <w:rsid w:val="00DF18D2"/>
    <w:rsid w:val="00DF396B"/>
    <w:rsid w:val="00DF4A18"/>
    <w:rsid w:val="00DF505B"/>
    <w:rsid w:val="00DF5DA2"/>
    <w:rsid w:val="00DF6C1D"/>
    <w:rsid w:val="00DF74B1"/>
    <w:rsid w:val="00E012BA"/>
    <w:rsid w:val="00E0398F"/>
    <w:rsid w:val="00E04465"/>
    <w:rsid w:val="00E04E8C"/>
    <w:rsid w:val="00E05512"/>
    <w:rsid w:val="00E06E7E"/>
    <w:rsid w:val="00E0716A"/>
    <w:rsid w:val="00E077E4"/>
    <w:rsid w:val="00E1062D"/>
    <w:rsid w:val="00E12435"/>
    <w:rsid w:val="00E12D40"/>
    <w:rsid w:val="00E207C9"/>
    <w:rsid w:val="00E20AEC"/>
    <w:rsid w:val="00E21C94"/>
    <w:rsid w:val="00E25B7C"/>
    <w:rsid w:val="00E273F7"/>
    <w:rsid w:val="00E27578"/>
    <w:rsid w:val="00E31577"/>
    <w:rsid w:val="00E35F12"/>
    <w:rsid w:val="00E3672D"/>
    <w:rsid w:val="00E37BA9"/>
    <w:rsid w:val="00E40218"/>
    <w:rsid w:val="00E40D2B"/>
    <w:rsid w:val="00E40E7A"/>
    <w:rsid w:val="00E40EBB"/>
    <w:rsid w:val="00E42E07"/>
    <w:rsid w:val="00E434A6"/>
    <w:rsid w:val="00E43B5A"/>
    <w:rsid w:val="00E4487A"/>
    <w:rsid w:val="00E47B10"/>
    <w:rsid w:val="00E508F7"/>
    <w:rsid w:val="00E50CD6"/>
    <w:rsid w:val="00E51101"/>
    <w:rsid w:val="00E513AB"/>
    <w:rsid w:val="00E52514"/>
    <w:rsid w:val="00E536D6"/>
    <w:rsid w:val="00E53D93"/>
    <w:rsid w:val="00E541D1"/>
    <w:rsid w:val="00E55177"/>
    <w:rsid w:val="00E5720C"/>
    <w:rsid w:val="00E607C7"/>
    <w:rsid w:val="00E61DB0"/>
    <w:rsid w:val="00E628EB"/>
    <w:rsid w:val="00E64574"/>
    <w:rsid w:val="00E65672"/>
    <w:rsid w:val="00E66992"/>
    <w:rsid w:val="00E6719C"/>
    <w:rsid w:val="00E6772F"/>
    <w:rsid w:val="00E71455"/>
    <w:rsid w:val="00E71D86"/>
    <w:rsid w:val="00E7224E"/>
    <w:rsid w:val="00E7388C"/>
    <w:rsid w:val="00E74514"/>
    <w:rsid w:val="00E759C2"/>
    <w:rsid w:val="00E7618B"/>
    <w:rsid w:val="00E769A3"/>
    <w:rsid w:val="00E8188F"/>
    <w:rsid w:val="00E82A5C"/>
    <w:rsid w:val="00E83118"/>
    <w:rsid w:val="00E835DD"/>
    <w:rsid w:val="00E83F81"/>
    <w:rsid w:val="00E84F92"/>
    <w:rsid w:val="00E85448"/>
    <w:rsid w:val="00E87290"/>
    <w:rsid w:val="00E873BE"/>
    <w:rsid w:val="00E87946"/>
    <w:rsid w:val="00E87FC3"/>
    <w:rsid w:val="00E902F8"/>
    <w:rsid w:val="00E90A7B"/>
    <w:rsid w:val="00E90C0D"/>
    <w:rsid w:val="00E91BB7"/>
    <w:rsid w:val="00E929EA"/>
    <w:rsid w:val="00E93523"/>
    <w:rsid w:val="00E935A9"/>
    <w:rsid w:val="00E942F5"/>
    <w:rsid w:val="00E94DBB"/>
    <w:rsid w:val="00E94FA0"/>
    <w:rsid w:val="00E9648D"/>
    <w:rsid w:val="00EA172E"/>
    <w:rsid w:val="00EA2553"/>
    <w:rsid w:val="00EA32ED"/>
    <w:rsid w:val="00EA4CAD"/>
    <w:rsid w:val="00EA72CF"/>
    <w:rsid w:val="00EB059A"/>
    <w:rsid w:val="00EB136E"/>
    <w:rsid w:val="00EB149A"/>
    <w:rsid w:val="00EB29E6"/>
    <w:rsid w:val="00EB2E37"/>
    <w:rsid w:val="00EB47C5"/>
    <w:rsid w:val="00EB7B30"/>
    <w:rsid w:val="00EB7BD4"/>
    <w:rsid w:val="00EC2934"/>
    <w:rsid w:val="00EC3474"/>
    <w:rsid w:val="00EC3BDC"/>
    <w:rsid w:val="00EC3D45"/>
    <w:rsid w:val="00EC6169"/>
    <w:rsid w:val="00EC6220"/>
    <w:rsid w:val="00EC7129"/>
    <w:rsid w:val="00EC77FC"/>
    <w:rsid w:val="00EC7A13"/>
    <w:rsid w:val="00ED0066"/>
    <w:rsid w:val="00ED0486"/>
    <w:rsid w:val="00ED05C2"/>
    <w:rsid w:val="00ED065D"/>
    <w:rsid w:val="00ED11F9"/>
    <w:rsid w:val="00ED1413"/>
    <w:rsid w:val="00ED16B6"/>
    <w:rsid w:val="00ED19DB"/>
    <w:rsid w:val="00ED1D4E"/>
    <w:rsid w:val="00ED2132"/>
    <w:rsid w:val="00ED619B"/>
    <w:rsid w:val="00EE0241"/>
    <w:rsid w:val="00EE17FD"/>
    <w:rsid w:val="00EE4543"/>
    <w:rsid w:val="00EE4600"/>
    <w:rsid w:val="00EE69A1"/>
    <w:rsid w:val="00EF0D98"/>
    <w:rsid w:val="00EF33DE"/>
    <w:rsid w:val="00EF366B"/>
    <w:rsid w:val="00EF66C1"/>
    <w:rsid w:val="00EF68E1"/>
    <w:rsid w:val="00EF6A1A"/>
    <w:rsid w:val="00EF6C8C"/>
    <w:rsid w:val="00F009B1"/>
    <w:rsid w:val="00F01B15"/>
    <w:rsid w:val="00F01EB5"/>
    <w:rsid w:val="00F05D9E"/>
    <w:rsid w:val="00F05FDB"/>
    <w:rsid w:val="00F06A1F"/>
    <w:rsid w:val="00F078EC"/>
    <w:rsid w:val="00F1281B"/>
    <w:rsid w:val="00F1380E"/>
    <w:rsid w:val="00F15FFA"/>
    <w:rsid w:val="00F16004"/>
    <w:rsid w:val="00F16F44"/>
    <w:rsid w:val="00F20F39"/>
    <w:rsid w:val="00F2178E"/>
    <w:rsid w:val="00F24321"/>
    <w:rsid w:val="00F2624D"/>
    <w:rsid w:val="00F2633C"/>
    <w:rsid w:val="00F27850"/>
    <w:rsid w:val="00F27CC5"/>
    <w:rsid w:val="00F27F44"/>
    <w:rsid w:val="00F27FF7"/>
    <w:rsid w:val="00F306FF"/>
    <w:rsid w:val="00F352F7"/>
    <w:rsid w:val="00F35808"/>
    <w:rsid w:val="00F3608C"/>
    <w:rsid w:val="00F37247"/>
    <w:rsid w:val="00F3730E"/>
    <w:rsid w:val="00F376C8"/>
    <w:rsid w:val="00F37B1B"/>
    <w:rsid w:val="00F37C1B"/>
    <w:rsid w:val="00F40A40"/>
    <w:rsid w:val="00F41A38"/>
    <w:rsid w:val="00F42BE8"/>
    <w:rsid w:val="00F42BF7"/>
    <w:rsid w:val="00F42CB2"/>
    <w:rsid w:val="00F43107"/>
    <w:rsid w:val="00F4352E"/>
    <w:rsid w:val="00F43575"/>
    <w:rsid w:val="00F43B59"/>
    <w:rsid w:val="00F445FF"/>
    <w:rsid w:val="00F457DC"/>
    <w:rsid w:val="00F4646F"/>
    <w:rsid w:val="00F46D2E"/>
    <w:rsid w:val="00F46FE9"/>
    <w:rsid w:val="00F4794E"/>
    <w:rsid w:val="00F47D62"/>
    <w:rsid w:val="00F50BDD"/>
    <w:rsid w:val="00F50E82"/>
    <w:rsid w:val="00F53E2F"/>
    <w:rsid w:val="00F54BF7"/>
    <w:rsid w:val="00F55F83"/>
    <w:rsid w:val="00F60631"/>
    <w:rsid w:val="00F64083"/>
    <w:rsid w:val="00F65B4E"/>
    <w:rsid w:val="00F706EA"/>
    <w:rsid w:val="00F7163B"/>
    <w:rsid w:val="00F717DC"/>
    <w:rsid w:val="00F718BD"/>
    <w:rsid w:val="00F746D9"/>
    <w:rsid w:val="00F76E0D"/>
    <w:rsid w:val="00F7718B"/>
    <w:rsid w:val="00F77E7A"/>
    <w:rsid w:val="00F80420"/>
    <w:rsid w:val="00F812D9"/>
    <w:rsid w:val="00F82FE2"/>
    <w:rsid w:val="00F84AC6"/>
    <w:rsid w:val="00F85F28"/>
    <w:rsid w:val="00F861E5"/>
    <w:rsid w:val="00F86DB1"/>
    <w:rsid w:val="00F87D2E"/>
    <w:rsid w:val="00F91A5C"/>
    <w:rsid w:val="00F92235"/>
    <w:rsid w:val="00F92761"/>
    <w:rsid w:val="00F92E20"/>
    <w:rsid w:val="00F934AB"/>
    <w:rsid w:val="00F935CA"/>
    <w:rsid w:val="00F959A6"/>
    <w:rsid w:val="00F967CA"/>
    <w:rsid w:val="00F97EA4"/>
    <w:rsid w:val="00FA0EA6"/>
    <w:rsid w:val="00FA360F"/>
    <w:rsid w:val="00FA482F"/>
    <w:rsid w:val="00FA551D"/>
    <w:rsid w:val="00FB1763"/>
    <w:rsid w:val="00FB2929"/>
    <w:rsid w:val="00FB2C1D"/>
    <w:rsid w:val="00FB4AE7"/>
    <w:rsid w:val="00FB74CC"/>
    <w:rsid w:val="00FC19C6"/>
    <w:rsid w:val="00FC2753"/>
    <w:rsid w:val="00FC2C32"/>
    <w:rsid w:val="00FC4058"/>
    <w:rsid w:val="00FC47AD"/>
    <w:rsid w:val="00FC5811"/>
    <w:rsid w:val="00FD0B9B"/>
    <w:rsid w:val="00FD2743"/>
    <w:rsid w:val="00FD2B3A"/>
    <w:rsid w:val="00FD3993"/>
    <w:rsid w:val="00FD402E"/>
    <w:rsid w:val="00FD49E5"/>
    <w:rsid w:val="00FD67A9"/>
    <w:rsid w:val="00FD76C5"/>
    <w:rsid w:val="00FE0395"/>
    <w:rsid w:val="00FE18E6"/>
    <w:rsid w:val="00FE2386"/>
    <w:rsid w:val="00FE2502"/>
    <w:rsid w:val="00FE2A9B"/>
    <w:rsid w:val="00FE4260"/>
    <w:rsid w:val="00FE589B"/>
    <w:rsid w:val="00FE5AB7"/>
    <w:rsid w:val="00FE6BC2"/>
    <w:rsid w:val="00FE7BA8"/>
    <w:rsid w:val="00FF2593"/>
    <w:rsid w:val="00FF2D7F"/>
    <w:rsid w:val="00FF4CBD"/>
    <w:rsid w:val="00FF6BBE"/>
    <w:rsid w:val="00FF7AB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7EA6F1-1967-48CB-AF81-C6EA360B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B8"/>
    <w:rPr>
      <w:sz w:val="24"/>
      <w:szCs w:val="24"/>
      <w:lang w:val="ru-RU" w:eastAsia="ru-RU"/>
    </w:rPr>
  </w:style>
  <w:style w:type="paragraph" w:styleId="2">
    <w:name w:val="heading 2"/>
    <w:basedOn w:val="a"/>
    <w:qFormat/>
    <w:rsid w:val="009E62B2"/>
    <w:pPr>
      <w:spacing w:before="100" w:beforeAutospacing="1" w:after="100" w:afterAutospacing="1"/>
      <w:outlineLvl w:val="1"/>
    </w:pPr>
    <w:rPr>
      <w:b/>
      <w:bCs/>
      <w:sz w:val="36"/>
      <w:szCs w:val="36"/>
    </w:rPr>
  </w:style>
  <w:style w:type="paragraph" w:styleId="3">
    <w:name w:val="heading 3"/>
    <w:basedOn w:val="a"/>
    <w:next w:val="a"/>
    <w:qFormat/>
    <w:rsid w:val="00D47A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lang w:val="uk-UA" w:eastAsia="uk-UA"/>
    </w:rPr>
  </w:style>
  <w:style w:type="paragraph" w:styleId="30">
    <w:name w:val="Body Text 3"/>
    <w:basedOn w:val="a"/>
    <w:rsid w:val="00252ED9"/>
    <w:pPr>
      <w:jc w:val="both"/>
    </w:pPr>
    <w:rPr>
      <w:b/>
      <w:bCs/>
      <w:i/>
      <w:iCs/>
      <w:sz w:val="28"/>
      <w:szCs w:val="28"/>
      <w:lang w:val="uk-UA"/>
    </w:rPr>
  </w:style>
  <w:style w:type="paragraph" w:styleId="a4">
    <w:name w:val="header"/>
    <w:basedOn w:val="a"/>
    <w:rsid w:val="00477CF1"/>
    <w:pPr>
      <w:tabs>
        <w:tab w:val="center" w:pos="4819"/>
        <w:tab w:val="right" w:pos="9639"/>
      </w:tabs>
    </w:pPr>
  </w:style>
  <w:style w:type="character" w:styleId="a5">
    <w:name w:val="page number"/>
    <w:rsid w:val="00477CF1"/>
    <w:rPr>
      <w:rFonts w:cs="Times New Roman"/>
    </w:rPr>
  </w:style>
  <w:style w:type="paragraph" w:styleId="a6">
    <w:name w:val="footer"/>
    <w:basedOn w:val="a"/>
    <w:rsid w:val="00477CF1"/>
    <w:pPr>
      <w:tabs>
        <w:tab w:val="center" w:pos="4819"/>
        <w:tab w:val="right" w:pos="9639"/>
      </w:tabs>
    </w:pPr>
  </w:style>
  <w:style w:type="paragraph" w:styleId="a7">
    <w:name w:val="Document Map"/>
    <w:basedOn w:val="a"/>
    <w:semiHidden/>
    <w:rsid w:val="00F967CA"/>
    <w:pPr>
      <w:shd w:val="clear" w:color="auto" w:fill="000080"/>
    </w:pPr>
    <w:rPr>
      <w:rFonts w:ascii="Tahoma" w:hAnsi="Tahoma" w:cs="Tahoma"/>
      <w:sz w:val="20"/>
      <w:szCs w:val="20"/>
    </w:rPr>
  </w:style>
  <w:style w:type="paragraph" w:styleId="HTML">
    <w:name w:val="HTML Preformatted"/>
    <w:basedOn w:val="a"/>
    <w:rsid w:val="000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w:basedOn w:val="a"/>
    <w:rsid w:val="00777113"/>
    <w:rPr>
      <w:rFonts w:ascii="Verdana" w:hAnsi="Verdana" w:cs="Verdana"/>
      <w:sz w:val="20"/>
      <w:szCs w:val="20"/>
      <w:lang w:val="en-US" w:eastAsia="en-US"/>
    </w:rPr>
  </w:style>
  <w:style w:type="paragraph" w:styleId="a9">
    <w:name w:val="Normal (Web)"/>
    <w:basedOn w:val="a"/>
    <w:rsid w:val="00DE7EF3"/>
    <w:pPr>
      <w:spacing w:before="100" w:beforeAutospacing="1" w:after="100" w:afterAutospacing="1"/>
    </w:pPr>
  </w:style>
  <w:style w:type="character" w:customStyle="1" w:styleId="apple-converted-space">
    <w:name w:val="apple-converted-space"/>
    <w:basedOn w:val="a0"/>
    <w:rsid w:val="00DE7EF3"/>
  </w:style>
  <w:style w:type="paragraph" w:customStyle="1" w:styleId="rvps6">
    <w:name w:val="rvps6"/>
    <w:basedOn w:val="a"/>
    <w:rsid w:val="00C51308"/>
    <w:pPr>
      <w:spacing w:before="100" w:beforeAutospacing="1" w:after="100" w:afterAutospacing="1"/>
    </w:pPr>
  </w:style>
  <w:style w:type="character" w:customStyle="1" w:styleId="rvts23">
    <w:name w:val="rvts23"/>
    <w:basedOn w:val="a0"/>
    <w:rsid w:val="007A72AF"/>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D70619"/>
    <w:rPr>
      <w:rFonts w:ascii="Verdana" w:hAnsi="Verdana" w:cs="Verdana"/>
      <w:sz w:val="20"/>
      <w:szCs w:val="20"/>
      <w:lang w:val="en-US" w:eastAsia="en-US"/>
    </w:rPr>
  </w:style>
  <w:style w:type="paragraph" w:customStyle="1" w:styleId="rvps2">
    <w:name w:val="rvps2"/>
    <w:basedOn w:val="a"/>
    <w:rsid w:val="000248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61269112">
      <w:bodyDiv w:val="1"/>
      <w:marLeft w:val="0"/>
      <w:marRight w:val="0"/>
      <w:marTop w:val="0"/>
      <w:marBottom w:val="0"/>
      <w:divBdr>
        <w:top w:val="none" w:sz="0" w:space="0" w:color="auto"/>
        <w:left w:val="none" w:sz="0" w:space="0" w:color="auto"/>
        <w:bottom w:val="none" w:sz="0" w:space="0" w:color="auto"/>
        <w:right w:val="none" w:sz="0" w:space="0" w:color="auto"/>
      </w:divBdr>
    </w:div>
    <w:div w:id="1208684809">
      <w:bodyDiv w:val="1"/>
      <w:marLeft w:val="0"/>
      <w:marRight w:val="0"/>
      <w:marTop w:val="0"/>
      <w:marBottom w:val="0"/>
      <w:divBdr>
        <w:top w:val="none" w:sz="0" w:space="0" w:color="auto"/>
        <w:left w:val="none" w:sz="0" w:space="0" w:color="auto"/>
        <w:bottom w:val="none" w:sz="0" w:space="0" w:color="auto"/>
        <w:right w:val="none" w:sz="0" w:space="0" w:color="auto"/>
      </w:divBdr>
    </w:div>
    <w:div w:id="17826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0D889-87A3-4748-88EF-8C1DEDEE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163C1-DD07-476B-9755-DA539D7B1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C56D5-5AAE-42A1-A068-3FA52841D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7454</Words>
  <Characters>4250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1</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2021-08-27T13:13:00Z</dcterms:created>
  <dcterms:modified xsi:type="dcterms:W3CDTF">2021-08-27T13:13:00Z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