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C" w:rsidRPr="00713669" w:rsidRDefault="00713669" w:rsidP="0071366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13669">
        <w:rPr>
          <w:rFonts w:ascii="Times New Roman" w:hAnsi="Times New Roman"/>
          <w:b/>
          <w:sz w:val="28"/>
          <w:szCs w:val="28"/>
          <w:lang w:val="uk-UA"/>
        </w:rPr>
        <w:t>Верховна Рада України</w:t>
      </w:r>
    </w:p>
    <w:p w:rsidR="00713669" w:rsidRDefault="00713669" w:rsidP="00713669">
      <w:pPr>
        <w:spacing w:line="270" w:lineRule="atLeast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5FB8" w:rsidRPr="00595FB8" w:rsidRDefault="00713669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13669">
        <w:rPr>
          <w:rFonts w:ascii="Times New Roman" w:hAnsi="Times New Roman"/>
          <w:bCs/>
          <w:sz w:val="28"/>
          <w:szCs w:val="28"/>
          <w:lang w:val="uk-UA"/>
        </w:rPr>
        <w:t>Комітет Верховної Ради України з питань фінансів, податкової та митної політики на своєму засіданні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95FB8" w:rsidRPr="00595FB8">
        <w:rPr>
          <w:rFonts w:ascii="Times New Roman" w:hAnsi="Times New Roman"/>
          <w:sz w:val="28"/>
          <w:szCs w:val="28"/>
          <w:lang w:val="uk-UA"/>
        </w:rPr>
        <w:t xml:space="preserve">17 червня 2020 року </w:t>
      </w:r>
      <w:r w:rsidR="00D355F6">
        <w:rPr>
          <w:rFonts w:ascii="Times New Roman" w:hAnsi="Times New Roman"/>
          <w:sz w:val="28"/>
          <w:szCs w:val="28"/>
          <w:lang w:val="uk-UA"/>
        </w:rPr>
        <w:t xml:space="preserve">(протокол № 36) </w:t>
      </w:r>
      <w:bookmarkStart w:id="0" w:name="_GoBack"/>
      <w:bookmarkEnd w:id="0"/>
      <w:r w:rsidR="00595FB8" w:rsidRPr="00595FB8">
        <w:rPr>
          <w:rFonts w:ascii="Times New Roman" w:hAnsi="Times New Roman"/>
          <w:sz w:val="28"/>
          <w:szCs w:val="28"/>
          <w:lang w:val="uk-UA"/>
        </w:rPr>
        <w:t>розглянув проект Закону про внесення змін до Податкового кодексу України щодо підтримки та підвищення міжнародної конкурентоспроможності галузі відео - та кіно - виробництва (реєстр. № 3060 від 18.02.2020 р.).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>В частині податку на додану вартість законопроектом пропонується не оподатковувати (не включати в об’єкт оподаткування) податком на додану вартість операції з надання в Україні нерезидентам послуг з виробництва та компонування відео-фільмів, кіно-фільмів, анімаційних (мультиплікаційних) фільмів, телевізійних програм, рекламних роликів, фото-рекламних матеріалів, комп’ютерної графіки.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 xml:space="preserve">Для цього пропонується </w:t>
      </w:r>
      <w:proofErr w:type="spellStart"/>
      <w:r w:rsidRPr="00595FB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595FB8">
        <w:rPr>
          <w:rFonts w:ascii="Times New Roman" w:hAnsi="Times New Roman"/>
          <w:sz w:val="28"/>
          <w:szCs w:val="28"/>
          <w:lang w:val="uk-UA"/>
        </w:rPr>
        <w:t xml:space="preserve"> доповнення до пункту 186.3 статті 186 Податкового кодексу України щодо визначення місцем поставки зазначених послуг - місця, в якому отримувач послуг зареєстрований як суб’єкт господарювання, або, у разі відсутності такого місця,– місце постійного чи переважного його проживання. 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в цілому погоджуючись із запропонованими змінами, зазначає, що у законопроекті відсутні терміни та поняття, які застосовуватимуться в оподаткуванні податком на додану вартість, та які відсутні у законодавстві, а саме відеофільм, рекламний ролик, </w:t>
      </w:r>
      <w:proofErr w:type="spellStart"/>
      <w:r w:rsidRPr="00595FB8">
        <w:rPr>
          <w:rFonts w:ascii="Times New Roman" w:hAnsi="Times New Roman"/>
          <w:sz w:val="28"/>
          <w:szCs w:val="28"/>
          <w:lang w:val="uk-UA"/>
        </w:rPr>
        <w:t>фоторекламні</w:t>
      </w:r>
      <w:proofErr w:type="spellEnd"/>
      <w:r w:rsidRPr="00595FB8">
        <w:rPr>
          <w:rFonts w:ascii="Times New Roman" w:hAnsi="Times New Roman"/>
          <w:sz w:val="28"/>
          <w:szCs w:val="28"/>
          <w:lang w:val="uk-UA"/>
        </w:rPr>
        <w:t xml:space="preserve"> матеріали. Зазначені терміни мають визначатися у спеціальному законодавстві з урахуванням встановлених правил щодо їх застосування та порядку віднесення до таких послуг з метою чіткого розуміння платниками податку та податковими органами.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 xml:space="preserve">Стосовно оподаткування податком на прибуток підприємств законопроектом пропонується </w:t>
      </w:r>
      <w:proofErr w:type="spellStart"/>
      <w:r w:rsidRPr="00595FB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595FB8">
        <w:rPr>
          <w:rFonts w:ascii="Times New Roman" w:hAnsi="Times New Roman"/>
          <w:sz w:val="28"/>
          <w:szCs w:val="28"/>
          <w:lang w:val="uk-UA"/>
        </w:rPr>
        <w:t xml:space="preserve"> зміни до Податкового кодексу України  в частині оподаткування доходів нерезидентів, виключивши з переліку доходів, що оподатковуються в порядку і за ставками, визначеними статтею 141 Кодексу, доходи у вигляді субсидій для повернення частини кваліфікованих витрат, передбачених Законом України “Про державну підтримку кінематографії в Україні”.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Міністерство фінансів України у своєму експертному висновку зазначає, що запропоновані зміни підтримуються як такі, що відповідають положенням Закону України “Про державну підтримку кінематографії в Україні”. 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>Проте, з урахуванням змін, внесених у зазначений Закон, Законом України від 20.09.2019 № 130-IX “Про внесення змін до Закону України “Про державну підтримку кінематографії в Україні” щодо надання державної субсидії для повернення частини кваліфікованих витрат, здійснених іноземним суб'єктом кінематографії при виробництві (створенні) фільму в Україні”, Міністерство фінансів України вбачає за доцільне положення законопроекту доповнити нормами щодо виключення підпункту 140.4.4 (140.4.7 у новій редакції) пункту 140.4 та підпункту 140.5.13 пункту 140.5 статті 140 Податкового кодексу України.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>Головне науково-експертне управління Апарату Верховної Ради України, в цілому підтримуючи спрямованість законопроекту, одночасно висловило щодо нього зауваження, зокрема, назва законопроекту є вужчою за його зміст, оскільки не стосується виключно “галузі відео - та кіно-виробництва”, а, відтак, потребує уточнення.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>Враховуючи вищевикладене, Комітет вирішив: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>1. Рекомендувати Верховній Раді України проект Закону про внесення змін до Податкового кодексу України щодо підтримки та підвищення міжнародної конкурентоспроможності галузі відео- та кіно- виробництва (реєстр. № 3060 від 18.02.2020 р.), прийняти за основу.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5FB8">
        <w:rPr>
          <w:rFonts w:ascii="Times New Roman" w:hAnsi="Times New Roman"/>
          <w:sz w:val="28"/>
          <w:szCs w:val="28"/>
          <w:lang w:val="uk-UA"/>
        </w:rPr>
        <w:t xml:space="preserve">2. Співдоповідачем за зазначеним питанням на пленарному засіданні сесії Верховної Ради України визначити Першого заступника голови Комітету Верховної Ради України з питань фінансів, податкової та митної політики, народного депутата України </w:t>
      </w:r>
      <w:proofErr w:type="spellStart"/>
      <w:r w:rsidRPr="00595FB8">
        <w:rPr>
          <w:rFonts w:ascii="Times New Roman" w:hAnsi="Times New Roman"/>
          <w:sz w:val="28"/>
          <w:szCs w:val="28"/>
          <w:lang w:val="uk-UA"/>
        </w:rPr>
        <w:t>Железняка</w:t>
      </w:r>
      <w:proofErr w:type="spellEnd"/>
      <w:r w:rsidRPr="00595FB8">
        <w:rPr>
          <w:rFonts w:ascii="Times New Roman" w:hAnsi="Times New Roman"/>
          <w:sz w:val="28"/>
          <w:szCs w:val="28"/>
          <w:lang w:val="uk-UA"/>
        </w:rPr>
        <w:t xml:space="preserve"> Я.І.</w:t>
      </w:r>
    </w:p>
    <w:p w:rsidR="00595FB8" w:rsidRPr="00595FB8" w:rsidRDefault="00595FB8" w:rsidP="00595FB8">
      <w:pPr>
        <w:spacing w:line="27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FB8" w:rsidRDefault="00595FB8" w:rsidP="002C4C27">
      <w:pPr>
        <w:spacing w:line="27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2C4C27" w:rsidRDefault="002C4C27" w:rsidP="002C4C27">
      <w:pPr>
        <w:spacing w:line="270" w:lineRule="atLeast"/>
        <w:ind w:firstLine="851"/>
        <w:jc w:val="both"/>
        <w:rPr>
          <w:b/>
          <w:szCs w:val="28"/>
        </w:rPr>
      </w:pPr>
      <w:r w:rsidRPr="002C4C27">
        <w:rPr>
          <w:rFonts w:ascii="Times New Roman" w:hAnsi="Times New Roman"/>
          <w:b/>
          <w:sz w:val="28"/>
          <w:szCs w:val="28"/>
          <w:lang w:val="uk-UA"/>
        </w:rPr>
        <w:t xml:space="preserve">Голова Комітету                                                               Д.О. </w:t>
      </w:r>
      <w:proofErr w:type="spellStart"/>
      <w:r w:rsidRPr="002C4C27">
        <w:rPr>
          <w:rFonts w:ascii="Times New Roman" w:hAnsi="Times New Roman"/>
          <w:b/>
          <w:sz w:val="28"/>
          <w:szCs w:val="28"/>
          <w:lang w:val="uk-UA"/>
        </w:rPr>
        <w:t>Гетманцев</w:t>
      </w:r>
      <w:proofErr w:type="spellEnd"/>
    </w:p>
    <w:sectPr w:rsidR="00A7635E" w:rsidRPr="002C4C27" w:rsidSect="002F7E21">
      <w:headerReference w:type="default" r:id="rId7"/>
      <w:headerReference w:type="first" r:id="rId8"/>
      <w:footerReference w:type="first" r:id="rId9"/>
      <w:pgSz w:w="11906" w:h="16838"/>
      <w:pgMar w:top="1134" w:right="851" w:bottom="1134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DD" w:rsidRDefault="00FA45DD" w:rsidP="005E306B">
      <w:pPr>
        <w:spacing w:after="0" w:line="240" w:lineRule="auto"/>
      </w:pPr>
      <w:r>
        <w:separator/>
      </w:r>
    </w:p>
  </w:endnote>
  <w:endnote w:type="continuationSeparator" w:id="0">
    <w:p w:rsidR="00FA45DD" w:rsidRDefault="00FA45D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A45DD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DD" w:rsidRDefault="00FA45DD" w:rsidP="005E306B">
      <w:pPr>
        <w:spacing w:after="0" w:line="240" w:lineRule="auto"/>
      </w:pPr>
      <w:r>
        <w:separator/>
      </w:r>
    </w:p>
  </w:footnote>
  <w:footnote w:type="continuationSeparator" w:id="0">
    <w:p w:rsidR="00FA45DD" w:rsidRDefault="00FA45D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40E7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B311E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фінансів, податкової та митної політики</w:t>
          </w:r>
        </w:p>
        <w:p w:rsidR="00C27AE9" w:rsidRPr="00C86266" w:rsidRDefault="0080545D" w:rsidP="00B311E8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B311E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8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B311E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7, факс: 255-25-91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40E70" w:rsidRPr="00053776" w:rsidTr="003E0669">
      <w:tc>
        <w:tcPr>
          <w:tcW w:w="1087" w:type="dxa"/>
          <w:tcBorders>
            <w:top w:val="nil"/>
          </w:tcBorders>
        </w:tcPr>
        <w:p w:rsidR="00340E70" w:rsidRPr="00053776" w:rsidRDefault="00340E70" w:rsidP="00340E7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40E70" w:rsidRPr="00053776" w:rsidRDefault="00340E70" w:rsidP="00340E7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40E70" w:rsidRPr="00053776" w:rsidRDefault="00340E70" w:rsidP="00340E7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5425"/>
    <w:rsid w:val="000163C3"/>
    <w:rsid w:val="000A7B59"/>
    <w:rsid w:val="000F1586"/>
    <w:rsid w:val="00120C3B"/>
    <w:rsid w:val="00141617"/>
    <w:rsid w:val="00150449"/>
    <w:rsid w:val="00154156"/>
    <w:rsid w:val="0019108F"/>
    <w:rsid w:val="001966F0"/>
    <w:rsid w:val="001A2101"/>
    <w:rsid w:val="001D3C24"/>
    <w:rsid w:val="0021032F"/>
    <w:rsid w:val="00235CD7"/>
    <w:rsid w:val="0028453A"/>
    <w:rsid w:val="002A5D4C"/>
    <w:rsid w:val="002B5FC1"/>
    <w:rsid w:val="002C4C27"/>
    <w:rsid w:val="002D0561"/>
    <w:rsid w:val="002E0A18"/>
    <w:rsid w:val="002E11EE"/>
    <w:rsid w:val="002E31BF"/>
    <w:rsid w:val="002E44DA"/>
    <w:rsid w:val="002F7E21"/>
    <w:rsid w:val="0032109D"/>
    <w:rsid w:val="00340E70"/>
    <w:rsid w:val="003A554E"/>
    <w:rsid w:val="003A7AC4"/>
    <w:rsid w:val="003C2088"/>
    <w:rsid w:val="003D1CBA"/>
    <w:rsid w:val="004002B8"/>
    <w:rsid w:val="00404648"/>
    <w:rsid w:val="00433327"/>
    <w:rsid w:val="00435153"/>
    <w:rsid w:val="00451750"/>
    <w:rsid w:val="004852FA"/>
    <w:rsid w:val="004A2D5C"/>
    <w:rsid w:val="004E4F5C"/>
    <w:rsid w:val="004F7B8A"/>
    <w:rsid w:val="0050620F"/>
    <w:rsid w:val="00514FD8"/>
    <w:rsid w:val="0055005A"/>
    <w:rsid w:val="0056039F"/>
    <w:rsid w:val="0056352F"/>
    <w:rsid w:val="00595FB8"/>
    <w:rsid w:val="005A4728"/>
    <w:rsid w:val="005B71F5"/>
    <w:rsid w:val="005E306B"/>
    <w:rsid w:val="005F20B5"/>
    <w:rsid w:val="00620F04"/>
    <w:rsid w:val="0062405E"/>
    <w:rsid w:val="00626A3E"/>
    <w:rsid w:val="006312B2"/>
    <w:rsid w:val="00660B13"/>
    <w:rsid w:val="0066623D"/>
    <w:rsid w:val="00695D94"/>
    <w:rsid w:val="006B0B9B"/>
    <w:rsid w:val="006D13C5"/>
    <w:rsid w:val="006F10E8"/>
    <w:rsid w:val="00712929"/>
    <w:rsid w:val="00713669"/>
    <w:rsid w:val="00713E93"/>
    <w:rsid w:val="0073224C"/>
    <w:rsid w:val="00770DEE"/>
    <w:rsid w:val="007F5D91"/>
    <w:rsid w:val="0080545D"/>
    <w:rsid w:val="008655DD"/>
    <w:rsid w:val="009031D3"/>
    <w:rsid w:val="00945B68"/>
    <w:rsid w:val="00957D31"/>
    <w:rsid w:val="009A720A"/>
    <w:rsid w:val="00A00059"/>
    <w:rsid w:val="00A25E8A"/>
    <w:rsid w:val="00A60747"/>
    <w:rsid w:val="00A7635E"/>
    <w:rsid w:val="00A833C8"/>
    <w:rsid w:val="00AB113F"/>
    <w:rsid w:val="00AC48A9"/>
    <w:rsid w:val="00AD7F82"/>
    <w:rsid w:val="00AE6330"/>
    <w:rsid w:val="00AF08D3"/>
    <w:rsid w:val="00B311E8"/>
    <w:rsid w:val="00BD02F7"/>
    <w:rsid w:val="00BD0801"/>
    <w:rsid w:val="00BE4B16"/>
    <w:rsid w:val="00BF1E95"/>
    <w:rsid w:val="00C11FB6"/>
    <w:rsid w:val="00C12CE8"/>
    <w:rsid w:val="00C2397B"/>
    <w:rsid w:val="00C27AE9"/>
    <w:rsid w:val="00C86266"/>
    <w:rsid w:val="00CA7044"/>
    <w:rsid w:val="00CC39A1"/>
    <w:rsid w:val="00CD4A38"/>
    <w:rsid w:val="00CE3E1B"/>
    <w:rsid w:val="00CE6A4B"/>
    <w:rsid w:val="00CF4475"/>
    <w:rsid w:val="00D242C2"/>
    <w:rsid w:val="00D355F6"/>
    <w:rsid w:val="00D37FA2"/>
    <w:rsid w:val="00D52549"/>
    <w:rsid w:val="00D57E1B"/>
    <w:rsid w:val="00D918A7"/>
    <w:rsid w:val="00DF0115"/>
    <w:rsid w:val="00E33681"/>
    <w:rsid w:val="00E638FF"/>
    <w:rsid w:val="00F55423"/>
    <w:rsid w:val="00F91DD3"/>
    <w:rsid w:val="00FA45DD"/>
    <w:rsid w:val="00FC3DF4"/>
    <w:rsid w:val="00FF0AA6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041D7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next w:val="a"/>
    <w:link w:val="30"/>
    <w:qFormat/>
    <w:locked/>
    <w:rsid w:val="00713669"/>
    <w:pPr>
      <w:keepNext/>
      <w:spacing w:after="0" w:line="360" w:lineRule="auto"/>
      <w:ind w:firstLine="1259"/>
      <w:jc w:val="both"/>
      <w:outlineLvl w:val="2"/>
    </w:pPr>
    <w:rPr>
      <w:rFonts w:ascii="Times New Roman" w:eastAsia="Times New Roman" w:hAnsi="Times New Roman"/>
      <w:b/>
      <w:bCs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3669"/>
    <w:rPr>
      <w:rFonts w:ascii="Times New Roman" w:eastAsia="Times New Roman" w:hAnsi="Times New Roman"/>
      <w:b/>
      <w:bCs/>
      <w:sz w:val="28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62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6A9F-69B6-4015-A8A3-1C6A01C3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2440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Клишта Ольга Анатоліївна</cp:lastModifiedBy>
  <cp:revision>5</cp:revision>
  <cp:lastPrinted>2019-11-08T11:28:00Z</cp:lastPrinted>
  <dcterms:created xsi:type="dcterms:W3CDTF">2020-06-17T13:25:00Z</dcterms:created>
  <dcterms:modified xsi:type="dcterms:W3CDTF">2020-06-17T14:50:00Z</dcterms:modified>
</cp:coreProperties>
</file>