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4A" w:rsidRPr="00CE7E5D" w:rsidRDefault="00AE584A" w:rsidP="00AE584A">
      <w:pPr>
        <w:spacing w:line="240" w:lineRule="auto"/>
        <w:ind w:leftChars="0" w:left="113" w:right="113" w:firstLineChars="0" w:firstLine="567"/>
        <w:jc w:val="center"/>
        <w:rPr>
          <w:rFonts w:ascii="Times New Roman" w:hAnsi="Times New Roman"/>
          <w:b/>
          <w:sz w:val="28"/>
        </w:rPr>
      </w:pPr>
      <w:r w:rsidRPr="00CE7E5D">
        <w:rPr>
          <w:rFonts w:ascii="Times New Roman" w:hAnsi="Times New Roman"/>
          <w:b/>
          <w:sz w:val="28"/>
        </w:rPr>
        <w:t>Порівняльна таблиця</w:t>
      </w:r>
    </w:p>
    <w:p w:rsidR="00AE584A" w:rsidRPr="00943D12" w:rsidRDefault="00AE584A" w:rsidP="00AE584A">
      <w:pPr>
        <w:keepNext/>
        <w:widowControl w:val="0"/>
        <w:spacing w:line="240" w:lineRule="auto"/>
        <w:ind w:leftChars="0" w:left="0" w:firstLineChars="0" w:firstLine="567"/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CE7E5D">
        <w:rPr>
          <w:rFonts w:ascii="Times New Roman" w:eastAsia="MS Mincho" w:hAnsi="Times New Roman"/>
          <w:b/>
          <w:sz w:val="28"/>
          <w:szCs w:val="28"/>
        </w:rPr>
        <w:t xml:space="preserve">до проекту </w:t>
      </w:r>
      <w:r w:rsidRPr="00666AFA">
        <w:rPr>
          <w:rFonts w:ascii="Times New Roman" w:eastAsia="MS Mincho" w:hAnsi="Times New Roman"/>
          <w:b/>
          <w:sz w:val="28"/>
          <w:szCs w:val="28"/>
        </w:rPr>
        <w:t xml:space="preserve">Закону України </w:t>
      </w:r>
      <w:r w:rsidRPr="00943D12">
        <w:rPr>
          <w:rFonts w:ascii="Times New Roman" w:eastAsia="MS Mincho" w:hAnsi="Times New Roman"/>
          <w:b/>
          <w:sz w:val="28"/>
          <w:szCs w:val="28"/>
          <w:lang w:val="ru-RU"/>
        </w:rPr>
        <w:t>“</w:t>
      </w:r>
      <w:r w:rsidRPr="00666AFA">
        <w:rPr>
          <w:rFonts w:ascii="Times New Roman" w:eastAsia="MS Mincho" w:hAnsi="Times New Roman"/>
          <w:b/>
          <w:sz w:val="28"/>
          <w:szCs w:val="28"/>
        </w:rPr>
        <w:t xml:space="preserve">Про внесення змін до Закону України </w:t>
      </w:r>
      <w:r w:rsidRPr="00943D12">
        <w:rPr>
          <w:rFonts w:ascii="Times New Roman" w:eastAsia="MS Mincho" w:hAnsi="Times New Roman"/>
          <w:b/>
          <w:sz w:val="28"/>
          <w:szCs w:val="28"/>
          <w:lang w:val="ru-RU"/>
        </w:rPr>
        <w:t>“</w:t>
      </w:r>
      <w:r w:rsidRPr="00666AFA">
        <w:rPr>
          <w:rFonts w:ascii="Times New Roman" w:eastAsia="MS Mincho" w:hAnsi="Times New Roman"/>
          <w:b/>
          <w:sz w:val="28"/>
          <w:szCs w:val="28"/>
        </w:rPr>
        <w:t xml:space="preserve">Про </w:t>
      </w:r>
      <w:r>
        <w:rPr>
          <w:rFonts w:ascii="Times New Roman" w:eastAsia="MS Mincho" w:hAnsi="Times New Roman"/>
          <w:b/>
          <w:sz w:val="28"/>
          <w:szCs w:val="28"/>
        </w:rPr>
        <w:t>виконавче провадження</w:t>
      </w:r>
      <w:r w:rsidRPr="00943D12">
        <w:rPr>
          <w:rFonts w:ascii="Times New Roman" w:eastAsia="MS Mincho" w:hAnsi="Times New Roman"/>
          <w:b/>
          <w:sz w:val="28"/>
          <w:szCs w:val="28"/>
          <w:lang w:val="ru-RU"/>
        </w:rPr>
        <w:t>”</w:t>
      </w:r>
      <w:r w:rsidRPr="00666AFA">
        <w:rPr>
          <w:rFonts w:ascii="Times New Roman" w:eastAsia="MS Mincho" w:hAnsi="Times New Roman"/>
          <w:b/>
          <w:sz w:val="28"/>
          <w:szCs w:val="28"/>
        </w:rPr>
        <w:t xml:space="preserve"> (щодо</w:t>
      </w:r>
      <w:r>
        <w:rPr>
          <w:rFonts w:ascii="Times New Roman" w:eastAsia="MS Mincho" w:hAnsi="Times New Roman"/>
          <w:b/>
          <w:sz w:val="28"/>
          <w:szCs w:val="28"/>
        </w:rPr>
        <w:t xml:space="preserve"> обов’язку виконавця проводити</w:t>
      </w:r>
      <w:r w:rsidRPr="00666AFA">
        <w:rPr>
          <w:rFonts w:ascii="Times New Roman" w:eastAsia="MS Mincho" w:hAnsi="Times New Roman"/>
          <w:b/>
          <w:sz w:val="28"/>
          <w:szCs w:val="28"/>
        </w:rPr>
        <w:t xml:space="preserve"> індексацію розміру аліментів, визначеного судом у твердій грошовій сумі)</w:t>
      </w:r>
      <w:r w:rsidRPr="00943D12">
        <w:rPr>
          <w:rFonts w:ascii="Times New Roman" w:eastAsia="MS Mincho" w:hAnsi="Times New Roman"/>
          <w:b/>
          <w:sz w:val="28"/>
          <w:szCs w:val="28"/>
          <w:lang w:val="ru-RU"/>
        </w:rPr>
        <w:t>”</w:t>
      </w:r>
    </w:p>
    <w:p w:rsidR="00AE584A" w:rsidRPr="00CE7E5D" w:rsidRDefault="00AE584A" w:rsidP="00AE584A">
      <w:pPr>
        <w:spacing w:line="240" w:lineRule="auto"/>
        <w:ind w:leftChars="0" w:left="0" w:firstLineChars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25"/>
        <w:tblW w:w="1545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7726"/>
      </w:tblGrid>
      <w:tr w:rsidR="00AE584A" w:rsidRPr="00CE7E5D" w:rsidTr="00216809">
        <w:tc>
          <w:tcPr>
            <w:tcW w:w="7725" w:type="dxa"/>
          </w:tcPr>
          <w:p w:rsidR="00AE584A" w:rsidRPr="00CE7E5D" w:rsidRDefault="00AE584A" w:rsidP="00216809">
            <w:pPr>
              <w:spacing w:line="240" w:lineRule="auto"/>
              <w:ind w:leftChars="0" w:left="0" w:firstLineChars="0"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7E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Зміст положення (норми) чинного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акту</w:t>
            </w:r>
            <w:r w:rsidRPr="00CE7E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7726" w:type="dxa"/>
          </w:tcPr>
          <w:p w:rsidR="00AE584A" w:rsidRPr="00666AFA" w:rsidRDefault="00AE584A" w:rsidP="00216809">
            <w:pPr>
              <w:spacing w:line="240" w:lineRule="auto"/>
              <w:ind w:leftChars="0" w:left="0" w:firstLineChars="0"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6A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Зміст відповідного положення (норми) проекту акт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</w:t>
            </w:r>
          </w:p>
        </w:tc>
      </w:tr>
      <w:tr w:rsidR="00AE584A" w:rsidRPr="00CE7E5D" w:rsidTr="00216809">
        <w:trPr>
          <w:trHeight w:val="20"/>
        </w:trPr>
        <w:tc>
          <w:tcPr>
            <w:tcW w:w="15451" w:type="dxa"/>
            <w:gridSpan w:val="2"/>
          </w:tcPr>
          <w:p w:rsidR="00AE584A" w:rsidRPr="0051503C" w:rsidRDefault="00AE584A" w:rsidP="00216809">
            <w:pPr>
              <w:spacing w:line="240" w:lineRule="auto"/>
              <w:ind w:leftChars="0" w:left="0" w:firstLineChars="0"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ЗАКОН УКРА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ЇНИ ПРО </w:t>
            </w:r>
            <w:r w:rsidRPr="0051503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ВИКОНАВЧЕ ПРОВАДЖЕННЯ</w:t>
            </w:r>
            <w:r w:rsidRPr="0051503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”</w:t>
            </w:r>
          </w:p>
        </w:tc>
      </w:tr>
      <w:tr w:rsidR="00AE584A" w:rsidRPr="00CE7E5D" w:rsidTr="00216809">
        <w:trPr>
          <w:trHeight w:val="20"/>
        </w:trPr>
        <w:tc>
          <w:tcPr>
            <w:tcW w:w="15451" w:type="dxa"/>
            <w:gridSpan w:val="2"/>
          </w:tcPr>
          <w:p w:rsidR="00AE584A" w:rsidRPr="00CE7E5D" w:rsidRDefault="00AE584A" w:rsidP="00216809">
            <w:pPr>
              <w:spacing w:line="240" w:lineRule="auto"/>
              <w:ind w:leftChars="0" w:left="0" w:firstLineChars="0"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4" w:anchor="n642" w:tooltip="Розділ IX" w:history="1">
              <w:r w:rsidRPr="00666AFA">
                <w:rPr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РОЗДІЛ IX. ЗВЕРНЕННЯ СТЯГНЕННЯ НА ЗАРОБІТНУ ПЛАТУ, ПЕНСІЮ, СТИПЕНДІЮ ТА ІНШІ ДОХОДИ БОРЖНИКА</w:t>
              </w:r>
            </w:hyperlink>
          </w:p>
        </w:tc>
      </w:tr>
      <w:tr w:rsidR="00AE584A" w:rsidRPr="00CE7E5D" w:rsidTr="00216809">
        <w:trPr>
          <w:trHeight w:val="20"/>
        </w:trPr>
        <w:tc>
          <w:tcPr>
            <w:tcW w:w="7725" w:type="dxa"/>
          </w:tcPr>
          <w:p w:rsidR="00AE584A" w:rsidRPr="00CE7E5D" w:rsidRDefault="00AE584A" w:rsidP="00216809">
            <w:pPr>
              <w:spacing w:line="240" w:lineRule="auto"/>
              <w:ind w:leftChars="0" w:left="0" w:firstLineChars="0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7E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Стаття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</w:t>
            </w:r>
            <w:r w:rsidRPr="00CE7E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Порядок стягнення аліментів</w:t>
            </w:r>
          </w:p>
        </w:tc>
        <w:tc>
          <w:tcPr>
            <w:tcW w:w="7726" w:type="dxa"/>
          </w:tcPr>
          <w:p w:rsidR="00AE584A" w:rsidRPr="00CE7E5D" w:rsidRDefault="00AE584A" w:rsidP="00216809">
            <w:pPr>
              <w:spacing w:line="240" w:lineRule="auto"/>
              <w:ind w:leftChars="0" w:left="0" w:firstLineChars="0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7E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Стаття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</w:t>
            </w:r>
            <w:r w:rsidRPr="00CE7E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Порядок стягнення аліментів</w:t>
            </w:r>
          </w:p>
        </w:tc>
      </w:tr>
      <w:tr w:rsidR="00AE584A" w:rsidRPr="00CE7E5D" w:rsidTr="00216809">
        <w:trPr>
          <w:trHeight w:val="20"/>
        </w:trPr>
        <w:tc>
          <w:tcPr>
            <w:tcW w:w="7725" w:type="dxa"/>
          </w:tcPr>
          <w:p w:rsidR="00AE584A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  <w:p w:rsidR="00AE584A" w:rsidRPr="00784C36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Виконавець зобов’язаний обчислювати розмір заборгованості із сплати аліментів щомісяця. Виконавець зобов’язаний повідомити про розрахунок заборгованості стягувачу і боржнику у разі:</w:t>
            </w:r>
          </w:p>
          <w:p w:rsidR="00AE584A" w:rsidRPr="00784C36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n663"/>
            <w:bookmarkEnd w:id="0"/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надходження виконавчого документа на виконання від стягувача;</w:t>
            </w:r>
          </w:p>
          <w:p w:rsidR="00AE584A" w:rsidRPr="00784C36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n664"/>
            <w:bookmarkEnd w:id="1"/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подання заяви </w:t>
            </w:r>
            <w:proofErr w:type="spellStart"/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стягувачем</w:t>
            </w:r>
            <w:proofErr w:type="spellEnd"/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або боржником;</w:t>
            </w:r>
          </w:p>
          <w:p w:rsidR="00AE584A" w:rsidRPr="00784C36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n665"/>
            <w:bookmarkEnd w:id="2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</w:t>
            </w:r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надіслання постанови на підприємство, в установу, організацію, до фізичної особи - підприємця, фізичної особи, які виплачують боржнику відповідно заробітну плату, пенсію, стипендію чи інші доходи;</w:t>
            </w:r>
          </w:p>
          <w:p w:rsidR="00AE584A" w:rsidRPr="00784C36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" w:name="n666"/>
            <w:bookmarkEnd w:id="3"/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надіслання виконавчого документа за належністю до іншого органу державної виконавчої служби;</w:t>
            </w:r>
          </w:p>
          <w:p w:rsidR="00AE584A" w:rsidRPr="00784C36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" w:name="n667"/>
            <w:bookmarkEnd w:id="4"/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закінчення виконавчого провадження.</w:t>
            </w:r>
          </w:p>
          <w:p w:rsidR="00AE584A" w:rsidRPr="00CE7E5D" w:rsidRDefault="00AE584A" w:rsidP="00216809">
            <w:pPr>
              <w:spacing w:line="240" w:lineRule="auto"/>
              <w:ind w:leftChars="0" w:left="0" w:firstLineChars="0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26" w:type="dxa"/>
          </w:tcPr>
          <w:p w:rsidR="00AE584A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  <w:p w:rsidR="00AE584A" w:rsidRPr="00784C36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Виконавець зобов’язаний обчислювати розмір заборгованості із сплати аліментів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щомісяця </w:t>
            </w:r>
            <w:r w:rsidRPr="008033D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проводити </w:t>
            </w:r>
            <w:r w:rsidRPr="008033D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індексацію розміру аліментів, визначеного судом у твердій грошовій сумі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712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щороку</w:t>
            </w:r>
            <w:r w:rsidRPr="00E16A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Виконавець зобов’язаний повідомити про розрахунок заборгованості стягувачу і боржнику у разі:</w:t>
            </w:r>
          </w:p>
          <w:p w:rsidR="00AE584A" w:rsidRPr="00784C36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надходження виконавчого документа на виконання від стягувача;</w:t>
            </w:r>
          </w:p>
          <w:p w:rsidR="00AE584A" w:rsidRPr="00784C36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подання заяви </w:t>
            </w:r>
            <w:proofErr w:type="spellStart"/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стягувачем</w:t>
            </w:r>
            <w:proofErr w:type="spellEnd"/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або боржником;</w:t>
            </w:r>
          </w:p>
          <w:p w:rsidR="00AE584A" w:rsidRPr="00784C36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</w:t>
            </w:r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надіслання постанови на підприємство, в установу, організацію, до фізичної особи - підприємця, фізичної особи, які виплачують боржнику відповідно заробітну плату, пенсію, стипендію чи інші доходи;</w:t>
            </w:r>
          </w:p>
          <w:p w:rsidR="00AE584A" w:rsidRPr="00784C36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надіслання виконавчого документа за належністю до іншого органу державної виконавчої служби;</w:t>
            </w:r>
          </w:p>
          <w:p w:rsidR="00AE584A" w:rsidRPr="008033DC" w:rsidRDefault="00AE584A" w:rsidP="00216809">
            <w:pPr>
              <w:spacing w:line="240" w:lineRule="auto"/>
              <w:ind w:leftChars="0" w:left="0" w:firstLineChars="0" w:firstLine="567"/>
              <w:jc w:val="both"/>
              <w:textDirection w:val="lrT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4C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зак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інчення виконавчого провадження.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9973"/>
      </w:tblGrid>
      <w:tr w:rsidR="00AE584A" w:rsidRPr="00A63B83" w:rsidTr="00216809">
        <w:trPr>
          <w:trHeight w:val="80"/>
        </w:trPr>
        <w:tc>
          <w:tcPr>
            <w:tcW w:w="5211" w:type="dxa"/>
          </w:tcPr>
          <w:p w:rsidR="00AE584A" w:rsidRDefault="00AE584A" w:rsidP="00216809">
            <w:pPr>
              <w:spacing w:after="60"/>
              <w:ind w:left="1" w:hanging="3"/>
              <w:jc w:val="both"/>
              <w:textDirection w:val="lrT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584A" w:rsidRPr="00F57911" w:rsidRDefault="00AE584A" w:rsidP="00216809">
            <w:pPr>
              <w:spacing w:after="60"/>
              <w:ind w:left="1" w:hanging="3"/>
              <w:jc w:val="both"/>
              <w:textDirection w:val="lrT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Народні</w:t>
            </w:r>
            <w:r w:rsidRPr="00CE7E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депутат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CE7E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України</w:t>
            </w:r>
          </w:p>
        </w:tc>
        <w:tc>
          <w:tcPr>
            <w:tcW w:w="10065" w:type="dxa"/>
          </w:tcPr>
          <w:p w:rsidR="00AE584A" w:rsidRDefault="00AE584A" w:rsidP="00216809">
            <w:pPr>
              <w:spacing w:after="60"/>
              <w:ind w:left="1" w:hanging="3"/>
              <w:jc w:val="right"/>
              <w:textDirection w:val="lrT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584A" w:rsidRDefault="00AE584A" w:rsidP="00216809">
            <w:pPr>
              <w:pStyle w:val="1"/>
              <w:spacing w:after="120"/>
              <w:ind w:left="0" w:hanging="2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                                                                       Діденко Ю. О.</w:t>
            </w:r>
          </w:p>
          <w:p w:rsidR="00AE584A" w:rsidRDefault="00AE584A" w:rsidP="00216809">
            <w:pPr>
              <w:pStyle w:val="1"/>
              <w:spacing w:after="120"/>
              <w:ind w:left="0" w:hanging="2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proofErr w:type="spellStart"/>
            <w:r>
              <w:rPr>
                <w:b/>
                <w:lang w:eastAsia="uk-UA"/>
              </w:rPr>
              <w:t>Гетманцев</w:t>
            </w:r>
            <w:proofErr w:type="spellEnd"/>
            <w:r>
              <w:rPr>
                <w:b/>
                <w:lang w:eastAsia="uk-UA"/>
              </w:rPr>
              <w:t xml:space="preserve"> Д.О.</w:t>
            </w:r>
          </w:p>
          <w:p w:rsidR="00AE584A" w:rsidRDefault="00AE584A" w:rsidP="00216809">
            <w:pPr>
              <w:pStyle w:val="1"/>
              <w:spacing w:after="120"/>
              <w:ind w:left="0" w:hanging="2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lastRenderedPageBreak/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proofErr w:type="spellStart"/>
            <w:r>
              <w:rPr>
                <w:b/>
                <w:lang w:eastAsia="uk-UA"/>
              </w:rPr>
              <w:t>Костін</w:t>
            </w:r>
            <w:proofErr w:type="spellEnd"/>
            <w:r>
              <w:rPr>
                <w:b/>
                <w:lang w:eastAsia="uk-UA"/>
              </w:rPr>
              <w:t xml:space="preserve"> А.Є.</w:t>
            </w:r>
          </w:p>
          <w:p w:rsidR="00AE584A" w:rsidRDefault="00AE584A" w:rsidP="00216809">
            <w:pPr>
              <w:pStyle w:val="1"/>
              <w:spacing w:after="120"/>
              <w:ind w:left="0" w:hanging="2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  <w:t>Марченко Л.І.</w:t>
            </w:r>
          </w:p>
          <w:p w:rsidR="00AE584A" w:rsidRDefault="00AE584A" w:rsidP="00216809">
            <w:pPr>
              <w:pStyle w:val="1"/>
              <w:spacing w:after="120"/>
              <w:ind w:left="0" w:hanging="2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  <w:t>Савченко О.С.</w:t>
            </w:r>
          </w:p>
          <w:p w:rsidR="00AE584A" w:rsidRDefault="00AE584A" w:rsidP="00216809">
            <w:pPr>
              <w:pStyle w:val="1"/>
              <w:spacing w:after="120"/>
              <w:ind w:left="0" w:hanging="2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proofErr w:type="spellStart"/>
            <w:r>
              <w:rPr>
                <w:b/>
                <w:lang w:eastAsia="uk-UA"/>
              </w:rPr>
              <w:t>Фрі</w:t>
            </w:r>
            <w:proofErr w:type="spellEnd"/>
            <w:r>
              <w:rPr>
                <w:b/>
                <w:lang w:val="ru-RU" w:eastAsia="uk-UA"/>
              </w:rPr>
              <w:t>с</w:t>
            </w:r>
            <w:r>
              <w:rPr>
                <w:b/>
                <w:lang w:eastAsia="uk-UA"/>
              </w:rPr>
              <w:t xml:space="preserve"> І.П.</w:t>
            </w:r>
          </w:p>
          <w:p w:rsidR="00AE584A" w:rsidRPr="004949D4" w:rsidRDefault="00AE584A" w:rsidP="00216809">
            <w:pPr>
              <w:pStyle w:val="1"/>
              <w:spacing w:after="120"/>
              <w:ind w:left="0" w:hanging="2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r>
              <w:rPr>
                <w:b/>
                <w:lang w:eastAsia="uk-UA"/>
              </w:rPr>
              <w:tab/>
            </w:r>
            <w:proofErr w:type="spellStart"/>
            <w:r>
              <w:rPr>
                <w:b/>
                <w:lang w:eastAsia="uk-UA"/>
              </w:rPr>
              <w:t>Ватрас</w:t>
            </w:r>
            <w:proofErr w:type="spellEnd"/>
            <w:r>
              <w:rPr>
                <w:b/>
                <w:lang w:eastAsia="uk-UA"/>
              </w:rPr>
              <w:t xml:space="preserve"> В.П.</w:t>
            </w:r>
          </w:p>
          <w:p w:rsidR="00AE584A" w:rsidRPr="00457F95" w:rsidRDefault="00AE584A" w:rsidP="00216809">
            <w:pPr>
              <w:spacing w:after="60"/>
              <w:ind w:left="1" w:hanging="3"/>
              <w:jc w:val="center"/>
              <w:textDirection w:val="lrT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84A" w:rsidRPr="00A63B83" w:rsidTr="00216809">
        <w:trPr>
          <w:trHeight w:val="80"/>
        </w:trPr>
        <w:tc>
          <w:tcPr>
            <w:tcW w:w="5211" w:type="dxa"/>
          </w:tcPr>
          <w:p w:rsidR="00AE584A" w:rsidRDefault="00AE584A" w:rsidP="00216809">
            <w:pPr>
              <w:spacing w:after="60"/>
              <w:ind w:leftChars="0" w:left="0" w:firstLineChars="0" w:firstLine="0"/>
              <w:jc w:val="both"/>
              <w:textDirection w:val="lrT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5" w:type="dxa"/>
          </w:tcPr>
          <w:p w:rsidR="00AE584A" w:rsidRDefault="00AE584A" w:rsidP="00216809">
            <w:pPr>
              <w:spacing w:after="60"/>
              <w:ind w:left="1" w:hanging="3"/>
              <w:jc w:val="right"/>
              <w:textDirection w:val="lrT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E584A" w:rsidRDefault="00AE584A" w:rsidP="00AE584A">
      <w:pPr>
        <w:ind w:leftChars="0" w:left="0" w:firstLineChars="0" w:firstLine="0"/>
      </w:pPr>
    </w:p>
    <w:p w:rsidR="0074650D" w:rsidRDefault="00AE584A">
      <w:pPr>
        <w:ind w:left="0" w:hanging="2"/>
      </w:pPr>
      <w:bookmarkStart w:id="5" w:name="_GoBack"/>
      <w:bookmarkEnd w:id="5"/>
    </w:p>
    <w:sectPr w:rsidR="0074650D" w:rsidSect="003173EA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4A"/>
    <w:rsid w:val="00740323"/>
    <w:rsid w:val="007F5671"/>
    <w:rsid w:val="00A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B189-97F0-410E-B474-6B44F4D3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584A"/>
    <w:pPr>
      <w:suppressAutoHyphens/>
      <w:spacing w:after="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584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тиль25"/>
    <w:basedOn w:val="a1"/>
    <w:rsid w:val="00AE584A"/>
    <w:pPr>
      <w:spacing w:after="0" w:line="276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ЛàЌÛљ Ð¥ЏÐђÛ1"/>
    <w:basedOn w:val="a"/>
    <w:uiPriority w:val="99"/>
    <w:rsid w:val="00AE584A"/>
    <w:pPr>
      <w:suppressAutoHyphens w:val="0"/>
      <w:spacing w:line="240" w:lineRule="auto"/>
      <w:ind w:leftChars="0" w:left="720" w:firstLineChars="0" w:firstLine="0"/>
      <w:textDirection w:val="lrTb"/>
      <w:textAlignment w:val="auto"/>
      <w:outlineLvl w:val="9"/>
    </w:pPr>
    <w:rPr>
      <w:rFonts w:ascii="Times New Roman" w:hAnsi="Times New Roman" w:cs="Times New Roman"/>
      <w:color w:val="auto"/>
      <w:positio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404-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Діденко Юлія Олександрівна</dc:creator>
  <cp:keywords/>
  <dc:description/>
  <cp:lastModifiedBy>Діденко Юлія Олександрівна</cp:lastModifiedBy>
  <cp:revision>1</cp:revision>
  <dcterms:created xsi:type="dcterms:W3CDTF">2020-02-21T13:15:00Z</dcterms:created>
  <dcterms:modified xsi:type="dcterms:W3CDTF">2020-02-21T13:19:00Z</dcterms:modified>
</cp:coreProperties>
</file>