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0" w:rsidRDefault="008226EF">
      <w:pPr>
        <w:pStyle w:val="ac"/>
        <w:jc w:val="both"/>
        <w:rPr>
          <w:lang w:val="uk-UA"/>
        </w:rPr>
      </w:pPr>
      <w:r>
        <w:rPr>
          <w:rFonts w:ascii="Times New Roman" w:hAnsi="Times New Roman" w:cs="Times New Roman"/>
          <w:b/>
          <w:spacing w:val="0"/>
          <w:kern w:val="0"/>
          <w:sz w:val="28"/>
          <w:szCs w:val="28"/>
          <w:lang w:val="uk-UA"/>
        </w:rPr>
        <w:t xml:space="preserve">                                         Проект</w:t>
      </w:r>
    </w:p>
    <w:p w:rsidR="00183B00" w:rsidRDefault="008226EF">
      <w:pPr>
        <w:pStyle w:val="ac"/>
        <w:jc w:val="both"/>
        <w:rPr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                                        вноситься народним</w:t>
      </w:r>
      <w:r w:rsidR="004028F4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 w:rsidR="004028F4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депутата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м</w:t>
      </w:r>
      <w:r w:rsidR="004028F4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України</w:t>
      </w:r>
    </w:p>
    <w:p w:rsidR="00183B00" w:rsidRDefault="008226EF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                                        ВОЛОДИМИРОМ КРЕЙДЕНКОМ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119)</w:t>
      </w:r>
    </w:p>
    <w:p w:rsidR="004028F4" w:rsidRDefault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МАКСИМОМ ГУЗЕНКОМ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362)</w:t>
      </w:r>
    </w:p>
    <w:p w:rsidR="004028F4" w:rsidRDefault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ЄВГЕНОМ БРАГАРОМ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74)</w:t>
      </w:r>
    </w:p>
    <w:p w:rsidR="004028F4" w:rsidRDefault="004028F4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ДМИТРОМ ЛЮБОТОЮ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370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028F4" w:rsidRDefault="004028F4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         МАРИНОЮ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НІКІТОНОЮ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288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028F4" w:rsidRDefault="004028F4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СЕРГІЄМ ШТЕПОЮ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283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028F4" w:rsidRDefault="004028F4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ВАСИЛЕМ МОКАНОМ 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99)</w:t>
      </w:r>
    </w:p>
    <w:p w:rsidR="004028F4" w:rsidRDefault="004028F4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ОЛЕКСАНДРОМ ЛІТВІНОВИМ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379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028F4" w:rsidRDefault="004028F4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         МАКСИМОМ ПАШКОВСЬКИМ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. № </w:t>
      </w:r>
      <w:r w:rsidR="00C712A5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226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C712A5" w:rsidRDefault="00C712A5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МИХАЙЛОМ АНАНЧЕНКОМ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33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C712A5" w:rsidRDefault="00C712A5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                                         МИКОЛОЮ ЗАДОРОЖНІМ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363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C712A5" w:rsidRDefault="00C712A5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ТЕТЯНОЮ РЯБУХОЮ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358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C712A5" w:rsidRDefault="00C712A5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</w:t>
      </w:r>
      <w:r w:rsidR="004D15A2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 xml:space="preserve">ОЛЕКСАНДРОМ КОПИЛЕНКОМ </w:t>
      </w:r>
      <w:r w:rsidR="004D15A2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 w:rsidR="004D15A2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 w:rsidR="004D15A2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430</w:t>
      </w:r>
      <w:r w:rsidR="004D15A2"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D15A2" w:rsidRDefault="004D15A2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ТАРАСОМ ТАРАСЕНКОМ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126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D15A2" w:rsidRDefault="004D15A2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МИКОЛОЮ СТЕФАНЧУКОМ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388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D15A2" w:rsidRDefault="004D15A2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ВОЛОДИМИРОМ КОЗАКОМ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67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D15A2" w:rsidRDefault="004D15A2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ВАЛЕРІЄМ СТЕРНІЙЧУКОМ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273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D15A2" w:rsidRPr="0014108F" w:rsidRDefault="0014108F" w:rsidP="004028F4">
      <w:pPr>
        <w:pStyle w:val="ac"/>
        <w:jc w:val="both"/>
        <w:rPr>
          <w:rFonts w:ascii="Times New Roman" w:hAnsi="Times New Roman" w:cs="Times New Roman"/>
          <w:spacing w:val="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ab/>
        <w:t xml:space="preserve">   ДАР’ЄЮ ВОЛОДІНОЮ 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. № 64</w:t>
      </w:r>
      <w:r>
        <w:rPr>
          <w:rFonts w:ascii="Times New Roman" w:hAnsi="Times New Roman" w:cs="Times New Roman"/>
          <w:spacing w:val="0"/>
          <w:kern w:val="0"/>
          <w:sz w:val="28"/>
          <w:szCs w:val="28"/>
          <w:lang w:val="uk-UA"/>
        </w:rPr>
        <w:t>)</w:t>
      </w:r>
    </w:p>
    <w:p w:rsidR="004028F4" w:rsidRDefault="004028F4" w:rsidP="004028F4">
      <w:pPr>
        <w:pStyle w:val="ac"/>
        <w:jc w:val="both"/>
        <w:rPr>
          <w:lang w:val="ru-RU"/>
        </w:rPr>
      </w:pPr>
    </w:p>
    <w:p w:rsidR="004028F4" w:rsidRDefault="004028F4" w:rsidP="004028F4">
      <w:pPr>
        <w:pStyle w:val="ac"/>
        <w:jc w:val="both"/>
        <w:rPr>
          <w:lang w:val="ru-RU"/>
        </w:rPr>
      </w:pPr>
    </w:p>
    <w:p w:rsidR="001C0E6D" w:rsidRPr="007B04FB" w:rsidRDefault="001C0E6D">
      <w:pPr>
        <w:rPr>
          <w:b/>
          <w:i/>
          <w:color w:val="000000"/>
          <w:sz w:val="40"/>
          <w:szCs w:val="40"/>
          <w:lang w:val="ru-RU" w:eastAsia="uk-UA"/>
        </w:rPr>
      </w:pPr>
      <w:bookmarkStart w:id="0" w:name="_GoBack"/>
      <w:bookmarkEnd w:id="0"/>
    </w:p>
    <w:p w:rsidR="00183B00" w:rsidRDefault="008226EF">
      <w:pPr>
        <w:jc w:val="center"/>
      </w:pPr>
      <w:r>
        <w:rPr>
          <w:b/>
          <w:color w:val="000000"/>
          <w:sz w:val="40"/>
          <w:szCs w:val="40"/>
          <w:lang w:eastAsia="uk-UA"/>
        </w:rPr>
        <w:t>ПОСТАНОВА</w:t>
      </w:r>
    </w:p>
    <w:p w:rsidR="00183B00" w:rsidRDefault="008226EF">
      <w:pPr>
        <w:spacing w:line="360" w:lineRule="auto"/>
        <w:jc w:val="center"/>
      </w:pPr>
      <w:r>
        <w:rPr>
          <w:b/>
          <w:color w:val="000000"/>
          <w:sz w:val="40"/>
          <w:szCs w:val="40"/>
          <w:lang w:eastAsia="uk-UA"/>
        </w:rPr>
        <w:t>Верховної Ради України</w:t>
      </w:r>
    </w:p>
    <w:p w:rsidR="00183B00" w:rsidRDefault="008226EF">
      <w:pPr>
        <w:jc w:val="center"/>
      </w:pPr>
      <w:r>
        <w:rPr>
          <w:b/>
          <w:sz w:val="28"/>
          <w:szCs w:val="28"/>
        </w:rPr>
        <w:t xml:space="preserve">Про дострокове припинення повноважень Мелітопольської міської ради </w:t>
      </w:r>
    </w:p>
    <w:p w:rsidR="00183B00" w:rsidRDefault="008226EF">
      <w:pPr>
        <w:jc w:val="center"/>
      </w:pPr>
      <w:r>
        <w:rPr>
          <w:b/>
          <w:sz w:val="28"/>
          <w:szCs w:val="28"/>
        </w:rPr>
        <w:t xml:space="preserve"> та призначення позачергових виборів ради</w:t>
      </w:r>
    </w:p>
    <w:p w:rsidR="00183B00" w:rsidRDefault="00183B00">
      <w:pPr>
        <w:rPr>
          <w:b/>
          <w:sz w:val="28"/>
          <w:szCs w:val="28"/>
        </w:rPr>
      </w:pPr>
    </w:p>
    <w:p w:rsidR="00183B00" w:rsidRDefault="008226EF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Верховна Рада України </w:t>
      </w:r>
      <w:r>
        <w:rPr>
          <w:b/>
          <w:sz w:val="28"/>
          <w:szCs w:val="28"/>
        </w:rPr>
        <w:t>п о с т а н о в л я є</w:t>
      </w:r>
      <w:r>
        <w:rPr>
          <w:sz w:val="28"/>
          <w:szCs w:val="28"/>
        </w:rPr>
        <w:t>:</w:t>
      </w:r>
    </w:p>
    <w:p w:rsidR="00183B00" w:rsidRDefault="008226EF">
      <w:pPr>
        <w:shd w:val="clear" w:color="auto" w:fill="FFFFFF"/>
        <w:ind w:firstLine="750"/>
        <w:jc w:val="both"/>
        <w:textAlignment w:val="baseline"/>
      </w:pPr>
      <w:r>
        <w:rPr>
          <w:color w:val="000000"/>
          <w:sz w:val="28"/>
          <w:szCs w:val="28"/>
        </w:rPr>
        <w:t xml:space="preserve">Відповідно до </w:t>
      </w:r>
      <w:hyperlink r:id="rId7" w:anchor="_blank" w:history="1">
        <w:r>
          <w:rPr>
            <w:color w:val="000000"/>
            <w:sz w:val="28"/>
            <w:szCs w:val="28"/>
          </w:rPr>
          <w:t>пункту 30 частини першої статті 85</w:t>
        </w:r>
      </w:hyperlink>
      <w:r>
        <w:t xml:space="preserve"> </w:t>
      </w:r>
      <w:hyperlink r:id="rId8" w:anchor="_blank" w:history="1">
        <w:r>
          <w:rPr>
            <w:color w:val="000000"/>
            <w:sz w:val="28"/>
            <w:szCs w:val="28"/>
          </w:rPr>
          <w:t>Конституції України</w:t>
        </w:r>
      </w:hyperlink>
      <w:r>
        <w:rPr>
          <w:color w:val="000000"/>
          <w:sz w:val="28"/>
          <w:szCs w:val="28"/>
        </w:rPr>
        <w:t xml:space="preserve">, частини третьої статті 14, частини першої, п’ятої статті 15, статей 68, 69 Закону України «Про місцеві вибори», статті 78 Закону України «Про місцеве самоврядування в Україні» Верховна Рада України </w:t>
      </w:r>
      <w:r>
        <w:rPr>
          <w:b/>
          <w:bCs/>
          <w:color w:val="000000"/>
          <w:spacing w:val="30"/>
          <w:sz w:val="28"/>
          <w:szCs w:val="28"/>
        </w:rPr>
        <w:t>постановляє:</w:t>
      </w:r>
    </w:p>
    <w:p w:rsidR="00183B00" w:rsidRDefault="00183B00">
      <w:pPr>
        <w:shd w:val="clear" w:color="auto" w:fill="FFFFFF"/>
        <w:ind w:firstLine="750"/>
        <w:jc w:val="both"/>
        <w:textAlignment w:val="baseline"/>
      </w:pPr>
      <w:bookmarkStart w:id="1" w:name="n5"/>
      <w:bookmarkEnd w:id="1"/>
    </w:p>
    <w:p w:rsidR="00183B00" w:rsidRDefault="008226EF">
      <w:pPr>
        <w:shd w:val="clear" w:color="auto" w:fill="FFFFFF"/>
        <w:spacing w:after="120"/>
        <w:ind w:firstLine="750"/>
        <w:jc w:val="both"/>
        <w:textAlignment w:val="baseline"/>
      </w:pPr>
      <w:r>
        <w:rPr>
          <w:color w:val="000000"/>
          <w:sz w:val="28"/>
          <w:szCs w:val="28"/>
        </w:rPr>
        <w:t>1. Вважати достроково припиненими повноваження Мелітопольської міської ради VII скликання у зв’язку з діями, що порушують Конституцію України і закони України, права та свободи громадян, підривають засади місцевого самоврядування, суперечать інтересам територіальної громади міста Мелітополя.</w:t>
      </w:r>
    </w:p>
    <w:p w:rsidR="00183B00" w:rsidRDefault="008226EF">
      <w:pPr>
        <w:shd w:val="clear" w:color="auto" w:fill="FFFFFF"/>
        <w:spacing w:after="120"/>
        <w:ind w:firstLine="750"/>
        <w:jc w:val="both"/>
        <w:textAlignment w:val="baseline"/>
      </w:pPr>
      <w:r>
        <w:rPr>
          <w:color w:val="000000"/>
          <w:sz w:val="28"/>
          <w:szCs w:val="28"/>
        </w:rPr>
        <w:t>2. Призначити позачергові вибори Мелітопольської міської ради на неділю 31 травня 2020 року.</w:t>
      </w:r>
    </w:p>
    <w:p w:rsidR="00183B00" w:rsidRDefault="008226EF">
      <w:pPr>
        <w:shd w:val="clear" w:color="auto" w:fill="FFFFFF"/>
        <w:spacing w:after="120"/>
        <w:ind w:firstLine="750"/>
        <w:jc w:val="both"/>
        <w:textAlignment w:val="baseline"/>
      </w:pPr>
      <w:bookmarkStart w:id="2" w:name="n6"/>
      <w:bookmarkEnd w:id="2"/>
      <w:r>
        <w:rPr>
          <w:color w:val="000000"/>
          <w:sz w:val="28"/>
          <w:szCs w:val="28"/>
        </w:rPr>
        <w:lastRenderedPageBreak/>
        <w:t>3. Центральній виборчій комісії з урахуванням пропозицій Мелітопольської міської виборчої комісії визначити в установленому порядку обсяг бюджетних видатків, необхідних для проведення позачергових виборів Мелітопольської міської ради.</w:t>
      </w:r>
    </w:p>
    <w:p w:rsidR="00183B00" w:rsidRDefault="008226EF">
      <w:pPr>
        <w:shd w:val="clear" w:color="auto" w:fill="FFFFFF"/>
        <w:spacing w:after="120"/>
        <w:ind w:firstLine="750"/>
        <w:jc w:val="both"/>
        <w:textAlignment w:val="baseline"/>
      </w:pPr>
      <w:bookmarkStart w:id="3" w:name="n7"/>
      <w:bookmarkEnd w:id="3"/>
      <w:r>
        <w:rPr>
          <w:color w:val="000000"/>
          <w:sz w:val="28"/>
          <w:szCs w:val="28"/>
        </w:rPr>
        <w:t>4. Кабінету Міністрів України в межах своїх повноважень вжити невідкладних заходів щодо забезпечення фінансування позачергових виборів Мелітопольської міської ради за рахунок коштів Державного бюджету України, передбачених на здійснення Центральною виборчою комісією керівництва та управління у сфері проведення виборів і референдумів, та коштів цільової субвенції з Державного бюджету України.</w:t>
      </w:r>
    </w:p>
    <w:p w:rsidR="00183B00" w:rsidRDefault="008226EF">
      <w:pPr>
        <w:shd w:val="clear" w:color="auto" w:fill="FFFFFF"/>
        <w:spacing w:after="120"/>
        <w:ind w:firstLine="750"/>
        <w:jc w:val="both"/>
        <w:textAlignment w:val="baseline"/>
      </w:pPr>
      <w:bookmarkStart w:id="4" w:name="n8"/>
      <w:bookmarkEnd w:id="4"/>
      <w:r>
        <w:rPr>
          <w:color w:val="000000"/>
          <w:sz w:val="28"/>
          <w:szCs w:val="28"/>
        </w:rPr>
        <w:t>5. Ця Постанова набирає чинності з дня її опублікування.</w:t>
      </w:r>
    </w:p>
    <w:p w:rsidR="00183B00" w:rsidRDefault="00183B00">
      <w:pPr>
        <w:spacing w:before="120" w:after="120"/>
        <w:jc w:val="both"/>
        <w:rPr>
          <w:b/>
          <w:sz w:val="28"/>
          <w:szCs w:val="28"/>
        </w:rPr>
      </w:pPr>
    </w:p>
    <w:p w:rsidR="00183B00" w:rsidRDefault="008226EF">
      <w:pPr>
        <w:jc w:val="both"/>
      </w:pPr>
      <w:r>
        <w:rPr>
          <w:b/>
          <w:sz w:val="28"/>
          <w:szCs w:val="28"/>
        </w:rPr>
        <w:t xml:space="preserve"> Голова Верховної Ради </w:t>
      </w:r>
    </w:p>
    <w:p w:rsidR="00183B00" w:rsidRDefault="008226EF">
      <w:pPr>
        <w:jc w:val="both"/>
      </w:pPr>
      <w:r>
        <w:rPr>
          <w:b/>
          <w:sz w:val="28"/>
          <w:szCs w:val="28"/>
        </w:rPr>
        <w:t xml:space="preserve">    України                                                                                 Д. РАЗУМКОВ</w:t>
      </w:r>
    </w:p>
    <w:sectPr w:rsidR="00183B00">
      <w:headerReference w:type="default" r:id="rId9"/>
      <w:pgSz w:w="11906" w:h="16838"/>
      <w:pgMar w:top="1134" w:right="566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46" w:rsidRDefault="00151846">
      <w:r>
        <w:separator/>
      </w:r>
    </w:p>
  </w:endnote>
  <w:endnote w:type="continuationSeparator" w:id="0">
    <w:p w:rsidR="00151846" w:rsidRDefault="001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46" w:rsidRDefault="00151846">
      <w:r>
        <w:separator/>
      </w:r>
    </w:p>
  </w:footnote>
  <w:footnote w:type="continuationSeparator" w:id="0">
    <w:p w:rsidR="00151846" w:rsidRDefault="0015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00" w:rsidRDefault="008226EF">
    <w:pPr>
      <w:pStyle w:val="ab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C1FAAB" wp14:editId="1CBA3A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83B00" w:rsidRDefault="008226EF">
                          <w:pPr>
                            <w:pStyle w:val="ab"/>
                          </w:pPr>
                          <w:r>
                            <w:rPr>
                              <w:rStyle w:val="a3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4108F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183B00" w:rsidRDefault="008226EF">
                    <w:pPr>
                      <w:pStyle w:val="ab"/>
                    </w:pPr>
                    <w:r>
                      <w:rPr>
                        <w:rStyle w:val="a3"/>
                        <w:lang w:val="en-US" w:eastAsia="en-US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4108F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B00"/>
    <w:rsid w:val="0014108F"/>
    <w:rsid w:val="00151846"/>
    <w:rsid w:val="00183B00"/>
    <w:rsid w:val="001C0E6D"/>
    <w:rsid w:val="004028F4"/>
    <w:rsid w:val="004D15A2"/>
    <w:rsid w:val="00780FE1"/>
    <w:rsid w:val="007B04FB"/>
    <w:rsid w:val="008226EF"/>
    <w:rsid w:val="00C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ahoma" w:hAnsi="Times New Roman" w:cs="Times New Roman"/>
      <w:sz w:val="24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Times New Roman" w:eastAsia="Tahoma" w:hAnsi="Times New Roman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Ñòèëü"/>
    <w:qFormat/>
    <w:pPr>
      <w:widowControl w:val="0"/>
    </w:pPr>
    <w:rPr>
      <w:rFonts w:ascii="Courier New" w:eastAsia="Tahoma" w:hAnsi="Courier New" w:cs="Courier New"/>
      <w:spacing w:val="-1"/>
      <w:szCs w:val="20"/>
      <w:lang w:eastAsia="ru-RU"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semiHidden/>
    <w:unhideWhenUsed/>
    <w:rsid w:val="00141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54&#1082;/96-&#1074;&#1088;/paran5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54&#1082;/96-&#1074;&#1088;/paran50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Deputat</dc:creator>
  <dc:description/>
  <cp:lastModifiedBy>ВР</cp:lastModifiedBy>
  <cp:revision>10</cp:revision>
  <cp:lastPrinted>2020-03-03T16:45:00Z</cp:lastPrinted>
  <dcterms:created xsi:type="dcterms:W3CDTF">2020-02-29T13:50:00Z</dcterms:created>
  <dcterms:modified xsi:type="dcterms:W3CDTF">2020-03-04T10:52:00Z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VR</vt:lpwstr>
  </property>
  <property fmtid="{D5CDD505-2E9C-101B-9397-08002B2CF9AE}" pid="3" name="Operator">
    <vt:lpwstr>ВР</vt:lpwstr>
  </property>
</Properties>
</file>