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597901" w:rsidTr="0074564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1DF483D3" wp14:editId="4871FA70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 з питань антикорупційної політики</w:t>
            </w:r>
          </w:p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.: (044) 255-35-03,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597901" w:rsidRDefault="00597901" w:rsidP="00597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1886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9713"/>
        <w:gridCol w:w="1086"/>
      </w:tblGrid>
      <w:tr w:rsidR="00597901" w:rsidTr="0074564C">
        <w:tc>
          <w:tcPr>
            <w:tcW w:w="1087" w:type="dxa"/>
            <w:tcBorders>
              <w:top w:val="nil"/>
            </w:tcBorders>
          </w:tcPr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4" w:type="dxa"/>
          </w:tcPr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597901" w:rsidRDefault="00597901" w:rsidP="0074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597901" w:rsidRDefault="00597901" w:rsidP="0059790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p w:rsidR="00597901" w:rsidRDefault="00597901" w:rsidP="005979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597901" w:rsidTr="0074564C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Комітету</w:t>
            </w: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експертного висновку</w:t>
            </w: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3206</w:t>
            </w:r>
          </w:p>
          <w:p w:rsidR="00597901" w:rsidRDefault="00597901" w:rsidP="0074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01" w:rsidRDefault="00597901" w:rsidP="0074564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901" w:rsidRDefault="00597901" w:rsidP="0074564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Верховної Ради України</w:t>
            </w:r>
          </w:p>
          <w:p w:rsidR="00597901" w:rsidRDefault="00597901" w:rsidP="0074564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7901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правової політики</w:t>
            </w:r>
          </w:p>
        </w:tc>
      </w:tr>
    </w:tbl>
    <w:p w:rsidR="00597901" w:rsidRDefault="00597901" w:rsidP="0059790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901" w:rsidRDefault="00597901" w:rsidP="0059790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Pr="00597901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деяких законодавчих актів України щодо спрощення процедури розгляду судових справ, пов'язаних із захистом прав дітей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(реєстр. № 3206), </w:t>
      </w:r>
      <w:r w:rsidRPr="007F2525">
        <w:rPr>
          <w:rFonts w:ascii="Times New Roman" w:hAnsi="Times New Roman" w:cs="Times New Roman"/>
          <w:sz w:val="28"/>
        </w:rPr>
        <w:t xml:space="preserve">поданий </w:t>
      </w:r>
      <w:r w:rsidRPr="00B712A0">
        <w:rPr>
          <w:rFonts w:ascii="Times New Roman" w:hAnsi="Times New Roman" w:cs="Times New Roman"/>
          <w:sz w:val="28"/>
        </w:rPr>
        <w:t xml:space="preserve">народними депутатами України </w:t>
      </w:r>
      <w:r w:rsidRPr="00597901">
        <w:rPr>
          <w:rFonts w:ascii="Times New Roman" w:hAnsi="Times New Roman" w:cs="Times New Roman"/>
          <w:sz w:val="28"/>
        </w:rPr>
        <w:t xml:space="preserve">Рябухою Т. В., </w:t>
      </w:r>
      <w:proofErr w:type="spellStart"/>
      <w:r w:rsidRPr="00597901">
        <w:rPr>
          <w:rFonts w:ascii="Times New Roman" w:hAnsi="Times New Roman" w:cs="Times New Roman"/>
          <w:sz w:val="28"/>
        </w:rPr>
        <w:t>Дирдіним</w:t>
      </w:r>
      <w:proofErr w:type="spellEnd"/>
      <w:r w:rsidRPr="00597901">
        <w:rPr>
          <w:rFonts w:ascii="Times New Roman" w:hAnsi="Times New Roman" w:cs="Times New Roman"/>
          <w:sz w:val="28"/>
        </w:rPr>
        <w:t xml:space="preserve"> М.Є. та іншими</w:t>
      </w:r>
      <w:r>
        <w:rPr>
          <w:rFonts w:ascii="Times New Roman" w:hAnsi="Times New Roman" w:cs="Times New Roman"/>
          <w:sz w:val="28"/>
        </w:rPr>
        <w:t>.</w:t>
      </w:r>
    </w:p>
    <w:p w:rsidR="00597901" w:rsidRDefault="00597901" w:rsidP="00597901">
      <w:pPr>
        <w:widowControl w:val="0"/>
        <w:spacing w:before="120" w:after="12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законопроекту </w:t>
      </w:r>
      <w:r w:rsidRPr="00204ECB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935E58" w:rsidRPr="00935E58">
        <w:rPr>
          <w:rFonts w:ascii="Times New Roman" w:eastAsia="Times New Roman" w:hAnsi="Times New Roman" w:cs="Times New Roman"/>
          <w:sz w:val="28"/>
          <w:szCs w:val="28"/>
        </w:rPr>
        <w:t>спрощення процедури розгляду судових справ про усиновлення дитини, що сприятиме розвитку та підтримки сімейних форм виховання дітей-сиріт, дітей, позбавлених батьківського піклування.</w:t>
      </w:r>
    </w:p>
    <w:p w:rsidR="00597901" w:rsidRDefault="00597901" w:rsidP="00597901">
      <w:pPr>
        <w:widowControl w:val="0"/>
        <w:spacing w:before="120" w:after="12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597901" w:rsidRDefault="00597901" w:rsidP="0059790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положеннями пункту 3 частини першої статті 16 Закону України "Про комітети Верховної Ради України", статті 55 Закону України "Про запобігання корупції", частини першої статті 93 Регламенту Верховної Ради України, Комітет на своєму засіданні </w:t>
      </w:r>
      <w:r w:rsidR="00FA024A">
        <w:rPr>
          <w:rFonts w:ascii="Times New Roman" w:eastAsia="Times New Roman" w:hAnsi="Times New Roman" w:cs="Times New Roman"/>
          <w:sz w:val="28"/>
          <w:szCs w:val="28"/>
        </w:rPr>
        <w:t>1 червня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(протокол № </w:t>
      </w:r>
      <w:r w:rsidR="00FA024A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дійшов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висновку та прийняв рішення, що проект Закону </w:t>
      </w:r>
      <w:r w:rsidRPr="00597901">
        <w:rPr>
          <w:rFonts w:ascii="Times New Roman" w:hAnsi="Times New Roman" w:cs="Times New Roman"/>
          <w:sz w:val="28"/>
        </w:rPr>
        <w:t xml:space="preserve">про внесення змін до деяких законодавчих актів України щодо спрощення процедури розгляду судових справ, пов'язаних із захистом прав дітей </w:t>
      </w:r>
      <w:r>
        <w:rPr>
          <w:rFonts w:ascii="Times New Roman" w:eastAsia="Times New Roman" w:hAnsi="Times New Roman" w:cs="Times New Roman"/>
          <w:sz w:val="28"/>
          <w:szCs w:val="28"/>
        </w:rPr>
        <w:t>(реєстр. № 3206)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відповідає вимогам антикорупційного законодавства.</w:t>
      </w:r>
    </w:p>
    <w:p w:rsidR="00597901" w:rsidRDefault="00597901" w:rsidP="00597901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7901" w:rsidRDefault="00597901" w:rsidP="00597901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Комітету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А. Радіна</w:t>
      </w:r>
    </w:p>
    <w:p w:rsidR="00A74089" w:rsidRDefault="00A74089"/>
    <w:sectPr w:rsidR="00A74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E"/>
    <w:rsid w:val="00597901"/>
    <w:rsid w:val="00726F96"/>
    <w:rsid w:val="00935E58"/>
    <w:rsid w:val="009A760E"/>
    <w:rsid w:val="00A74089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F90"/>
  <w15:chartTrackingRefBased/>
  <w15:docId w15:val="{91B5E0C7-9520-42EC-9B17-FC105B7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90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5</cp:revision>
  <dcterms:created xsi:type="dcterms:W3CDTF">2020-05-19T08:11:00Z</dcterms:created>
  <dcterms:modified xsi:type="dcterms:W3CDTF">2020-06-04T06:46:00Z</dcterms:modified>
</cp:coreProperties>
</file>