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33"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33"/>
      </w:tblGrid>
      <w:tr w:rsidR="002611D0" w:rsidTr="002611D0">
        <w:tc>
          <w:tcPr>
            <w:tcW w:w="12333" w:type="dxa"/>
            <w:tcBorders>
              <w:top w:val="nil"/>
              <w:left w:val="nil"/>
              <w:bottom w:val="nil"/>
              <w:right w:val="nil"/>
            </w:tcBorders>
            <w:shd w:val="clear" w:color="auto" w:fill="auto"/>
          </w:tcPr>
          <w:p w:rsidR="002611D0" w:rsidRDefault="002611D0" w:rsidP="002D383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2611D0" w:rsidRDefault="002611D0" w:rsidP="002D383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2611D0" w:rsidRDefault="002611D0" w:rsidP="002D383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rsidR="002611D0" w:rsidRDefault="002611D0" w:rsidP="002D383D">
            <w:pPr>
              <w:pBdr>
                <w:top w:val="nil"/>
                <w:left w:val="nil"/>
                <w:bottom w:val="nil"/>
                <w:right w:val="nil"/>
                <w:between w:val="nil"/>
              </w:pBdr>
              <w:tabs>
                <w:tab w:val="center" w:pos="4677"/>
                <w:tab w:val="right" w:pos="9355"/>
              </w:tabs>
              <w:spacing w:before="80" w:after="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lang w:eastAsia="uk-UA"/>
              </w:rPr>
              <w:drawing>
                <wp:anchor distT="360045" distB="0" distL="114300" distR="114300" simplePos="0" relativeHeight="251659264" behindDoc="0" locked="0" layoutInCell="1" hidden="0" allowOverlap="1" wp14:anchorId="3E10EBA3" wp14:editId="2A2C9259">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1010" cy="636905"/>
                          </a:xfrm>
                          <a:prstGeom prst="rect">
                            <a:avLst/>
                          </a:prstGeom>
                          <a:ln/>
                        </pic:spPr>
                      </pic:pic>
                    </a:graphicData>
                  </a:graphic>
                </wp:anchor>
              </w:drawing>
            </w:r>
          </w:p>
          <w:p w:rsidR="002611D0" w:rsidRDefault="002611D0" w:rsidP="002D383D">
            <w:pPr>
              <w:pBdr>
                <w:top w:val="nil"/>
                <w:left w:val="nil"/>
                <w:bottom w:val="nil"/>
                <w:right w:val="nil"/>
                <w:between w:val="nil"/>
              </w:pBdr>
              <w:tabs>
                <w:tab w:val="center" w:pos="4677"/>
                <w:tab w:val="right" w:pos="9355"/>
              </w:tabs>
              <w:spacing w:before="100" w:after="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rsidR="002611D0" w:rsidRDefault="002611D0" w:rsidP="002D383D">
            <w:pPr>
              <w:pBdr>
                <w:top w:val="nil"/>
                <w:left w:val="nil"/>
                <w:bottom w:val="nil"/>
                <w:right w:val="nil"/>
                <w:between w:val="nil"/>
              </w:pBdr>
              <w:tabs>
                <w:tab w:val="center" w:pos="4677"/>
                <w:tab w:val="right" w:pos="9355"/>
              </w:tabs>
              <w:spacing w:before="160" w:after="60" w:line="240" w:lineRule="auto"/>
              <w:jc w:val="center"/>
              <w:rPr>
                <w:color w:val="002060"/>
                <w:sz w:val="20"/>
                <w:szCs w:val="20"/>
              </w:rPr>
            </w:pPr>
            <w:r>
              <w:rPr>
                <w:rFonts w:ascii="Times New Roman" w:eastAsia="Times New Roman" w:hAnsi="Times New Roman" w:cs="Times New Roman"/>
                <w:color w:val="1829A8"/>
                <w:sz w:val="20"/>
                <w:szCs w:val="20"/>
              </w:rPr>
              <w:t xml:space="preserve">01008, м.Київ-8, вул. М. Грушевського, 5, </w:t>
            </w:r>
            <w:proofErr w:type="spellStart"/>
            <w:r>
              <w:rPr>
                <w:rFonts w:ascii="Times New Roman" w:eastAsia="Times New Roman" w:hAnsi="Times New Roman" w:cs="Times New Roman"/>
                <w:color w:val="1829A8"/>
                <w:sz w:val="20"/>
                <w:szCs w:val="20"/>
              </w:rPr>
              <w:t>тел</w:t>
            </w:r>
            <w:proofErr w:type="spellEnd"/>
            <w:r>
              <w:rPr>
                <w:rFonts w:ascii="Times New Roman" w:eastAsia="Times New Roman" w:hAnsi="Times New Roman" w:cs="Times New Roman"/>
                <w:color w:val="1829A8"/>
                <w:sz w:val="20"/>
                <w:szCs w:val="20"/>
              </w:rPr>
              <w:t>.: (044) 255-35-03,  e-</w:t>
            </w:r>
            <w:proofErr w:type="spellStart"/>
            <w:r>
              <w:rPr>
                <w:rFonts w:ascii="Times New Roman" w:eastAsia="Times New Roman" w:hAnsi="Times New Roman" w:cs="Times New Roman"/>
                <w:color w:val="1829A8"/>
                <w:sz w:val="20"/>
                <w:szCs w:val="20"/>
              </w:rPr>
              <w:t>mail</w:t>
            </w:r>
            <w:proofErr w:type="spellEnd"/>
            <w:r>
              <w:rPr>
                <w:rFonts w:ascii="Times New Roman" w:eastAsia="Times New Roman" w:hAnsi="Times New Roman" w:cs="Times New Roman"/>
                <w:color w:val="1829A8"/>
                <w:sz w:val="20"/>
                <w:szCs w:val="20"/>
              </w:rPr>
              <w:t>: crimecor@rada.gov.ua</w:t>
            </w:r>
          </w:p>
        </w:tc>
      </w:tr>
    </w:tbl>
    <w:p w:rsidR="006D3BB7" w:rsidRDefault="006D3BB7" w:rsidP="006D3BB7">
      <w:pPr>
        <w:ind w:firstLine="4678"/>
        <w:rPr>
          <w:rFonts w:ascii="Times New Roman" w:hAnsi="Times New Roman" w:cs="Times New Roman"/>
          <w:sz w:val="28"/>
          <w:szCs w:val="28"/>
        </w:rPr>
      </w:pPr>
    </w:p>
    <w:p w:rsidR="006D3BB7" w:rsidRDefault="006D3BB7" w:rsidP="002611D0">
      <w:pPr>
        <w:rPr>
          <w:rFonts w:ascii="Times New Roman" w:hAnsi="Times New Roman" w:cs="Times New Roman"/>
          <w:sz w:val="28"/>
          <w:szCs w:val="28"/>
        </w:rPr>
      </w:pPr>
    </w:p>
    <w:p w:rsidR="006D3BB7" w:rsidRDefault="006D3BB7" w:rsidP="006D3BB7">
      <w:pPr>
        <w:ind w:firstLine="4678"/>
        <w:rPr>
          <w:rFonts w:ascii="Times New Roman" w:hAnsi="Times New Roman" w:cs="Times New Roman"/>
          <w:sz w:val="28"/>
          <w:szCs w:val="28"/>
        </w:rPr>
      </w:pPr>
    </w:p>
    <w:p w:rsidR="006D3BB7" w:rsidRPr="002673FD" w:rsidRDefault="006D3BB7" w:rsidP="006D3BB7">
      <w:pPr>
        <w:ind w:left="5234"/>
        <w:rPr>
          <w:rFonts w:ascii="Times New Roman" w:hAnsi="Times New Roman" w:cs="Times New Roman"/>
          <w:sz w:val="28"/>
          <w:szCs w:val="28"/>
        </w:rPr>
      </w:pPr>
      <w:r>
        <w:rPr>
          <w:rFonts w:ascii="Times New Roman" w:hAnsi="Times New Roman" w:cs="Times New Roman"/>
          <w:sz w:val="28"/>
          <w:szCs w:val="28"/>
        </w:rPr>
        <w:t xml:space="preserve">Комітет  з </w:t>
      </w:r>
      <w:r w:rsidRPr="002673FD">
        <w:rPr>
          <w:rFonts w:ascii="Times New Roman" w:hAnsi="Times New Roman" w:cs="Times New Roman"/>
          <w:sz w:val="28"/>
          <w:szCs w:val="28"/>
        </w:rPr>
        <w:t>питань</w:t>
      </w:r>
      <w:r>
        <w:rPr>
          <w:rFonts w:ascii="Times New Roman" w:hAnsi="Times New Roman" w:cs="Times New Roman"/>
          <w:sz w:val="28"/>
          <w:szCs w:val="28"/>
        </w:rPr>
        <w:t xml:space="preserve"> </w:t>
      </w:r>
      <w:r w:rsidRPr="002673FD">
        <w:rPr>
          <w:rFonts w:ascii="Times New Roman" w:hAnsi="Times New Roman" w:cs="Times New Roman"/>
          <w:sz w:val="28"/>
          <w:szCs w:val="28"/>
        </w:rPr>
        <w:t xml:space="preserve"> </w:t>
      </w:r>
      <w:r w:rsidRPr="002673FD">
        <w:rPr>
          <w:rFonts w:ascii="Times New Roman" w:hAnsi="Times New Roman" w:cs="Times New Roman"/>
          <w:color w:val="333333"/>
          <w:sz w:val="28"/>
          <w:szCs w:val="28"/>
          <w:shd w:val="clear" w:color="auto" w:fill="FFFFFF"/>
        </w:rPr>
        <w:t xml:space="preserve">екологічної </w:t>
      </w:r>
      <w:r>
        <w:rPr>
          <w:rFonts w:ascii="Times New Roman" w:hAnsi="Times New Roman" w:cs="Times New Roman"/>
          <w:color w:val="333333"/>
          <w:sz w:val="28"/>
          <w:szCs w:val="28"/>
          <w:shd w:val="clear" w:color="auto" w:fill="FFFFFF"/>
        </w:rPr>
        <w:t xml:space="preserve">політики та </w:t>
      </w:r>
      <w:r w:rsidRPr="002673FD">
        <w:rPr>
          <w:rFonts w:ascii="Times New Roman" w:hAnsi="Times New Roman" w:cs="Times New Roman"/>
          <w:color w:val="333333"/>
          <w:sz w:val="28"/>
          <w:szCs w:val="28"/>
          <w:shd w:val="clear" w:color="auto" w:fill="FFFFFF"/>
        </w:rPr>
        <w:t>природокористування</w:t>
      </w:r>
    </w:p>
    <w:p w:rsidR="006D3BB7" w:rsidRPr="002673FD" w:rsidRDefault="006D3BB7" w:rsidP="006D3BB7">
      <w:pPr>
        <w:rPr>
          <w:rFonts w:ascii="Times New Roman" w:hAnsi="Times New Roman" w:cs="Times New Roman"/>
          <w:sz w:val="28"/>
          <w:szCs w:val="28"/>
        </w:rPr>
      </w:pPr>
    </w:p>
    <w:p w:rsidR="006D3BB7" w:rsidRPr="009F20F8" w:rsidRDefault="006D3BB7" w:rsidP="006D3BB7">
      <w:pPr>
        <w:rPr>
          <w:rFonts w:ascii="Times New Roman" w:hAnsi="Times New Roman" w:cs="Times New Roman"/>
          <w:sz w:val="24"/>
          <w:szCs w:val="24"/>
        </w:rPr>
      </w:pPr>
      <w:r w:rsidRPr="009F20F8">
        <w:rPr>
          <w:rFonts w:ascii="Times New Roman" w:hAnsi="Times New Roman" w:cs="Times New Roman"/>
          <w:sz w:val="24"/>
          <w:szCs w:val="24"/>
        </w:rPr>
        <w:t>Рішення Комітету</w:t>
      </w:r>
    </w:p>
    <w:p w:rsidR="006D3BB7" w:rsidRPr="009F20F8" w:rsidRDefault="006D3BB7" w:rsidP="006D3BB7">
      <w:pPr>
        <w:rPr>
          <w:rFonts w:ascii="Times New Roman" w:hAnsi="Times New Roman" w:cs="Times New Roman"/>
          <w:sz w:val="24"/>
          <w:szCs w:val="24"/>
        </w:rPr>
      </w:pPr>
      <w:r w:rsidRPr="009F20F8">
        <w:rPr>
          <w:rFonts w:ascii="Times New Roman" w:hAnsi="Times New Roman" w:cs="Times New Roman"/>
          <w:sz w:val="24"/>
          <w:szCs w:val="24"/>
        </w:rPr>
        <w:t xml:space="preserve">щодо експертного висновку </w:t>
      </w:r>
    </w:p>
    <w:p w:rsidR="006D3BB7" w:rsidRPr="009F20F8" w:rsidRDefault="006D3BB7" w:rsidP="006D3BB7">
      <w:pPr>
        <w:rPr>
          <w:rFonts w:ascii="Times New Roman" w:hAnsi="Times New Roman" w:cs="Times New Roman"/>
          <w:sz w:val="24"/>
          <w:szCs w:val="24"/>
        </w:rPr>
      </w:pPr>
      <w:r w:rsidRPr="009F20F8">
        <w:rPr>
          <w:rFonts w:ascii="Times New Roman" w:hAnsi="Times New Roman" w:cs="Times New Roman"/>
          <w:sz w:val="24"/>
          <w:szCs w:val="24"/>
        </w:rPr>
        <w:t>законопроекту № 3200-1</w:t>
      </w:r>
    </w:p>
    <w:p w:rsidR="009F20F8" w:rsidRDefault="009F20F8" w:rsidP="006D3BB7">
      <w:pPr>
        <w:rPr>
          <w:rFonts w:ascii="Times New Roman" w:hAnsi="Times New Roman" w:cs="Times New Roman"/>
          <w:sz w:val="28"/>
          <w:szCs w:val="28"/>
        </w:rPr>
      </w:pPr>
    </w:p>
    <w:p w:rsidR="006D3BB7" w:rsidRDefault="006D3BB7" w:rsidP="006D3BB7">
      <w:pPr>
        <w:spacing w:after="120" w:line="36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sz w:val="28"/>
          <w:szCs w:val="28"/>
        </w:rPr>
        <w:t>Згідно зі статтею 93 Регламенту Верховної Ради України, відповідно до предмету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про</w:t>
      </w:r>
      <w:r w:rsidRPr="00522D9C">
        <w:rPr>
          <w:rFonts w:ascii="Times New Roman" w:hAnsi="Times New Roman" w:cs="Times New Roman"/>
          <w:bCs/>
          <w:color w:val="333333"/>
          <w:sz w:val="28"/>
          <w:szCs w:val="28"/>
          <w:shd w:val="clear" w:color="auto" w:fill="FFFFFF"/>
        </w:rPr>
        <w:t xml:space="preserve"> внесення змін до деяких законодавчих актів України (щодо удосконалення законодавства у сфері мисливського господарства та полювання, а також боротьби з браконьєрством)</w:t>
      </w:r>
      <w:r w:rsidRPr="00522D9C">
        <w:rPr>
          <w:rFonts w:ascii="Times New Roman" w:eastAsia="Calibri" w:hAnsi="Times New Roman" w:cs="Times New Roman"/>
          <w:color w:val="333333"/>
          <w:sz w:val="28"/>
          <w:szCs w:val="28"/>
          <w:shd w:val="clear" w:color="auto" w:fill="FFFFFF"/>
        </w:rPr>
        <w:t xml:space="preserve">, </w:t>
      </w:r>
      <w:r w:rsidRPr="006D3BB7">
        <w:rPr>
          <w:rFonts w:ascii="Times New Roman" w:eastAsia="Calibri" w:hAnsi="Times New Roman" w:cs="Times New Roman"/>
          <w:sz w:val="28"/>
          <w:szCs w:val="28"/>
        </w:rPr>
        <w:t>(реєстр.№ 3200-1)</w:t>
      </w:r>
      <w:r w:rsidR="00E40837">
        <w:rPr>
          <w:rFonts w:ascii="Times New Roman" w:eastAsia="Calibri" w:hAnsi="Times New Roman" w:cs="Times New Roman"/>
          <w:sz w:val="28"/>
          <w:szCs w:val="28"/>
        </w:rPr>
        <w:t>,</w:t>
      </w:r>
      <w:r w:rsidRPr="00522D9C">
        <w:rPr>
          <w:rFonts w:ascii="Times New Roman" w:eastAsia="Calibri" w:hAnsi="Times New Roman" w:cs="Times New Roman"/>
          <w:sz w:val="28"/>
          <w:szCs w:val="28"/>
        </w:rPr>
        <w:t xml:space="preserve"> поданий народним депутатом</w:t>
      </w:r>
      <w:r>
        <w:rPr>
          <w:rFonts w:ascii="Times New Roman" w:eastAsia="Calibri" w:hAnsi="Times New Roman" w:cs="Times New Roman"/>
          <w:sz w:val="28"/>
          <w:szCs w:val="28"/>
        </w:rPr>
        <w:t xml:space="preserve"> України Литвиненко</w:t>
      </w:r>
      <w:r w:rsidR="009F20F8">
        <w:rPr>
          <w:rFonts w:ascii="Times New Roman" w:eastAsia="Calibri" w:hAnsi="Times New Roman" w:cs="Times New Roman"/>
          <w:sz w:val="28"/>
          <w:szCs w:val="28"/>
        </w:rPr>
        <w:t>м</w:t>
      </w:r>
      <w:r w:rsidR="009F20F8" w:rsidRPr="009F20F8">
        <w:rPr>
          <w:rFonts w:ascii="Times New Roman" w:eastAsia="Calibri" w:hAnsi="Times New Roman" w:cs="Times New Roman"/>
          <w:sz w:val="28"/>
          <w:szCs w:val="28"/>
        </w:rPr>
        <w:t xml:space="preserve"> </w:t>
      </w:r>
      <w:r w:rsidR="009F20F8">
        <w:rPr>
          <w:rFonts w:ascii="Times New Roman" w:eastAsia="Calibri" w:hAnsi="Times New Roman" w:cs="Times New Roman"/>
          <w:sz w:val="28"/>
          <w:szCs w:val="28"/>
        </w:rPr>
        <w:t>С.А.</w:t>
      </w:r>
    </w:p>
    <w:p w:rsidR="006D3BB7" w:rsidRPr="006D3BB7" w:rsidRDefault="00FA4C04" w:rsidP="006D3BB7">
      <w:pPr>
        <w:spacing w:after="120" w:line="36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sz w:val="28"/>
          <w:szCs w:val="28"/>
        </w:rPr>
        <w:t>Метою законопроекту на думку суб</w:t>
      </w:r>
      <w:r w:rsidRPr="00FA4C04">
        <w:rPr>
          <w:rFonts w:ascii="Times New Roman" w:hAnsi="Times New Roman" w:cs="Times New Roman"/>
          <w:sz w:val="28"/>
          <w:szCs w:val="28"/>
        </w:rPr>
        <w:t>’</w:t>
      </w:r>
      <w:r>
        <w:rPr>
          <w:rFonts w:ascii="Times New Roman" w:hAnsi="Times New Roman" w:cs="Times New Roman"/>
          <w:sz w:val="28"/>
          <w:szCs w:val="28"/>
        </w:rPr>
        <w:t>єкта законодавчої ініціативи</w:t>
      </w:r>
      <w:r w:rsidR="006D3BB7" w:rsidRPr="00BE6A0E">
        <w:rPr>
          <w:rFonts w:ascii="Times New Roman" w:hAnsi="Times New Roman" w:cs="Times New Roman"/>
          <w:sz w:val="28"/>
          <w:szCs w:val="28"/>
        </w:rPr>
        <w:t xml:space="preserve"> є </w:t>
      </w:r>
      <w:r w:rsidR="006D3BB7" w:rsidRPr="00091D7E">
        <w:rPr>
          <w:rFonts w:ascii="Times New Roman" w:hAnsi="Times New Roman" w:cs="Times New Roman"/>
          <w:sz w:val="28"/>
          <w:szCs w:val="28"/>
        </w:rPr>
        <w:t>покращення стану мисливської галузі в України, спрощення процедури надання у користування мисливських угідь, підвищення ролі та самостійності користувачів мисливських угідь у веденні мисливського господарства та у боротьбі із порушниками правил полювання, підвищення відповідальності цих порушників за порушення правил полювання, визначення прав та обов’язків мисливців при проведенні полювання та перебування у мисливських угіддях</w:t>
      </w:r>
      <w:r w:rsidR="006D3BB7">
        <w:rPr>
          <w:rFonts w:ascii="Times New Roman" w:hAnsi="Times New Roman" w:cs="Times New Roman"/>
          <w:sz w:val="28"/>
          <w:szCs w:val="28"/>
        </w:rPr>
        <w:t>.</w:t>
      </w:r>
    </w:p>
    <w:p w:rsidR="00A929D3" w:rsidRDefault="00E40837" w:rsidP="00FA4C0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 проекті </w:t>
      </w:r>
      <w:proofErr w:type="spellStart"/>
      <w:r>
        <w:rPr>
          <w:rFonts w:ascii="Times New Roman" w:eastAsia="Times New Roman" w:hAnsi="Times New Roman" w:cs="Times New Roman"/>
          <w:sz w:val="28"/>
          <w:szCs w:val="24"/>
          <w:lang w:eastAsia="ru-RU"/>
        </w:rPr>
        <w:t>акта</w:t>
      </w:r>
      <w:proofErr w:type="spellEnd"/>
      <w:r w:rsidR="006D3BB7" w:rsidRPr="00E436AE">
        <w:rPr>
          <w:rFonts w:ascii="Times New Roman" w:eastAsia="Times New Roman" w:hAnsi="Times New Roman" w:cs="Times New Roman"/>
          <w:sz w:val="28"/>
          <w:szCs w:val="24"/>
          <w:lang w:eastAsia="ru-RU"/>
        </w:rPr>
        <w:t xml:space="preserve"> виявлено </w:t>
      </w:r>
      <w:proofErr w:type="spellStart"/>
      <w:r w:rsidR="006D3BB7" w:rsidRPr="00E436AE">
        <w:rPr>
          <w:rFonts w:ascii="Times New Roman" w:eastAsia="Times New Roman" w:hAnsi="Times New Roman" w:cs="Times New Roman"/>
          <w:sz w:val="28"/>
          <w:szCs w:val="24"/>
          <w:lang w:eastAsia="ru-RU"/>
        </w:rPr>
        <w:t>корупціоген</w:t>
      </w:r>
      <w:r w:rsidR="00A85773">
        <w:rPr>
          <w:rFonts w:ascii="Times New Roman" w:eastAsia="Times New Roman" w:hAnsi="Times New Roman" w:cs="Times New Roman"/>
          <w:sz w:val="28"/>
          <w:szCs w:val="24"/>
          <w:lang w:eastAsia="ru-RU"/>
        </w:rPr>
        <w:t>ні</w:t>
      </w:r>
      <w:proofErr w:type="spellEnd"/>
      <w:r w:rsidR="00FA4C04">
        <w:rPr>
          <w:rFonts w:ascii="Times New Roman" w:eastAsia="Times New Roman" w:hAnsi="Times New Roman" w:cs="Times New Roman"/>
          <w:sz w:val="28"/>
          <w:szCs w:val="24"/>
          <w:lang w:eastAsia="ru-RU"/>
        </w:rPr>
        <w:t xml:space="preserve"> фактори. </w:t>
      </w:r>
    </w:p>
    <w:p w:rsidR="00A929D3" w:rsidRPr="00A929D3" w:rsidRDefault="00A929D3" w:rsidP="00A929D3">
      <w:pPr>
        <w:widowControl w:val="0"/>
        <w:autoSpaceDE w:val="0"/>
        <w:autoSpaceDN w:val="0"/>
        <w:adjustRightInd w:val="0"/>
        <w:spacing w:after="0" w:line="360" w:lineRule="auto"/>
        <w:ind w:firstLine="540"/>
        <w:jc w:val="both"/>
        <w:rPr>
          <w:rFonts w:ascii="Times New Roman" w:eastAsia="Times New Roman" w:hAnsi="Times New Roman" w:cs="Times New Roman"/>
          <w:bCs/>
          <w:sz w:val="28"/>
          <w:szCs w:val="24"/>
          <w:lang w:eastAsia="ru-RU"/>
        </w:rPr>
      </w:pPr>
      <w:r w:rsidRPr="00A929D3">
        <w:rPr>
          <w:rFonts w:ascii="Times New Roman" w:eastAsia="Times New Roman" w:hAnsi="Times New Roman" w:cs="Times New Roman"/>
          <w:sz w:val="28"/>
          <w:szCs w:val="24"/>
          <w:lang w:eastAsia="ru-RU"/>
        </w:rPr>
        <w:t xml:space="preserve">Запропоноване  доповнення ст. 2 Закону, згідно з яким  мисливські тварини </w:t>
      </w:r>
      <w:r w:rsidRPr="00A929D3">
        <w:rPr>
          <w:rFonts w:ascii="Times New Roman" w:eastAsia="Times New Roman" w:hAnsi="Times New Roman" w:cs="Times New Roman"/>
          <w:sz w:val="28"/>
          <w:szCs w:val="24"/>
          <w:lang w:eastAsia="ru-RU"/>
        </w:rPr>
        <w:lastRenderedPageBreak/>
        <w:t>як природний ресурс загальнодержавного значення «</w:t>
      </w:r>
      <w:r w:rsidRPr="00A929D3">
        <w:rPr>
          <w:rFonts w:ascii="Times New Roman" w:eastAsia="Times New Roman" w:hAnsi="Times New Roman" w:cs="Times New Roman"/>
          <w:bCs/>
          <w:i/>
          <w:sz w:val="28"/>
          <w:szCs w:val="24"/>
          <w:lang w:eastAsia="ru-RU"/>
        </w:rPr>
        <w:t xml:space="preserve">є державним мисливським фондом і можуть використовуватися у встановленому </w:t>
      </w:r>
      <w:r w:rsidRPr="002611D0">
        <w:rPr>
          <w:rFonts w:ascii="Times New Roman" w:eastAsia="Times New Roman" w:hAnsi="Times New Roman" w:cs="Times New Roman"/>
          <w:bCs/>
          <w:i/>
          <w:sz w:val="28"/>
          <w:szCs w:val="24"/>
          <w:lang w:eastAsia="ru-RU"/>
        </w:rPr>
        <w:t xml:space="preserve">законодавством </w:t>
      </w:r>
      <w:r w:rsidRPr="00A929D3">
        <w:rPr>
          <w:rFonts w:ascii="Times New Roman" w:eastAsia="Times New Roman" w:hAnsi="Times New Roman" w:cs="Times New Roman"/>
          <w:bCs/>
          <w:i/>
          <w:sz w:val="28"/>
          <w:szCs w:val="24"/>
          <w:lang w:eastAsia="ru-RU"/>
        </w:rPr>
        <w:t>порядку</w:t>
      </w:r>
      <w:r>
        <w:rPr>
          <w:rFonts w:ascii="Times New Roman" w:eastAsia="Times New Roman" w:hAnsi="Times New Roman" w:cs="Times New Roman"/>
          <w:bCs/>
          <w:sz w:val="28"/>
          <w:szCs w:val="24"/>
          <w:lang w:eastAsia="ru-RU"/>
        </w:rPr>
        <w:t xml:space="preserve">» суперечить </w:t>
      </w:r>
      <w:r w:rsidRPr="00A929D3">
        <w:rPr>
          <w:rFonts w:ascii="Times New Roman" w:eastAsia="Times New Roman" w:hAnsi="Times New Roman" w:cs="Times New Roman"/>
          <w:bCs/>
          <w:sz w:val="28"/>
          <w:szCs w:val="24"/>
          <w:lang w:eastAsia="ru-RU"/>
        </w:rPr>
        <w:t xml:space="preserve">ст. 92 Конституції України, відповідно до п. 2 ч. 1 якої засади використання природних ресурсів визначаються виключно законами України. </w:t>
      </w:r>
    </w:p>
    <w:p w:rsidR="00A85773" w:rsidRPr="006D120B" w:rsidRDefault="00A85773" w:rsidP="00FA4C04">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85773">
        <w:rPr>
          <w:rFonts w:ascii="Times New Roman" w:hAnsi="Times New Roman" w:cs="Times New Roman"/>
          <w:sz w:val="28"/>
          <w:szCs w:val="28"/>
        </w:rPr>
        <w:t xml:space="preserve">У визначенні терміну «ліміт використання державного мисливського фонду» передбачається право користувача мисливських угідь самостійно визначати максимальну кількість мисливських тварин певного виду, яку може «добути самостійно чи дозволити добути іншим мисливцям у наданих йому у користування мисливських угіддях впродовж мисливського сезону», що загрожує неконтрольованим знищенням мисливських тварин.  </w:t>
      </w:r>
    </w:p>
    <w:p w:rsidR="00FA4C04" w:rsidRDefault="006D120B" w:rsidP="00FA4C0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FA4C04" w:rsidRPr="00FA4C04">
        <w:rPr>
          <w:rFonts w:ascii="Times New Roman" w:hAnsi="Times New Roman" w:cs="Times New Roman"/>
          <w:sz w:val="28"/>
          <w:szCs w:val="28"/>
        </w:rPr>
        <w:t>ропонован</w:t>
      </w:r>
      <w:r>
        <w:rPr>
          <w:rFonts w:ascii="Times New Roman" w:hAnsi="Times New Roman" w:cs="Times New Roman"/>
          <w:sz w:val="28"/>
          <w:szCs w:val="28"/>
        </w:rPr>
        <w:t>а у проекті</w:t>
      </w:r>
      <w:r w:rsidR="00FA4C04" w:rsidRPr="00FA4C04">
        <w:rPr>
          <w:rFonts w:ascii="Times New Roman" w:hAnsi="Times New Roman" w:cs="Times New Roman"/>
          <w:sz w:val="28"/>
          <w:szCs w:val="28"/>
        </w:rPr>
        <w:t xml:space="preserve"> редакці</w:t>
      </w:r>
      <w:r>
        <w:rPr>
          <w:rFonts w:ascii="Times New Roman" w:hAnsi="Times New Roman" w:cs="Times New Roman"/>
          <w:sz w:val="28"/>
          <w:szCs w:val="28"/>
        </w:rPr>
        <w:t>я</w:t>
      </w:r>
      <w:r w:rsidR="00FA4C04" w:rsidRPr="00FA4C04">
        <w:rPr>
          <w:rFonts w:ascii="Times New Roman" w:hAnsi="Times New Roman" w:cs="Times New Roman"/>
          <w:sz w:val="28"/>
          <w:szCs w:val="28"/>
        </w:rPr>
        <w:t xml:space="preserve"> ч. 1 ст. 16 </w:t>
      </w:r>
      <w:r w:rsidR="00FA4C04" w:rsidRPr="00FA4C04">
        <w:rPr>
          <w:rFonts w:ascii="Times New Roman" w:hAnsi="Times New Roman" w:cs="Times New Roman"/>
          <w:sz w:val="28"/>
          <w:szCs w:val="28"/>
          <w:lang w:eastAsia="ru-RU"/>
        </w:rPr>
        <w:t xml:space="preserve">Закону «Полювання на парнокопитних тварин, куницю лісову, бобра, борсука, ондатру, бабака, білку…здійснюється </w:t>
      </w:r>
      <w:r w:rsidR="00FA4C04" w:rsidRPr="00FA4C04">
        <w:rPr>
          <w:rFonts w:ascii="Times New Roman" w:hAnsi="Times New Roman" w:cs="Times New Roman"/>
          <w:sz w:val="28"/>
          <w:szCs w:val="28"/>
        </w:rPr>
        <w:t>відповідно до лімітів, які затверджуються на мисливський сезон…на підставі пропозицій користувачів мисливських угідь, обласними, Київською, Севастопольською міськими державними адміністраціями за погодженням з відповідними територіальними органами</w:t>
      </w:r>
      <w:r w:rsidR="00FA4C04" w:rsidRPr="00FA4C04">
        <w:rPr>
          <w:rFonts w:ascii="Times New Roman" w:hAnsi="Times New Roman" w:cs="Times New Roman"/>
          <w:b/>
          <w:sz w:val="28"/>
          <w:szCs w:val="28"/>
        </w:rPr>
        <w:t xml:space="preserve"> </w:t>
      </w:r>
      <w:r w:rsidR="00FA4C04" w:rsidRPr="00FA4C04">
        <w:rPr>
          <w:rFonts w:ascii="Times New Roman" w:hAnsi="Times New Roman" w:cs="Times New Roman"/>
          <w:sz w:val="28"/>
          <w:szCs w:val="28"/>
        </w:rPr>
        <w:t>центрального органу виконавчої влади, що реалізує державну політику у сфері лісового та мисливського господарства»</w:t>
      </w:r>
      <w:r w:rsidRPr="006D120B">
        <w:t xml:space="preserve"> </w:t>
      </w:r>
      <w:r w:rsidRPr="006D120B">
        <w:rPr>
          <w:rFonts w:ascii="Times New Roman" w:hAnsi="Times New Roman" w:cs="Times New Roman"/>
          <w:sz w:val="28"/>
          <w:szCs w:val="28"/>
        </w:rPr>
        <w:t>містить корупційні ризики, оскільки місцеві органи влади наділяються дискреційними повноваженнями на затвердження наведених вище лімітів.</w:t>
      </w:r>
      <w:r w:rsidR="00FA4C04" w:rsidRPr="00FA4C04">
        <w:rPr>
          <w:rFonts w:ascii="Times New Roman" w:hAnsi="Times New Roman" w:cs="Times New Roman"/>
          <w:sz w:val="28"/>
          <w:szCs w:val="28"/>
        </w:rPr>
        <w:t xml:space="preserve"> </w:t>
      </w:r>
    </w:p>
    <w:p w:rsidR="006D120B" w:rsidRPr="006D120B" w:rsidRDefault="006D120B" w:rsidP="006D120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r w:rsidRPr="006D120B">
        <w:rPr>
          <w:rFonts w:ascii="Times New Roman" w:eastAsia="Times New Roman" w:hAnsi="Times New Roman" w:cs="Times New Roman"/>
          <w:sz w:val="28"/>
          <w:szCs w:val="24"/>
          <w:lang w:eastAsia="ru-RU"/>
        </w:rPr>
        <w:t>Нова редакція ч. 1 ст. 16 Закону «Про мисливське господарство та полюванн</w:t>
      </w:r>
      <w:r w:rsidR="00E40837">
        <w:rPr>
          <w:rFonts w:ascii="Times New Roman" w:eastAsia="Times New Roman" w:hAnsi="Times New Roman" w:cs="Times New Roman"/>
          <w:sz w:val="28"/>
          <w:szCs w:val="24"/>
          <w:lang w:eastAsia="ru-RU"/>
        </w:rPr>
        <w:t>я», згідно з якою</w:t>
      </w:r>
      <w:r w:rsidR="008142D8">
        <w:rPr>
          <w:rFonts w:ascii="Times New Roman" w:eastAsia="Times New Roman" w:hAnsi="Times New Roman" w:cs="Times New Roman"/>
          <w:sz w:val="28"/>
          <w:szCs w:val="24"/>
          <w:lang w:eastAsia="ru-RU"/>
        </w:rPr>
        <w:t xml:space="preserve"> затвердження </w:t>
      </w:r>
      <w:r w:rsidRPr="006D120B">
        <w:rPr>
          <w:rFonts w:ascii="Times New Roman" w:eastAsia="Times New Roman" w:hAnsi="Times New Roman" w:cs="Times New Roman"/>
          <w:sz w:val="28"/>
          <w:szCs w:val="24"/>
          <w:lang w:eastAsia="ru-RU"/>
        </w:rPr>
        <w:t xml:space="preserve">лімітів на полювання на парнокопитних та інших, зазначених у цій частині, тварин на мисливський сезон здійснюється на підставі пропозицій користувачів мисливських угідь Радою міністрів Автономної  Республіки  Крим, обласними, Київською, Севастопольською міськими державними адміністраціями за погодженням з органом виконавчої влади з питань лісового та мисливського господарства Автономної Республіки Крим, територіальними органами центрального органу виконавчої влади, що реалізує державну політику у сфері лісового та мисливського господарства містить корупційні ризики, оскільки місцеві органи влади наділяються </w:t>
      </w:r>
      <w:r w:rsidRPr="006D120B">
        <w:rPr>
          <w:rFonts w:ascii="Times New Roman" w:eastAsia="Times New Roman" w:hAnsi="Times New Roman" w:cs="Times New Roman"/>
          <w:sz w:val="28"/>
          <w:szCs w:val="24"/>
          <w:lang w:eastAsia="ru-RU"/>
        </w:rPr>
        <w:lastRenderedPageBreak/>
        <w:t>дискреційними повноваженнями на затвердження наведених вище лімітів.</w:t>
      </w:r>
    </w:p>
    <w:p w:rsidR="008142D8" w:rsidRDefault="006D120B" w:rsidP="006D120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r w:rsidRPr="006D120B">
        <w:rPr>
          <w:rFonts w:ascii="Times New Roman" w:eastAsia="Times New Roman" w:hAnsi="Times New Roman" w:cs="Times New Roman"/>
          <w:sz w:val="28"/>
          <w:szCs w:val="24"/>
          <w:lang w:eastAsia="ru-RU"/>
        </w:rPr>
        <w:t xml:space="preserve">Також вказана вище пропозиція проекту не узгоджується із чинними </w:t>
      </w:r>
      <w:proofErr w:type="spellStart"/>
      <w:r w:rsidRPr="006D120B">
        <w:rPr>
          <w:rFonts w:ascii="Times New Roman" w:eastAsia="Times New Roman" w:hAnsi="Times New Roman" w:cs="Times New Roman"/>
          <w:sz w:val="28"/>
          <w:szCs w:val="24"/>
          <w:lang w:eastAsia="ru-RU"/>
        </w:rPr>
        <w:t>абз</w:t>
      </w:r>
      <w:proofErr w:type="spellEnd"/>
      <w:r w:rsidRPr="006D120B">
        <w:rPr>
          <w:rFonts w:ascii="Times New Roman" w:eastAsia="Times New Roman" w:hAnsi="Times New Roman" w:cs="Times New Roman"/>
          <w:sz w:val="28"/>
          <w:szCs w:val="24"/>
          <w:lang w:eastAsia="ru-RU"/>
        </w:rPr>
        <w:t xml:space="preserve">. 7 ч. 1 ст. 5, </w:t>
      </w:r>
      <w:proofErr w:type="spellStart"/>
      <w:r w:rsidRPr="006D120B">
        <w:rPr>
          <w:rFonts w:ascii="Times New Roman" w:eastAsia="Times New Roman" w:hAnsi="Times New Roman" w:cs="Times New Roman"/>
          <w:sz w:val="28"/>
          <w:szCs w:val="24"/>
          <w:lang w:eastAsia="ru-RU"/>
        </w:rPr>
        <w:t>абз</w:t>
      </w:r>
      <w:proofErr w:type="spellEnd"/>
      <w:r w:rsidRPr="006D120B">
        <w:rPr>
          <w:rFonts w:ascii="Times New Roman" w:eastAsia="Times New Roman" w:hAnsi="Times New Roman" w:cs="Times New Roman"/>
          <w:sz w:val="28"/>
          <w:szCs w:val="24"/>
          <w:lang w:eastAsia="ru-RU"/>
        </w:rPr>
        <w:t xml:space="preserve">. 7 ч. 1 ст. 6 Закону, відповідно до яких, затвердження порядку встановлення лімітів на використання мисливських тварин віднесено до повноважень Кабінету Міністрів України, а розроблення їх проектів (лімітів) - до повноваження центрального органу виконавчої влади, що забезпечує формування державної політики у сфері лісового та мисливського господарства. </w:t>
      </w:r>
    </w:p>
    <w:p w:rsidR="006D120B" w:rsidRPr="00FA4C04" w:rsidRDefault="008142D8" w:rsidP="006D120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Крім того, слід звернути увагу</w:t>
      </w:r>
      <w:r w:rsidR="006D120B" w:rsidRPr="006D120B">
        <w:rPr>
          <w:rFonts w:ascii="Times New Roman" w:eastAsia="Times New Roman" w:hAnsi="Times New Roman" w:cs="Times New Roman"/>
          <w:sz w:val="28"/>
          <w:szCs w:val="24"/>
          <w:lang w:eastAsia="ru-RU"/>
        </w:rPr>
        <w:t xml:space="preserve"> на те,  що відповідно до ст. 13 Закону України «Про тваринний світ» «встановлення лімітів, норм використання об'єктів тваринного світу…» віднесено саме до повноважень уповноважених центральних органів виконавчої влади у галузі охорони, використання і відтворення тваринного світу. Вказані норми в комплексі з запропонованою законопроектом редакцією ч. 1 ст. 16 Закону породжують правову колізію, не відповідають засадам правової визначеності і прозорості правозастосування.</w:t>
      </w:r>
    </w:p>
    <w:p w:rsidR="00FA4C04" w:rsidRPr="00FA4C04" w:rsidRDefault="00FA4C04" w:rsidP="00FA4C04">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FA4C04">
        <w:rPr>
          <w:rFonts w:ascii="Times New Roman" w:hAnsi="Times New Roman" w:cs="Times New Roman"/>
          <w:sz w:val="28"/>
          <w:szCs w:val="28"/>
          <w:lang w:eastAsia="ru-RU"/>
        </w:rPr>
        <w:t xml:space="preserve">З переліку документів дозвільного характеру у сфері господарської діяльності вилучається дозвіл на добування мисливських тварин (ліцензія, </w:t>
      </w:r>
      <w:proofErr w:type="spellStart"/>
      <w:r w:rsidRPr="00FA4C04">
        <w:rPr>
          <w:rFonts w:ascii="Times New Roman" w:hAnsi="Times New Roman" w:cs="Times New Roman"/>
          <w:sz w:val="28"/>
          <w:szCs w:val="28"/>
          <w:lang w:eastAsia="ru-RU"/>
        </w:rPr>
        <w:t>відстрільна</w:t>
      </w:r>
      <w:proofErr w:type="spellEnd"/>
      <w:r w:rsidRPr="00FA4C04">
        <w:rPr>
          <w:rFonts w:ascii="Times New Roman" w:hAnsi="Times New Roman" w:cs="Times New Roman"/>
          <w:sz w:val="28"/>
          <w:szCs w:val="28"/>
          <w:lang w:eastAsia="ru-RU"/>
        </w:rPr>
        <w:t xml:space="preserve"> картка). Однак, при цьому законопроект не визначає положень, які б регламентували механізм видачі центральним органом виконавчої влади, що реалізує державну політику у сфері лісового та мисливського господарства картки добування. Також, у прикінцевих та перехідних положеннях до законопроекту не визначено норми щодо зобов’язання КМУ розробити відповідний порядок видачі карти добування</w:t>
      </w:r>
      <w:r w:rsidR="006D120B" w:rsidRPr="006D120B">
        <w:t xml:space="preserve"> </w:t>
      </w:r>
      <w:r w:rsidR="006D120B" w:rsidRPr="006D120B">
        <w:rPr>
          <w:rFonts w:ascii="Times New Roman" w:hAnsi="Times New Roman" w:cs="Times New Roman"/>
          <w:sz w:val="28"/>
          <w:szCs w:val="28"/>
          <w:lang w:eastAsia="ru-RU"/>
        </w:rPr>
        <w:t>центральним органом виконавчої влади, що реалізує державну політику у сфері лісового та мисливського господарства</w:t>
      </w:r>
      <w:r w:rsidRPr="006D120B">
        <w:rPr>
          <w:rFonts w:ascii="Times New Roman" w:hAnsi="Times New Roman" w:cs="Times New Roman"/>
          <w:sz w:val="28"/>
          <w:szCs w:val="28"/>
          <w:lang w:eastAsia="ru-RU"/>
        </w:rPr>
        <w:t xml:space="preserve"> </w:t>
      </w:r>
      <w:r w:rsidRPr="00FA4C04">
        <w:rPr>
          <w:rFonts w:ascii="Times New Roman" w:hAnsi="Times New Roman" w:cs="Times New Roman"/>
          <w:sz w:val="28"/>
          <w:szCs w:val="28"/>
          <w:lang w:eastAsia="ru-RU"/>
        </w:rPr>
        <w:t>(на сьогодні існує Положення про правила проведення полювань, поводження із зброєю та порядок видачі ліцензій на добування мисливськи</w:t>
      </w:r>
      <w:r w:rsidR="006D120B">
        <w:rPr>
          <w:rFonts w:ascii="Times New Roman" w:hAnsi="Times New Roman" w:cs="Times New Roman"/>
          <w:sz w:val="28"/>
          <w:szCs w:val="28"/>
          <w:lang w:eastAsia="ru-RU"/>
        </w:rPr>
        <w:t xml:space="preserve">х тварин, яким регламентується </w:t>
      </w:r>
      <w:r w:rsidRPr="00FA4C04">
        <w:rPr>
          <w:rFonts w:ascii="Times New Roman" w:hAnsi="Times New Roman" w:cs="Times New Roman"/>
          <w:sz w:val="28"/>
          <w:szCs w:val="28"/>
          <w:lang w:eastAsia="ru-RU"/>
        </w:rPr>
        <w:t>відповідний механізм видачі ліцензій).</w:t>
      </w:r>
    </w:p>
    <w:p w:rsidR="003D0738" w:rsidRDefault="00FA4C04" w:rsidP="003D073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FA4C04">
        <w:rPr>
          <w:rFonts w:ascii="Times New Roman" w:hAnsi="Times New Roman" w:cs="Times New Roman"/>
          <w:sz w:val="28"/>
          <w:szCs w:val="28"/>
          <w:lang w:eastAsia="ru-RU"/>
        </w:rPr>
        <w:t>Вказане</w:t>
      </w:r>
      <w:r w:rsidR="006D120B">
        <w:rPr>
          <w:rFonts w:ascii="Times New Roman" w:hAnsi="Times New Roman" w:cs="Times New Roman"/>
          <w:sz w:val="28"/>
          <w:szCs w:val="28"/>
          <w:lang w:eastAsia="ru-RU"/>
        </w:rPr>
        <w:t xml:space="preserve"> наділяє</w:t>
      </w:r>
      <w:r w:rsidR="006D120B" w:rsidRPr="006D120B">
        <w:t xml:space="preserve"> </w:t>
      </w:r>
      <w:r w:rsidR="006D120B">
        <w:rPr>
          <w:rFonts w:ascii="Times New Roman" w:hAnsi="Times New Roman" w:cs="Times New Roman"/>
          <w:sz w:val="28"/>
          <w:szCs w:val="28"/>
          <w:lang w:eastAsia="ru-RU"/>
        </w:rPr>
        <w:t>центральний орган</w:t>
      </w:r>
      <w:r w:rsidR="006D120B" w:rsidRPr="006D120B">
        <w:rPr>
          <w:rFonts w:ascii="Times New Roman" w:hAnsi="Times New Roman" w:cs="Times New Roman"/>
          <w:sz w:val="28"/>
          <w:szCs w:val="28"/>
          <w:lang w:eastAsia="ru-RU"/>
        </w:rPr>
        <w:t xml:space="preserve"> виконавчої влади, що реалізує державну політику у сфері лісового та мисливського господарства </w:t>
      </w:r>
      <w:r w:rsidR="006D120B">
        <w:rPr>
          <w:rFonts w:ascii="Times New Roman" w:hAnsi="Times New Roman" w:cs="Times New Roman"/>
          <w:sz w:val="28"/>
          <w:szCs w:val="28"/>
          <w:lang w:eastAsia="ru-RU"/>
        </w:rPr>
        <w:t xml:space="preserve">дискреційними повноваженнями, що містить корупційні ризики та </w:t>
      </w:r>
      <w:r w:rsidRPr="00FA4C04">
        <w:rPr>
          <w:rFonts w:ascii="Times New Roman" w:hAnsi="Times New Roman" w:cs="Times New Roman"/>
          <w:sz w:val="28"/>
          <w:szCs w:val="28"/>
          <w:lang w:eastAsia="ru-RU"/>
        </w:rPr>
        <w:t>може призвести до безконтрольного видання карток на добування мисливських тварин.</w:t>
      </w:r>
    </w:p>
    <w:p w:rsidR="003D0738" w:rsidRPr="003D0738" w:rsidRDefault="00FA4C04" w:rsidP="003D073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D0738">
        <w:rPr>
          <w:rFonts w:ascii="Times New Roman" w:hAnsi="Times New Roman" w:cs="Times New Roman"/>
          <w:sz w:val="28"/>
          <w:szCs w:val="28"/>
          <w:lang w:eastAsia="ru-RU"/>
        </w:rPr>
        <w:t>Відповідно до ч</w:t>
      </w:r>
      <w:r w:rsidR="00D55277">
        <w:rPr>
          <w:rFonts w:ascii="Times New Roman" w:hAnsi="Times New Roman" w:cs="Times New Roman"/>
          <w:sz w:val="28"/>
          <w:szCs w:val="28"/>
          <w:lang w:eastAsia="ru-RU"/>
        </w:rPr>
        <w:t>астини</w:t>
      </w:r>
      <w:r w:rsidRPr="003D0738">
        <w:rPr>
          <w:rFonts w:ascii="Times New Roman" w:hAnsi="Times New Roman" w:cs="Times New Roman"/>
          <w:sz w:val="28"/>
          <w:szCs w:val="28"/>
          <w:lang w:eastAsia="ru-RU"/>
        </w:rPr>
        <w:t xml:space="preserve"> 2 ст</w:t>
      </w:r>
      <w:r w:rsidR="00D55277">
        <w:rPr>
          <w:rFonts w:ascii="Times New Roman" w:hAnsi="Times New Roman" w:cs="Times New Roman"/>
          <w:sz w:val="28"/>
          <w:szCs w:val="28"/>
          <w:lang w:eastAsia="ru-RU"/>
        </w:rPr>
        <w:t xml:space="preserve">атті </w:t>
      </w:r>
      <w:r w:rsidRPr="003D0738">
        <w:rPr>
          <w:rFonts w:ascii="Times New Roman" w:hAnsi="Times New Roman" w:cs="Times New Roman"/>
          <w:sz w:val="28"/>
          <w:szCs w:val="28"/>
          <w:lang w:eastAsia="ru-RU"/>
        </w:rPr>
        <w:t xml:space="preserve"> 19 </w:t>
      </w:r>
      <w:r w:rsidR="00D55277">
        <w:rPr>
          <w:rFonts w:ascii="Times New Roman" w:hAnsi="Times New Roman" w:cs="Times New Roman"/>
          <w:sz w:val="28"/>
          <w:szCs w:val="28"/>
          <w:lang w:eastAsia="ru-RU"/>
        </w:rPr>
        <w:t>законопроекту, к</w:t>
      </w:r>
      <w:r w:rsidRPr="003D0738">
        <w:rPr>
          <w:rFonts w:ascii="Times New Roman" w:hAnsi="Times New Roman" w:cs="Times New Roman"/>
          <w:sz w:val="28"/>
          <w:szCs w:val="28"/>
        </w:rPr>
        <w:t xml:space="preserve">онкретна дата відкриття </w:t>
      </w:r>
      <w:r w:rsidRPr="003D0738">
        <w:rPr>
          <w:rFonts w:ascii="Times New Roman" w:hAnsi="Times New Roman" w:cs="Times New Roman"/>
          <w:sz w:val="28"/>
          <w:szCs w:val="28"/>
        </w:rPr>
        <w:lastRenderedPageBreak/>
        <w:t>та закриття строків полювання на певні види мисливських тварин, дні полювання впродовж тижня в межах встановленого періоду, порядок здійснення полювання, а також норми добування мисливських тварин на території відповідних мисливських угідь визначаються наказом користувача мисливських угідь відповідно до норм цього Закону. Користувач мисливських угідь зобов’язаний довести таку інф</w:t>
      </w:r>
      <w:r w:rsidR="00D55277">
        <w:rPr>
          <w:rFonts w:ascii="Times New Roman" w:hAnsi="Times New Roman" w:cs="Times New Roman"/>
          <w:sz w:val="28"/>
          <w:szCs w:val="28"/>
        </w:rPr>
        <w:t>ормацію до відома громадськості</w:t>
      </w:r>
      <w:r w:rsidRPr="003D0738">
        <w:rPr>
          <w:rFonts w:ascii="Times New Roman" w:hAnsi="Times New Roman" w:cs="Times New Roman"/>
          <w:sz w:val="28"/>
          <w:szCs w:val="28"/>
        </w:rPr>
        <w:t>.</w:t>
      </w:r>
    </w:p>
    <w:p w:rsidR="006D3BB7" w:rsidRPr="003D0738" w:rsidRDefault="00FA4C04" w:rsidP="003D073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D0738">
        <w:rPr>
          <w:rFonts w:ascii="Times New Roman" w:hAnsi="Times New Roman" w:cs="Times New Roman"/>
          <w:sz w:val="28"/>
          <w:szCs w:val="28"/>
        </w:rPr>
        <w:t xml:space="preserve">Вказана норма </w:t>
      </w:r>
      <w:r w:rsidR="00D55277">
        <w:rPr>
          <w:rFonts w:ascii="Times New Roman" w:hAnsi="Times New Roman" w:cs="Times New Roman"/>
          <w:sz w:val="28"/>
          <w:szCs w:val="28"/>
        </w:rPr>
        <w:t xml:space="preserve">суперечить </w:t>
      </w:r>
      <w:r w:rsidRPr="003D0738">
        <w:rPr>
          <w:rFonts w:ascii="Times New Roman" w:hAnsi="Times New Roman" w:cs="Times New Roman"/>
          <w:sz w:val="28"/>
          <w:szCs w:val="28"/>
        </w:rPr>
        <w:t>положення</w:t>
      </w:r>
      <w:r w:rsidR="00D55277">
        <w:rPr>
          <w:rFonts w:ascii="Times New Roman" w:hAnsi="Times New Roman" w:cs="Times New Roman"/>
          <w:sz w:val="28"/>
          <w:szCs w:val="28"/>
        </w:rPr>
        <w:t>м</w:t>
      </w:r>
      <w:r w:rsidRPr="003D0738">
        <w:rPr>
          <w:rFonts w:ascii="Times New Roman" w:hAnsi="Times New Roman" w:cs="Times New Roman"/>
          <w:sz w:val="28"/>
          <w:szCs w:val="28"/>
        </w:rPr>
        <w:t xml:space="preserve"> Закону України «Про тваринний світ» щодо сезону тиші та надає право мисливцям полювати будь-де та будь-к</w:t>
      </w:r>
      <w:r w:rsidR="00D55277">
        <w:rPr>
          <w:rFonts w:ascii="Times New Roman" w:hAnsi="Times New Roman" w:cs="Times New Roman"/>
          <w:sz w:val="28"/>
          <w:szCs w:val="28"/>
        </w:rPr>
        <w:t>оли та на будь-яку тварину, за рішенням</w:t>
      </w:r>
      <w:r w:rsidRPr="003D0738">
        <w:rPr>
          <w:rFonts w:ascii="Times New Roman" w:hAnsi="Times New Roman" w:cs="Times New Roman"/>
          <w:sz w:val="28"/>
          <w:szCs w:val="28"/>
        </w:rPr>
        <w:t xml:space="preserve"> користувача мисливських угідь</w:t>
      </w:r>
      <w:r w:rsidR="00D55277">
        <w:rPr>
          <w:rFonts w:ascii="Times New Roman" w:hAnsi="Times New Roman" w:cs="Times New Roman"/>
          <w:sz w:val="28"/>
          <w:szCs w:val="28"/>
        </w:rPr>
        <w:t>, що створює правову колізію та містить корупційні фактори</w:t>
      </w:r>
      <w:r w:rsidRPr="003D0738">
        <w:rPr>
          <w:rFonts w:ascii="Times New Roman" w:hAnsi="Times New Roman" w:cs="Times New Roman"/>
          <w:sz w:val="28"/>
          <w:szCs w:val="28"/>
        </w:rPr>
        <w:t>.</w:t>
      </w:r>
    </w:p>
    <w:p w:rsidR="006D3BB7" w:rsidRPr="006D3BB7" w:rsidRDefault="006D3BB7" w:rsidP="006D3BB7">
      <w:pPr>
        <w:spacing w:after="120" w:line="360" w:lineRule="auto"/>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color w:val="000000"/>
          <w:sz w:val="28"/>
          <w:szCs w:val="28"/>
          <w:lang w:eastAsia="ru-RU"/>
        </w:rPr>
        <w:t>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засіданні 03 червня 2020 року (протокол № 41) дійшов висновку та прийняв рішення, що п</w:t>
      </w:r>
      <w:r w:rsidRPr="00FD6410">
        <w:rPr>
          <w:rStyle w:val="docdata"/>
          <w:rFonts w:ascii="Times New Roman" w:hAnsi="Times New Roman" w:cs="Times New Roman"/>
          <w:color w:val="000000"/>
          <w:sz w:val="28"/>
          <w:szCs w:val="28"/>
        </w:rPr>
        <w:t>роект Закону України</w:t>
      </w:r>
      <w:r w:rsidRPr="00FD6410">
        <w:rPr>
          <w:rFonts w:ascii="Times New Roman" w:hAnsi="Times New Roman" w:cs="Times New Roman"/>
          <w:color w:val="000000"/>
          <w:sz w:val="28"/>
          <w:szCs w:val="28"/>
        </w:rPr>
        <w:t> про</w:t>
      </w:r>
      <w:r w:rsidRPr="002673FD">
        <w:rPr>
          <w:rFonts w:ascii="Times New Roman" w:hAnsi="Times New Roman" w:cs="Times New Roman"/>
          <w:bCs/>
          <w:color w:val="333333"/>
          <w:sz w:val="28"/>
          <w:szCs w:val="28"/>
          <w:shd w:val="clear" w:color="auto" w:fill="FFFFFF"/>
        </w:rPr>
        <w:t xml:space="preserve"> </w:t>
      </w:r>
      <w:r w:rsidRPr="00522D9C">
        <w:rPr>
          <w:rFonts w:ascii="Times New Roman" w:hAnsi="Times New Roman" w:cs="Times New Roman"/>
          <w:bCs/>
          <w:color w:val="333333"/>
          <w:sz w:val="28"/>
          <w:szCs w:val="28"/>
          <w:shd w:val="clear" w:color="auto" w:fill="FFFFFF"/>
        </w:rPr>
        <w:t>внесення змін до деяких законодавчих актів України (щодо удосконалення законодавства у сфері мисливського господарства та полювання, а також боротьби з браконьєрством)</w:t>
      </w:r>
      <w:r w:rsidRPr="00522D9C">
        <w:rPr>
          <w:rFonts w:ascii="Times New Roman" w:eastAsia="Calibri" w:hAnsi="Times New Roman" w:cs="Times New Roman"/>
          <w:color w:val="333333"/>
          <w:sz w:val="28"/>
          <w:szCs w:val="28"/>
          <w:shd w:val="clear" w:color="auto" w:fill="FFFFFF"/>
        </w:rPr>
        <w:t xml:space="preserve">, </w:t>
      </w:r>
      <w:r w:rsidRPr="006D3BB7">
        <w:rPr>
          <w:rFonts w:ascii="Times New Roman" w:eastAsia="Calibri" w:hAnsi="Times New Roman" w:cs="Times New Roman"/>
          <w:sz w:val="28"/>
          <w:szCs w:val="28"/>
        </w:rPr>
        <w:t>(реєстр.№ 3200-1)</w:t>
      </w:r>
      <w:r w:rsidR="001B48E4">
        <w:rPr>
          <w:rFonts w:ascii="Times New Roman" w:eastAsia="Calibri" w:hAnsi="Times New Roman" w:cs="Times New Roman"/>
          <w:sz w:val="28"/>
          <w:szCs w:val="28"/>
        </w:rPr>
        <w:t>,</w:t>
      </w:r>
      <w:bookmarkStart w:id="0" w:name="_GoBack"/>
      <w:bookmarkEnd w:id="0"/>
      <w:r w:rsidRPr="00522D9C">
        <w:rPr>
          <w:rFonts w:ascii="Times New Roman" w:eastAsia="Calibri" w:hAnsi="Times New Roman" w:cs="Times New Roman"/>
          <w:sz w:val="28"/>
          <w:szCs w:val="28"/>
        </w:rPr>
        <w:t xml:space="preserve"> поданий народним депутатом</w:t>
      </w:r>
      <w:r>
        <w:rPr>
          <w:rFonts w:ascii="Times New Roman" w:eastAsia="Calibri" w:hAnsi="Times New Roman" w:cs="Times New Roman"/>
          <w:sz w:val="28"/>
          <w:szCs w:val="28"/>
        </w:rPr>
        <w:t xml:space="preserve"> України </w:t>
      </w:r>
      <w:r w:rsidR="008142D8">
        <w:rPr>
          <w:rFonts w:ascii="Times New Roman" w:eastAsia="Calibri" w:hAnsi="Times New Roman" w:cs="Times New Roman"/>
          <w:sz w:val="28"/>
          <w:szCs w:val="28"/>
        </w:rPr>
        <w:t xml:space="preserve">Литвиненком </w:t>
      </w:r>
      <w:r>
        <w:rPr>
          <w:rFonts w:ascii="Times New Roman" w:eastAsia="Calibri" w:hAnsi="Times New Roman" w:cs="Times New Roman"/>
          <w:sz w:val="28"/>
          <w:szCs w:val="28"/>
        </w:rPr>
        <w:t xml:space="preserve">С.А. </w:t>
      </w:r>
      <w:r w:rsidRPr="00BC4CC8">
        <w:rPr>
          <w:rFonts w:ascii="Times New Roman" w:hAnsi="Times New Roman" w:cs="Times New Roman"/>
          <w:b/>
          <w:color w:val="000000"/>
          <w:sz w:val="28"/>
          <w:szCs w:val="28"/>
        </w:rPr>
        <w:t>не</w:t>
      </w:r>
      <w:r>
        <w:rPr>
          <w:rFonts w:ascii="Times New Roman" w:hAnsi="Times New Roman" w:cs="Times New Roman"/>
          <w:color w:val="000000"/>
          <w:sz w:val="28"/>
          <w:szCs w:val="28"/>
        </w:rPr>
        <w:t xml:space="preserve"> </w:t>
      </w:r>
      <w:r w:rsidRPr="00FD6410">
        <w:rPr>
          <w:rFonts w:ascii="Times New Roman" w:hAnsi="Times New Roman" w:cs="Times New Roman"/>
          <w:b/>
          <w:bCs/>
          <w:color w:val="000000"/>
          <w:sz w:val="28"/>
          <w:szCs w:val="28"/>
        </w:rPr>
        <w:t>відповідає вимогам антикорупційного законодавства</w:t>
      </w:r>
      <w:r w:rsidR="00D55277">
        <w:rPr>
          <w:rFonts w:ascii="Times New Roman" w:hAnsi="Times New Roman" w:cs="Times New Roman"/>
          <w:b/>
          <w:bCs/>
          <w:color w:val="000000"/>
          <w:sz w:val="28"/>
          <w:szCs w:val="28"/>
        </w:rPr>
        <w:t xml:space="preserve"> та містить корупційні фактори</w:t>
      </w:r>
      <w:r>
        <w:rPr>
          <w:rFonts w:ascii="Times New Roman" w:hAnsi="Times New Roman" w:cs="Times New Roman"/>
          <w:b/>
          <w:bCs/>
          <w:color w:val="000000"/>
          <w:sz w:val="28"/>
          <w:szCs w:val="28"/>
        </w:rPr>
        <w:t>.</w:t>
      </w:r>
    </w:p>
    <w:p w:rsidR="006D3BB7" w:rsidRDefault="006D3BB7" w:rsidP="006D3BB7">
      <w:pPr>
        <w:rPr>
          <w:rFonts w:ascii="Times New Roman" w:hAnsi="Times New Roman" w:cs="Times New Roman"/>
          <w:sz w:val="28"/>
          <w:szCs w:val="28"/>
        </w:rPr>
      </w:pPr>
    </w:p>
    <w:p w:rsidR="006D3BB7" w:rsidRDefault="006D3BB7" w:rsidP="002611D0">
      <w:pPr>
        <w:ind w:firstLine="709"/>
      </w:pPr>
      <w:r>
        <w:rPr>
          <w:rFonts w:ascii="Times New Roman" w:hAnsi="Times New Roman" w:cs="Times New Roman"/>
          <w:sz w:val="28"/>
          <w:szCs w:val="28"/>
        </w:rPr>
        <w:t xml:space="preserve">Голова Комітету                                                        </w:t>
      </w:r>
      <w:r w:rsidR="002611D0">
        <w:rPr>
          <w:rFonts w:ascii="Times New Roman" w:hAnsi="Times New Roman" w:cs="Times New Roman"/>
          <w:sz w:val="28"/>
          <w:szCs w:val="28"/>
        </w:rPr>
        <w:t xml:space="preserve">                      </w:t>
      </w:r>
      <w:r>
        <w:rPr>
          <w:rFonts w:ascii="Times New Roman" w:hAnsi="Times New Roman" w:cs="Times New Roman"/>
          <w:sz w:val="28"/>
          <w:szCs w:val="28"/>
        </w:rPr>
        <w:t xml:space="preserve">А.РАДІНА                                             </w:t>
      </w:r>
    </w:p>
    <w:p w:rsidR="006D3BB7" w:rsidRDefault="006D3BB7" w:rsidP="006D3BB7"/>
    <w:p w:rsidR="006A6F51" w:rsidRDefault="006A6F51"/>
    <w:sectPr w:rsidR="006A6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B7"/>
    <w:rsid w:val="001A2D6B"/>
    <w:rsid w:val="001B48E4"/>
    <w:rsid w:val="002611D0"/>
    <w:rsid w:val="003D0738"/>
    <w:rsid w:val="005F0B2D"/>
    <w:rsid w:val="006A6F51"/>
    <w:rsid w:val="006D120B"/>
    <w:rsid w:val="006D3BB7"/>
    <w:rsid w:val="008142D8"/>
    <w:rsid w:val="008E0023"/>
    <w:rsid w:val="00906C0B"/>
    <w:rsid w:val="009F20F8"/>
    <w:rsid w:val="00A85773"/>
    <w:rsid w:val="00A929D3"/>
    <w:rsid w:val="00D55277"/>
    <w:rsid w:val="00DC77D5"/>
    <w:rsid w:val="00E40837"/>
    <w:rsid w:val="00FA4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426F"/>
  <w15:chartTrackingRefBased/>
  <w15:docId w15:val="{4A448AC2-4778-4844-A3C7-02BD35FF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5322,baiaagaaboqcaaadaxmaaaurewaaaaaaaaaaaaaaaaaaaaaaaaaaaaaaaaaaaaaaaaaaaaaaaaaaaaaaaaaaaaaaaaaaaaaaaaaaaaaaaaaaaaaaaaaaaaaaaaaaaaaaaaaaaaaaaaaaaaaaaaaaaaaaaaaaaaaaaaaaaaaaaaaaaaaaaaaaaaaaaaaaaaaaaaaaaaaaaaaaaaaaaaaaaaaaaaaaaaaaaaaaaaaa"/>
    <w:basedOn w:val="a0"/>
    <w:rsid w:val="006D3BB7"/>
  </w:style>
  <w:style w:type="paragraph" w:customStyle="1" w:styleId="3f3f3f3f3f3f3f3f3f3f3f3f3f3f3f3f3f3f3f3f3f">
    <w:name w:val="Т3fе3fк3fс3fт3f в3f з3fа3fд3fа3fн3fн3fо3fм3f ф3fо3fр3fм3fа3fт3fе3f"/>
    <w:basedOn w:val="a"/>
    <w:uiPriority w:val="99"/>
    <w:rsid w:val="00FA4C04"/>
    <w:pPr>
      <w:suppressAutoHyphens/>
      <w:autoSpaceDE w:val="0"/>
      <w:spacing w:after="0" w:line="240" w:lineRule="auto"/>
    </w:pPr>
    <w:rPr>
      <w:rFonts w:ascii="Times New Roman" w:eastAsia="Times New Roman" w:hAnsi="Times New Roman" w:cs="Liberation Serif"/>
      <w:color w:val="000000"/>
      <w:kern w:val="1"/>
      <w:sz w:val="24"/>
      <w:szCs w:val="24"/>
      <w:lang w:val="ru-RU" w:eastAsia="zh-CN" w:bidi="hi-IN"/>
    </w:rPr>
  </w:style>
  <w:style w:type="paragraph" w:styleId="a3">
    <w:name w:val="Balloon Text"/>
    <w:basedOn w:val="a"/>
    <w:link w:val="a4"/>
    <w:uiPriority w:val="99"/>
    <w:semiHidden/>
    <w:unhideWhenUsed/>
    <w:rsid w:val="003D07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D0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4598</Words>
  <Characters>2622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Скиб'як Андрій Юліанович</dc:creator>
  <cp:keywords/>
  <dc:description/>
  <cp:lastModifiedBy>Вишневська Катерина Олександрівна</cp:lastModifiedBy>
  <cp:revision>3</cp:revision>
  <cp:lastPrinted>2020-06-05T06:32:00Z</cp:lastPrinted>
  <dcterms:created xsi:type="dcterms:W3CDTF">2020-07-22T12:57:00Z</dcterms:created>
  <dcterms:modified xsi:type="dcterms:W3CDTF">2020-07-22T12:57:00Z</dcterms:modified>
</cp:coreProperties>
</file>