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30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70"/>
          <w:b/>
          <w:bCs/>
          <w:sz w:val="28"/>
          <w:szCs w:val="28"/>
        </w:rPr>
      </w:pPr>
    </w:p>
    <w:p w:rsidR="00190A30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70"/>
          <w:b/>
          <w:bCs/>
          <w:sz w:val="28"/>
          <w:szCs w:val="28"/>
        </w:rPr>
      </w:pPr>
    </w:p>
    <w:p w:rsidR="00190A30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70"/>
          <w:b/>
          <w:bCs/>
          <w:sz w:val="28"/>
          <w:szCs w:val="28"/>
        </w:rPr>
      </w:pPr>
    </w:p>
    <w:p w:rsidR="00190A30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70"/>
          <w:b/>
          <w:bCs/>
          <w:sz w:val="28"/>
          <w:szCs w:val="28"/>
        </w:rPr>
      </w:pPr>
    </w:p>
    <w:p w:rsidR="00190A30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70"/>
          <w:b/>
          <w:bCs/>
          <w:sz w:val="28"/>
          <w:szCs w:val="28"/>
        </w:rPr>
      </w:pPr>
    </w:p>
    <w:p w:rsidR="00190A30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70"/>
          <w:b/>
          <w:bCs/>
          <w:sz w:val="28"/>
          <w:szCs w:val="28"/>
        </w:rPr>
      </w:pPr>
    </w:p>
    <w:p w:rsidR="00190A30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70"/>
          <w:b/>
          <w:bCs/>
          <w:sz w:val="28"/>
          <w:szCs w:val="28"/>
        </w:rPr>
      </w:pPr>
    </w:p>
    <w:p w:rsidR="00190A30" w:rsidRPr="0056763A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b/>
          <w:bCs/>
          <w:sz w:val="28"/>
          <w:szCs w:val="28"/>
        </w:rPr>
      </w:pPr>
      <w:r w:rsidRPr="0056763A">
        <w:rPr>
          <w:rStyle w:val="rvts70"/>
          <w:b/>
          <w:bCs/>
          <w:sz w:val="28"/>
          <w:szCs w:val="28"/>
        </w:rPr>
        <w:t>ПОСТАНОВА</w:t>
      </w:r>
      <w:r w:rsidRPr="0056763A">
        <w:rPr>
          <w:b/>
          <w:bCs/>
          <w:sz w:val="28"/>
          <w:szCs w:val="28"/>
        </w:rPr>
        <w:t xml:space="preserve"> </w:t>
      </w:r>
    </w:p>
    <w:p w:rsidR="00190A30" w:rsidRPr="0056763A" w:rsidRDefault="00190A30" w:rsidP="00190A30">
      <w:pPr>
        <w:pStyle w:val="rvps6"/>
        <w:spacing w:before="0" w:beforeAutospacing="0" w:after="0" w:afterAutospacing="0"/>
        <w:ind w:left="2832" w:firstLine="708"/>
        <w:jc w:val="both"/>
        <w:rPr>
          <w:rStyle w:val="rvts23"/>
          <w:b/>
          <w:bCs/>
          <w:sz w:val="28"/>
          <w:szCs w:val="28"/>
        </w:rPr>
      </w:pPr>
      <w:r w:rsidRPr="0056763A">
        <w:rPr>
          <w:b/>
          <w:bCs/>
          <w:sz w:val="28"/>
          <w:szCs w:val="28"/>
        </w:rPr>
        <w:br/>
      </w:r>
      <w:r>
        <w:rPr>
          <w:rStyle w:val="rvts66"/>
          <w:b/>
          <w:bCs/>
          <w:sz w:val="28"/>
          <w:szCs w:val="28"/>
        </w:rPr>
        <w:t xml:space="preserve">  </w:t>
      </w:r>
      <w:r w:rsidRPr="0056763A">
        <w:rPr>
          <w:rStyle w:val="rvts66"/>
          <w:b/>
          <w:bCs/>
          <w:sz w:val="28"/>
          <w:szCs w:val="28"/>
        </w:rPr>
        <w:t>Верховної Ради України</w:t>
      </w:r>
      <w:r w:rsidRPr="0056763A">
        <w:rPr>
          <w:rStyle w:val="rvts23"/>
          <w:b/>
          <w:bCs/>
          <w:sz w:val="28"/>
          <w:szCs w:val="28"/>
        </w:rPr>
        <w:t xml:space="preserve"> </w:t>
      </w:r>
    </w:p>
    <w:p w:rsidR="00190A30" w:rsidRPr="0056763A" w:rsidRDefault="00190A30" w:rsidP="00190A30">
      <w:pPr>
        <w:pStyle w:val="rvps6"/>
        <w:spacing w:before="0" w:beforeAutospacing="0" w:after="0" w:afterAutospacing="0"/>
        <w:jc w:val="center"/>
        <w:rPr>
          <w:rStyle w:val="rvts23"/>
          <w:sz w:val="28"/>
          <w:szCs w:val="28"/>
        </w:rPr>
      </w:pPr>
    </w:p>
    <w:p w:rsidR="00190A30" w:rsidRDefault="00190A30" w:rsidP="00190A30">
      <w:pPr>
        <w:pStyle w:val="rvps6"/>
        <w:spacing w:before="0" w:beforeAutospacing="0" w:after="0" w:afterAutospacing="0"/>
        <w:ind w:firstLine="708"/>
        <w:jc w:val="center"/>
        <w:rPr>
          <w:rStyle w:val="rvts23"/>
          <w:sz w:val="28"/>
          <w:szCs w:val="28"/>
        </w:rPr>
      </w:pPr>
    </w:p>
    <w:p w:rsidR="00190A30" w:rsidRPr="0056763A" w:rsidRDefault="00190A30" w:rsidP="00190A30">
      <w:pPr>
        <w:pStyle w:val="rvps6"/>
        <w:spacing w:before="0" w:beforeAutospacing="0" w:after="0" w:afterAutospacing="0"/>
        <w:ind w:firstLine="708"/>
        <w:jc w:val="center"/>
        <w:rPr>
          <w:rStyle w:val="rvts23"/>
          <w:sz w:val="28"/>
          <w:szCs w:val="28"/>
        </w:rPr>
      </w:pPr>
      <w:r w:rsidRPr="0056763A">
        <w:rPr>
          <w:rStyle w:val="rvts23"/>
          <w:sz w:val="28"/>
          <w:szCs w:val="28"/>
        </w:rPr>
        <w:t>Про прийняття за основу проекту Закону України про внесення зміни до</w:t>
      </w:r>
      <w:r w:rsidRPr="0056763A">
        <w:rPr>
          <w:sz w:val="28"/>
          <w:szCs w:val="28"/>
        </w:rPr>
        <w:t xml:space="preserve"> розділу </w:t>
      </w:r>
      <w:hyperlink r:id="rId4" w:anchor="n4162" w:tgtFrame="_blank" w:history="1">
        <w:r w:rsidRPr="0056763A">
          <w:rPr>
            <w:rStyle w:val="a3"/>
            <w:color w:val="auto"/>
            <w:sz w:val="28"/>
            <w:szCs w:val="28"/>
            <w:u w:val="none"/>
          </w:rPr>
          <w:t>XI</w:t>
        </w:r>
      </w:hyperlink>
      <w:r w:rsidRPr="0056763A">
        <w:rPr>
          <w:rStyle w:val="rvts0"/>
          <w:sz w:val="28"/>
          <w:szCs w:val="28"/>
        </w:rPr>
        <w:t xml:space="preserve"> «Перехідні положення» Кримінального процесуального кодексу України щодо особливостей судового контролю за дотриманням прав, свобод та інтересів осіб у кримінальному провадженні </w:t>
      </w:r>
      <w:r w:rsidRPr="0056763A">
        <w:rPr>
          <w:sz w:val="28"/>
          <w:szCs w:val="28"/>
          <w:shd w:val="clear" w:color="auto" w:fill="FFFFFF"/>
        </w:rPr>
        <w:t xml:space="preserve">та розгляду окремих питань під час судового провадження </w:t>
      </w:r>
      <w:r w:rsidRPr="0056763A">
        <w:rPr>
          <w:bCs/>
          <w:sz w:val="28"/>
          <w:szCs w:val="28"/>
        </w:rPr>
        <w:t xml:space="preserve">на період карантину, встановленого Кабінетом Міністрів України з метою </w:t>
      </w:r>
      <w:r w:rsidRPr="0056763A">
        <w:rPr>
          <w:sz w:val="28"/>
          <w:szCs w:val="28"/>
          <w:shd w:val="clear" w:color="auto" w:fill="FFFFFF"/>
        </w:rPr>
        <w:t xml:space="preserve">запобігання поширенню </w:t>
      </w:r>
      <w:proofErr w:type="spellStart"/>
      <w:r w:rsidRPr="0056763A">
        <w:rPr>
          <w:sz w:val="28"/>
          <w:szCs w:val="28"/>
          <w:shd w:val="clear" w:color="auto" w:fill="FFFFFF"/>
        </w:rPr>
        <w:t>коронавірусної</w:t>
      </w:r>
      <w:proofErr w:type="spellEnd"/>
      <w:r w:rsidRPr="0056763A">
        <w:rPr>
          <w:sz w:val="28"/>
          <w:szCs w:val="28"/>
          <w:shd w:val="clear" w:color="auto" w:fill="FFFFFF"/>
        </w:rPr>
        <w:t xml:space="preserve"> хвороби (COVID</w:t>
      </w:r>
      <w:r w:rsidRPr="0056763A">
        <w:rPr>
          <w:sz w:val="28"/>
          <w:szCs w:val="28"/>
          <w:shd w:val="clear" w:color="auto" w:fill="FFFFFF"/>
        </w:rPr>
        <w:noBreakHyphen/>
        <w:t>19)</w:t>
      </w:r>
    </w:p>
    <w:p w:rsidR="00190A30" w:rsidRPr="0056763A" w:rsidRDefault="00190A30" w:rsidP="00190A30">
      <w:pPr>
        <w:pStyle w:val="rvps6"/>
        <w:spacing w:before="0" w:beforeAutospacing="0" w:after="0" w:afterAutospacing="0"/>
        <w:jc w:val="both"/>
        <w:rPr>
          <w:sz w:val="28"/>
          <w:szCs w:val="28"/>
        </w:rPr>
      </w:pPr>
    </w:p>
    <w:p w:rsidR="00190A30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n4"/>
      <w:bookmarkEnd w:id="0"/>
    </w:p>
    <w:p w:rsidR="00190A30" w:rsidRPr="00190A30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 w:rsidRPr="0056763A">
        <w:rPr>
          <w:sz w:val="28"/>
          <w:szCs w:val="28"/>
          <w:lang w:val="uk-UA"/>
        </w:rPr>
        <w:t xml:space="preserve">Верховна Рада України </w:t>
      </w:r>
      <w:r w:rsidRPr="00190A30">
        <w:rPr>
          <w:rStyle w:val="rvts52"/>
          <w:b/>
          <w:bCs/>
          <w:sz w:val="28"/>
          <w:szCs w:val="28"/>
          <w:lang w:val="uk-UA"/>
        </w:rPr>
        <w:t>п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о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с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т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а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н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о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в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л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я</w:t>
      </w:r>
      <w:r w:rsidRPr="00190A30">
        <w:rPr>
          <w:rStyle w:val="rvts52"/>
          <w:b/>
          <w:bCs/>
          <w:sz w:val="28"/>
          <w:szCs w:val="28"/>
          <w:lang w:val="uk-UA"/>
        </w:rPr>
        <w:t xml:space="preserve"> </w:t>
      </w:r>
      <w:r w:rsidRPr="00190A30">
        <w:rPr>
          <w:rStyle w:val="rvts52"/>
          <w:b/>
          <w:bCs/>
          <w:sz w:val="28"/>
          <w:szCs w:val="28"/>
          <w:lang w:val="uk-UA"/>
        </w:rPr>
        <w:t>є</w:t>
      </w:r>
      <w:r w:rsidRPr="00190A30">
        <w:rPr>
          <w:b/>
          <w:bCs/>
          <w:sz w:val="28"/>
          <w:szCs w:val="28"/>
          <w:lang w:val="uk-UA"/>
        </w:rPr>
        <w:t>:</w:t>
      </w:r>
    </w:p>
    <w:p w:rsidR="00190A30" w:rsidRPr="0056763A" w:rsidRDefault="00190A30" w:rsidP="00190A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0A30" w:rsidRPr="0056763A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n5"/>
      <w:bookmarkEnd w:id="1"/>
      <w:r w:rsidRPr="0056763A">
        <w:rPr>
          <w:sz w:val="28"/>
          <w:szCs w:val="28"/>
          <w:lang w:val="uk-UA"/>
        </w:rPr>
        <w:t xml:space="preserve">1. Прийняти за основу проект Закону України про внесення зміни до розділу </w:t>
      </w:r>
      <w:hyperlink r:id="rId5" w:anchor="n4162" w:tgtFrame="_blank" w:history="1">
        <w:r w:rsidRPr="0056763A">
          <w:rPr>
            <w:rStyle w:val="a3"/>
            <w:color w:val="auto"/>
            <w:sz w:val="28"/>
            <w:szCs w:val="28"/>
            <w:u w:val="none"/>
            <w:lang w:val="uk-UA"/>
          </w:rPr>
          <w:t>XI</w:t>
        </w:r>
      </w:hyperlink>
      <w:r w:rsidRPr="0056763A">
        <w:rPr>
          <w:rStyle w:val="rvts0"/>
          <w:sz w:val="28"/>
          <w:szCs w:val="28"/>
          <w:lang w:val="uk-UA"/>
        </w:rPr>
        <w:t xml:space="preserve"> «Перехідні положення» Кримінального процесуального кодексу України щодо особливостей судового контролю за дотриманням прав, свобод та інтересів осіб у кримінальному провадженні </w:t>
      </w:r>
      <w:r w:rsidRPr="0056763A">
        <w:rPr>
          <w:sz w:val="28"/>
          <w:szCs w:val="28"/>
          <w:shd w:val="clear" w:color="auto" w:fill="FFFFFF"/>
          <w:lang w:val="uk-UA"/>
        </w:rPr>
        <w:t xml:space="preserve">та розгляду окремих питань під час судового провадження </w:t>
      </w:r>
      <w:r w:rsidRPr="0056763A">
        <w:rPr>
          <w:bCs/>
          <w:sz w:val="28"/>
          <w:szCs w:val="28"/>
          <w:lang w:val="uk-UA"/>
        </w:rPr>
        <w:t xml:space="preserve">на період карантину, встановленого Кабінетом Міністрів України з метою </w:t>
      </w:r>
      <w:r w:rsidRPr="0056763A">
        <w:rPr>
          <w:sz w:val="28"/>
          <w:szCs w:val="28"/>
          <w:shd w:val="clear" w:color="auto" w:fill="FFFFFF"/>
          <w:lang w:val="uk-UA"/>
        </w:rPr>
        <w:t xml:space="preserve">запобігання поширенню </w:t>
      </w:r>
      <w:proofErr w:type="spellStart"/>
      <w:r w:rsidRPr="0056763A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56763A">
        <w:rPr>
          <w:sz w:val="28"/>
          <w:szCs w:val="28"/>
          <w:shd w:val="clear" w:color="auto" w:fill="FFFFFF"/>
          <w:lang w:val="uk-UA"/>
        </w:rPr>
        <w:t xml:space="preserve"> хвороби (COVID</w:t>
      </w:r>
      <w:r w:rsidRPr="0056763A">
        <w:rPr>
          <w:sz w:val="28"/>
          <w:szCs w:val="28"/>
          <w:shd w:val="clear" w:color="auto" w:fill="FFFFFF"/>
          <w:lang w:val="uk-UA"/>
        </w:rPr>
        <w:noBreakHyphen/>
        <w:t>19)»</w:t>
      </w:r>
      <w:r w:rsidRPr="0056763A">
        <w:rPr>
          <w:sz w:val="28"/>
          <w:szCs w:val="28"/>
          <w:lang w:val="uk-UA"/>
        </w:rPr>
        <w:t xml:space="preserve"> (реєстр. № 3276), поданий народним депутатом України Монастирським Д.А. та іншими народними депутатами України.</w:t>
      </w:r>
    </w:p>
    <w:p w:rsidR="00190A30" w:rsidRPr="0056763A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90A30" w:rsidRPr="0056763A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90A30" w:rsidRPr="0056763A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6"/>
      <w:bookmarkEnd w:id="2"/>
      <w:r w:rsidRPr="0056763A">
        <w:rPr>
          <w:sz w:val="28"/>
          <w:szCs w:val="28"/>
          <w:lang w:val="uk-UA"/>
        </w:rPr>
        <w:t>2. Комітету Верховної Ради України з питань правоохоронної діяльності доопрацювати зазначений законопроект з урахуванням зауважень і пропозицій суб’єктів права законодавчої ініціативи, скоротивши строк подання таких зауважень і пропозицій наполовину, та внести його на розгляд Верховної Ради України у другому читанні.</w:t>
      </w:r>
    </w:p>
    <w:p w:rsidR="00190A30" w:rsidRPr="00190A30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90A30" w:rsidRPr="00190A30" w:rsidRDefault="00190A30" w:rsidP="00190A3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8"/>
      </w:tblGrid>
      <w:tr w:rsidR="00190A30" w:rsidRPr="0056763A" w:rsidTr="00C400F9">
        <w:trPr>
          <w:tblCellSpacing w:w="0" w:type="dxa"/>
        </w:trPr>
        <w:tc>
          <w:tcPr>
            <w:tcW w:w="1500" w:type="pct"/>
            <w:hideMark/>
          </w:tcPr>
          <w:p w:rsidR="00190A30" w:rsidRPr="0056763A" w:rsidRDefault="00190A30" w:rsidP="00C400F9">
            <w:pPr>
              <w:pStyle w:val="rvps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3" w:name="n7"/>
            <w:bookmarkEnd w:id="3"/>
          </w:p>
        </w:tc>
        <w:tc>
          <w:tcPr>
            <w:tcW w:w="3500" w:type="pct"/>
            <w:hideMark/>
          </w:tcPr>
          <w:p w:rsidR="00190A30" w:rsidRPr="0056763A" w:rsidRDefault="00190A30" w:rsidP="00C400F9">
            <w:pPr>
              <w:jc w:val="both"/>
            </w:pPr>
          </w:p>
        </w:tc>
      </w:tr>
    </w:tbl>
    <w:p w:rsidR="00190A30" w:rsidRPr="00190A30" w:rsidRDefault="00190A30" w:rsidP="00190A30">
      <w:pPr>
        <w:jc w:val="both"/>
        <w:rPr>
          <w:rStyle w:val="rvts44"/>
          <w:b/>
          <w:bCs/>
        </w:rPr>
      </w:pPr>
      <w:bookmarkStart w:id="4" w:name="_GoBack"/>
      <w:r w:rsidRPr="00190A30">
        <w:rPr>
          <w:rStyle w:val="rvts44"/>
          <w:b/>
          <w:bCs/>
        </w:rPr>
        <w:t xml:space="preserve">Голова Верховної Ради </w:t>
      </w:r>
    </w:p>
    <w:p w:rsidR="00190A30" w:rsidRPr="00190A30" w:rsidRDefault="00190A30" w:rsidP="00190A30">
      <w:pPr>
        <w:jc w:val="both"/>
        <w:rPr>
          <w:b/>
          <w:bCs/>
        </w:rPr>
      </w:pPr>
      <w:r w:rsidRPr="00190A30">
        <w:rPr>
          <w:rStyle w:val="rvts44"/>
          <w:b/>
          <w:bCs/>
        </w:rPr>
        <w:t xml:space="preserve">             України</w:t>
      </w:r>
    </w:p>
    <w:bookmarkEnd w:id="4"/>
    <w:p w:rsidR="00E342CE" w:rsidRDefault="00E342CE"/>
    <w:sectPr w:rsidR="00E342CE" w:rsidSect="00106C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0"/>
    <w:rsid w:val="00190A30"/>
    <w:rsid w:val="00E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FA0F"/>
  <w15:chartTrackingRefBased/>
  <w15:docId w15:val="{D7AC06FE-1460-462A-AAF4-B542A6E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90A30"/>
  </w:style>
  <w:style w:type="character" w:styleId="a3">
    <w:name w:val="Hyperlink"/>
    <w:basedOn w:val="a0"/>
    <w:uiPriority w:val="99"/>
    <w:semiHidden/>
    <w:unhideWhenUsed/>
    <w:rsid w:val="00190A30"/>
    <w:rPr>
      <w:color w:val="0000FF"/>
      <w:u w:val="single"/>
    </w:rPr>
  </w:style>
  <w:style w:type="paragraph" w:customStyle="1" w:styleId="rvps2">
    <w:name w:val="rvps2"/>
    <w:basedOn w:val="a"/>
    <w:rsid w:val="00190A3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70">
    <w:name w:val="rvts70"/>
    <w:basedOn w:val="a0"/>
    <w:rsid w:val="00190A30"/>
  </w:style>
  <w:style w:type="character" w:customStyle="1" w:styleId="rvts66">
    <w:name w:val="rvts66"/>
    <w:basedOn w:val="a0"/>
    <w:rsid w:val="00190A30"/>
  </w:style>
  <w:style w:type="paragraph" w:customStyle="1" w:styleId="rvps6">
    <w:name w:val="rvps6"/>
    <w:basedOn w:val="a"/>
    <w:rsid w:val="00190A3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190A30"/>
  </w:style>
  <w:style w:type="character" w:customStyle="1" w:styleId="rvts52">
    <w:name w:val="rvts52"/>
    <w:basedOn w:val="a0"/>
    <w:rsid w:val="00190A30"/>
  </w:style>
  <w:style w:type="paragraph" w:customStyle="1" w:styleId="rvps4">
    <w:name w:val="rvps4"/>
    <w:basedOn w:val="a"/>
    <w:rsid w:val="00190A3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1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651-17" TargetMode="External"/><Relationship Id="rId4" Type="http://schemas.openxmlformats.org/officeDocument/2006/relationships/hyperlink" Target="https://zakon.rada.gov.ua/laws/show/4651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1402</Characters>
  <Application>Microsoft Office Word</Application>
  <DocSecurity>0</DocSecurity>
  <Lines>58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Шпортько Олена Миколаївна</dc:creator>
  <cp:keywords/>
  <dc:description/>
  <cp:lastModifiedBy>Шпортько Олена Миколаївна</cp:lastModifiedBy>
  <cp:revision>1</cp:revision>
  <dcterms:created xsi:type="dcterms:W3CDTF">2020-03-30T12:00:00Z</dcterms:created>
  <dcterms:modified xsi:type="dcterms:W3CDTF">2020-03-30T12:01:00Z</dcterms:modified>
</cp:coreProperties>
</file>