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B1" w:rsidRPr="00584231" w:rsidRDefault="00F301B1" w:rsidP="00AF5ACB">
      <w:pPr>
        <w:rPr>
          <w:sz w:val="28"/>
          <w:szCs w:val="28"/>
          <w:lang w:val="uk-UA"/>
        </w:rPr>
      </w:pPr>
    </w:p>
    <w:p w:rsidR="009E3228" w:rsidRPr="00584231" w:rsidRDefault="009E3228" w:rsidP="00105281">
      <w:pPr>
        <w:pStyle w:val="1"/>
        <w:rPr>
          <w:szCs w:val="28"/>
        </w:rPr>
      </w:pPr>
    </w:p>
    <w:p w:rsidR="00CB6D68" w:rsidRPr="00584231" w:rsidRDefault="00CB6D68" w:rsidP="00105281">
      <w:pPr>
        <w:pStyle w:val="1"/>
        <w:rPr>
          <w:szCs w:val="28"/>
        </w:rPr>
      </w:pPr>
    </w:p>
    <w:p w:rsidR="00442F95" w:rsidRPr="00584231" w:rsidRDefault="00442F95" w:rsidP="0049068C">
      <w:pPr>
        <w:pStyle w:val="1"/>
        <w:tabs>
          <w:tab w:val="clear" w:pos="432"/>
          <w:tab w:val="num" w:pos="0"/>
          <w:tab w:val="left" w:pos="284"/>
        </w:tabs>
        <w:ind w:left="0" w:firstLine="0"/>
        <w:rPr>
          <w:b/>
          <w:szCs w:val="28"/>
        </w:rPr>
      </w:pPr>
      <w:r w:rsidRPr="00584231">
        <w:rPr>
          <w:b/>
          <w:szCs w:val="28"/>
        </w:rPr>
        <w:t>ВИСНОВОК</w:t>
      </w:r>
    </w:p>
    <w:p w:rsidR="00FD0828" w:rsidRPr="00584231" w:rsidRDefault="00442F95" w:rsidP="0049068C">
      <w:pPr>
        <w:tabs>
          <w:tab w:val="num" w:pos="0"/>
          <w:tab w:val="left" w:pos="284"/>
        </w:tabs>
        <w:jc w:val="center"/>
        <w:rPr>
          <w:b/>
          <w:sz w:val="28"/>
          <w:szCs w:val="28"/>
          <w:lang w:val="uk-UA"/>
        </w:rPr>
      </w:pPr>
      <w:r w:rsidRPr="00584231">
        <w:rPr>
          <w:b/>
          <w:sz w:val="28"/>
          <w:szCs w:val="28"/>
          <w:lang w:val="uk-UA"/>
        </w:rPr>
        <w:t>на проект Закону України</w:t>
      </w:r>
      <w:r w:rsidR="000733A3" w:rsidRPr="00584231">
        <w:rPr>
          <w:b/>
          <w:sz w:val="28"/>
          <w:szCs w:val="28"/>
          <w:lang w:val="uk-UA"/>
        </w:rPr>
        <w:t xml:space="preserve"> </w:t>
      </w:r>
      <w:r w:rsidRPr="00584231">
        <w:rPr>
          <w:b/>
          <w:bCs/>
          <w:sz w:val="28"/>
          <w:szCs w:val="28"/>
          <w:lang w:val="uk-UA"/>
        </w:rPr>
        <w:t>«</w:t>
      </w:r>
      <w:r w:rsidR="00FD0828" w:rsidRPr="00584231">
        <w:rPr>
          <w:b/>
          <w:sz w:val="28"/>
          <w:szCs w:val="28"/>
          <w:lang w:val="uk-UA"/>
        </w:rPr>
        <w:t xml:space="preserve">Про ветеринарну медицину та </w:t>
      </w:r>
    </w:p>
    <w:p w:rsidR="00442F95" w:rsidRPr="00584231" w:rsidRDefault="00CF45AF" w:rsidP="0049068C">
      <w:pPr>
        <w:tabs>
          <w:tab w:val="num" w:pos="0"/>
          <w:tab w:val="left" w:pos="284"/>
        </w:tabs>
        <w:jc w:val="center"/>
        <w:rPr>
          <w:b/>
          <w:sz w:val="28"/>
          <w:szCs w:val="28"/>
          <w:lang w:val="uk-UA"/>
        </w:rPr>
      </w:pPr>
      <w:r w:rsidRPr="00584231">
        <w:rPr>
          <w:b/>
          <w:sz w:val="28"/>
          <w:szCs w:val="28"/>
          <w:lang w:val="uk-UA"/>
        </w:rPr>
        <w:t>благополуччя тварин</w:t>
      </w:r>
      <w:r w:rsidR="00442F95" w:rsidRPr="00584231">
        <w:rPr>
          <w:b/>
          <w:sz w:val="28"/>
          <w:szCs w:val="28"/>
          <w:lang w:val="uk-UA"/>
        </w:rPr>
        <w:t xml:space="preserve">» </w:t>
      </w:r>
    </w:p>
    <w:p w:rsidR="00CF45AF" w:rsidRPr="00584231" w:rsidRDefault="00CF45AF" w:rsidP="0049068C">
      <w:pPr>
        <w:pStyle w:val="a6"/>
        <w:tabs>
          <w:tab w:val="num" w:pos="0"/>
          <w:tab w:val="left" w:pos="284"/>
        </w:tabs>
        <w:ind w:firstLine="709"/>
        <w:rPr>
          <w:szCs w:val="28"/>
        </w:rPr>
      </w:pPr>
    </w:p>
    <w:p w:rsidR="00AF5ACB" w:rsidRPr="00584231" w:rsidRDefault="00AF5ACB" w:rsidP="0049068C">
      <w:pPr>
        <w:pStyle w:val="a6"/>
        <w:tabs>
          <w:tab w:val="num" w:pos="0"/>
          <w:tab w:val="left" w:pos="284"/>
        </w:tabs>
        <w:ind w:firstLine="709"/>
        <w:rPr>
          <w:szCs w:val="28"/>
        </w:rPr>
      </w:pPr>
      <w:r w:rsidRPr="00584231">
        <w:rPr>
          <w:szCs w:val="28"/>
        </w:rPr>
        <w:t xml:space="preserve">У </w:t>
      </w:r>
      <w:r w:rsidR="00FD0828" w:rsidRPr="00584231">
        <w:rPr>
          <w:szCs w:val="28"/>
        </w:rPr>
        <w:t xml:space="preserve">преамбулі </w:t>
      </w:r>
      <w:r w:rsidRPr="00584231">
        <w:rPr>
          <w:szCs w:val="28"/>
        </w:rPr>
        <w:t>законопроект</w:t>
      </w:r>
      <w:r w:rsidR="00FD0828" w:rsidRPr="00584231">
        <w:rPr>
          <w:szCs w:val="28"/>
        </w:rPr>
        <w:t>у</w:t>
      </w:r>
      <w:r w:rsidRPr="00584231">
        <w:rPr>
          <w:szCs w:val="28"/>
        </w:rPr>
        <w:t xml:space="preserve"> </w:t>
      </w:r>
      <w:r w:rsidR="00FD0828" w:rsidRPr="00584231">
        <w:rPr>
          <w:szCs w:val="28"/>
        </w:rPr>
        <w:t xml:space="preserve">передбачено, що «цей Закон визначає </w:t>
      </w:r>
      <w:r w:rsidRPr="00584231">
        <w:rPr>
          <w:color w:val="000000"/>
          <w:szCs w:val="28"/>
          <w:highlight w:val="white"/>
        </w:rPr>
        <w:t xml:space="preserve">правові та організаційні засади </w:t>
      </w:r>
      <w:r w:rsidRPr="00730E61">
        <w:rPr>
          <w:color w:val="000000"/>
          <w:szCs w:val="28"/>
        </w:rPr>
        <w:t>здійснення діяльності у сферах забезпечення захисту здоров’я та благополуччя тварин, ветеринарної практики, виробництва та обігу ветеринарних препаратів, побічних продуктів тваринного походження</w:t>
      </w:r>
      <w:r w:rsidR="00A90086" w:rsidRPr="00730E61">
        <w:rPr>
          <w:color w:val="000000"/>
          <w:szCs w:val="28"/>
        </w:rPr>
        <w:t>». При цьому</w:t>
      </w:r>
      <w:r w:rsidR="002E5F87" w:rsidRPr="002E4A8F">
        <w:rPr>
          <w:color w:val="000000"/>
          <w:szCs w:val="28"/>
          <w:lang w:val="ru-RU"/>
        </w:rPr>
        <w:t>,</w:t>
      </w:r>
      <w:r w:rsidR="00A90086" w:rsidRPr="00730E61">
        <w:rPr>
          <w:color w:val="000000"/>
          <w:szCs w:val="28"/>
        </w:rPr>
        <w:t xml:space="preserve"> </w:t>
      </w:r>
      <w:r w:rsidR="00FD0828" w:rsidRPr="00730E61">
        <w:rPr>
          <w:color w:val="000000"/>
          <w:szCs w:val="28"/>
        </w:rPr>
        <w:t xml:space="preserve">у його </w:t>
      </w:r>
      <w:r w:rsidR="006912FF" w:rsidRPr="00730E61">
        <w:rPr>
          <w:color w:val="000000"/>
          <w:szCs w:val="28"/>
        </w:rPr>
        <w:t>розділ</w:t>
      </w:r>
      <w:r w:rsidR="008F4380" w:rsidRPr="00730E61">
        <w:rPr>
          <w:color w:val="000000"/>
          <w:szCs w:val="28"/>
        </w:rPr>
        <w:t>і</w:t>
      </w:r>
      <w:r w:rsidR="006912FF" w:rsidRPr="00730E61">
        <w:rPr>
          <w:color w:val="000000"/>
          <w:szCs w:val="28"/>
        </w:rPr>
        <w:t xml:space="preserve"> ХV «Прикінцеві та перехідні положення</w:t>
      </w:r>
      <w:r w:rsidR="00A90086" w:rsidRPr="00730E61">
        <w:rPr>
          <w:color w:val="000000"/>
          <w:szCs w:val="28"/>
        </w:rPr>
        <w:t xml:space="preserve">» </w:t>
      </w:r>
      <w:r w:rsidR="00FD0828" w:rsidRPr="00730E61">
        <w:rPr>
          <w:color w:val="000000"/>
          <w:szCs w:val="28"/>
        </w:rPr>
        <w:t>чинний Закон України «Про в</w:t>
      </w:r>
      <w:r w:rsidR="006912FF" w:rsidRPr="00730E61">
        <w:rPr>
          <w:color w:val="000000"/>
          <w:szCs w:val="28"/>
        </w:rPr>
        <w:t>етерина</w:t>
      </w:r>
      <w:r w:rsidR="00FD0828" w:rsidRPr="00730E61">
        <w:rPr>
          <w:color w:val="000000"/>
          <w:szCs w:val="28"/>
        </w:rPr>
        <w:t xml:space="preserve">рну медицину» визнається </w:t>
      </w:r>
      <w:r w:rsidR="00A90086" w:rsidRPr="00730E61">
        <w:rPr>
          <w:color w:val="000000"/>
          <w:szCs w:val="28"/>
        </w:rPr>
        <w:t>таким, що втратив чинність</w:t>
      </w:r>
      <w:r w:rsidR="00FD0828" w:rsidRPr="00730E61">
        <w:rPr>
          <w:color w:val="000000"/>
          <w:szCs w:val="28"/>
        </w:rPr>
        <w:t xml:space="preserve">, а також </w:t>
      </w:r>
      <w:r w:rsidR="00E427E8" w:rsidRPr="00730E61">
        <w:rPr>
          <w:color w:val="000000"/>
          <w:szCs w:val="28"/>
        </w:rPr>
        <w:t xml:space="preserve">вносяться </w:t>
      </w:r>
      <w:r w:rsidR="00FD0828" w:rsidRPr="00730E61">
        <w:rPr>
          <w:color w:val="000000"/>
          <w:szCs w:val="28"/>
        </w:rPr>
        <w:t xml:space="preserve">відповідні зміни до </w:t>
      </w:r>
      <w:r w:rsidR="00E427E8" w:rsidRPr="00730E61">
        <w:rPr>
          <w:color w:val="000000"/>
          <w:szCs w:val="28"/>
        </w:rPr>
        <w:t xml:space="preserve"> закон</w:t>
      </w:r>
      <w:r w:rsidR="00FD0828" w:rsidRPr="00730E61">
        <w:rPr>
          <w:color w:val="000000"/>
          <w:szCs w:val="28"/>
        </w:rPr>
        <w:t>ів</w:t>
      </w:r>
      <w:r w:rsidR="00E427E8" w:rsidRPr="00730E61">
        <w:rPr>
          <w:color w:val="000000"/>
          <w:szCs w:val="28"/>
        </w:rPr>
        <w:t xml:space="preserve"> України «</w:t>
      </w:r>
      <w:r w:rsidR="00E427E8" w:rsidRPr="00730E61">
        <w:rPr>
          <w:bCs/>
          <w:color w:val="000000"/>
          <w:szCs w:val="28"/>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00E427E8" w:rsidRPr="00730E61">
        <w:rPr>
          <w:color w:val="000000"/>
          <w:szCs w:val="28"/>
        </w:rPr>
        <w:t>Про безпечність та гігієну кормів</w:t>
      </w:r>
      <w:r w:rsidR="00E427E8" w:rsidRPr="00730E61">
        <w:rPr>
          <w:b/>
          <w:color w:val="000000"/>
          <w:szCs w:val="28"/>
        </w:rPr>
        <w:t>»</w:t>
      </w:r>
      <w:r w:rsidR="00AF56B2" w:rsidRPr="00730E61">
        <w:rPr>
          <w:color w:val="000000"/>
          <w:szCs w:val="28"/>
        </w:rPr>
        <w:t>,</w:t>
      </w:r>
      <w:r w:rsidR="00AF56B2" w:rsidRPr="00730E61">
        <w:rPr>
          <w:b/>
          <w:color w:val="000000"/>
          <w:szCs w:val="28"/>
        </w:rPr>
        <w:t xml:space="preserve"> </w:t>
      </w:r>
      <w:r w:rsidR="002E5F87" w:rsidRPr="002E4A8F">
        <w:rPr>
          <w:b/>
          <w:color w:val="000000"/>
          <w:szCs w:val="28"/>
          <w:lang w:val="ru-RU"/>
        </w:rPr>
        <w:br/>
      </w:r>
      <w:r w:rsidR="00AF56B2" w:rsidRPr="00730E61">
        <w:rPr>
          <w:color w:val="000000"/>
          <w:szCs w:val="28"/>
        </w:rPr>
        <w:t>«Про рекламу»</w:t>
      </w:r>
      <w:r w:rsidR="00FD0828" w:rsidRPr="00730E61">
        <w:rPr>
          <w:color w:val="000000"/>
          <w:szCs w:val="28"/>
        </w:rPr>
        <w:t xml:space="preserve"> </w:t>
      </w:r>
      <w:r w:rsidR="00E427E8" w:rsidRPr="00730E61">
        <w:rPr>
          <w:color w:val="000000"/>
          <w:szCs w:val="28"/>
        </w:rPr>
        <w:t xml:space="preserve">та </w:t>
      </w:r>
      <w:r w:rsidR="00FD0828" w:rsidRPr="00730E61">
        <w:rPr>
          <w:color w:val="000000"/>
          <w:szCs w:val="28"/>
        </w:rPr>
        <w:t xml:space="preserve">деяких </w:t>
      </w:r>
      <w:r w:rsidR="00E427E8" w:rsidRPr="00730E61">
        <w:rPr>
          <w:color w:val="000000"/>
          <w:szCs w:val="28"/>
        </w:rPr>
        <w:t>ін</w:t>
      </w:r>
      <w:r w:rsidR="00FD0828" w:rsidRPr="00730E61">
        <w:rPr>
          <w:color w:val="000000"/>
          <w:szCs w:val="28"/>
        </w:rPr>
        <w:t>ших</w:t>
      </w:r>
      <w:r w:rsidR="00E427E8" w:rsidRPr="00730E61">
        <w:rPr>
          <w:color w:val="000000"/>
          <w:szCs w:val="28"/>
        </w:rPr>
        <w:t>.</w:t>
      </w:r>
      <w:r w:rsidR="00E427E8" w:rsidRPr="00584231">
        <w:rPr>
          <w:color w:val="000000"/>
          <w:szCs w:val="28"/>
        </w:rPr>
        <w:t xml:space="preserve"> </w:t>
      </w:r>
    </w:p>
    <w:p w:rsidR="00CF45AF" w:rsidRPr="00584231" w:rsidRDefault="00872FB7" w:rsidP="0049068C">
      <w:pPr>
        <w:pStyle w:val="a6"/>
        <w:tabs>
          <w:tab w:val="num" w:pos="0"/>
          <w:tab w:val="left" w:pos="284"/>
        </w:tabs>
        <w:ind w:firstLine="709"/>
        <w:rPr>
          <w:szCs w:val="28"/>
        </w:rPr>
      </w:pPr>
      <w:r w:rsidRPr="00584231">
        <w:rPr>
          <w:szCs w:val="28"/>
        </w:rPr>
        <w:t>П</w:t>
      </w:r>
      <w:r w:rsidR="00FA4DFB" w:rsidRPr="00584231">
        <w:rPr>
          <w:szCs w:val="28"/>
        </w:rPr>
        <w:t>рийняття законопроекту</w:t>
      </w:r>
      <w:r w:rsidRPr="00584231">
        <w:rPr>
          <w:szCs w:val="28"/>
        </w:rPr>
        <w:t>, на думку суб’єкт</w:t>
      </w:r>
      <w:r w:rsidR="00A90086" w:rsidRPr="00584231">
        <w:rPr>
          <w:szCs w:val="28"/>
        </w:rPr>
        <w:t>ів права</w:t>
      </w:r>
      <w:r w:rsidRPr="00584231">
        <w:rPr>
          <w:szCs w:val="28"/>
        </w:rPr>
        <w:t xml:space="preserve"> законодавчої ініціативи, </w:t>
      </w:r>
      <w:r w:rsidR="00F656B0" w:rsidRPr="00584231">
        <w:rPr>
          <w:szCs w:val="28"/>
        </w:rPr>
        <w:t>«</w:t>
      </w:r>
      <w:r w:rsidR="00FA4DFB" w:rsidRPr="00584231">
        <w:rPr>
          <w:szCs w:val="28"/>
        </w:rPr>
        <w:t>сприятиме покращенню ветеринарно-санітарної та епізоотичної ситуації в Україні, підвищенню ефективності державного управління системою ветеринарної медицини, створенню кращих умов господарювання в галузі тваринництва, нарощенню експорту живих тварин, продуктів тваринного походження та ветеринарних препаратів з України, а також опосередковано матиме позитивний вплив на здоров’я людей та створення нових робочих місць в галузях, пов’язаних з ветеринарною медициною</w:t>
      </w:r>
      <w:r w:rsidR="00F656B0" w:rsidRPr="00584231">
        <w:rPr>
          <w:szCs w:val="28"/>
        </w:rPr>
        <w:t>»</w:t>
      </w:r>
      <w:r w:rsidR="00AE30C5" w:rsidRPr="00584231">
        <w:rPr>
          <w:szCs w:val="28"/>
        </w:rPr>
        <w:t xml:space="preserve"> </w:t>
      </w:r>
      <w:r w:rsidR="002E4A8F">
        <w:rPr>
          <w:szCs w:val="28"/>
        </w:rPr>
        <w:t xml:space="preserve">                      </w:t>
      </w:r>
      <w:r w:rsidR="00AE30C5" w:rsidRPr="00584231">
        <w:rPr>
          <w:szCs w:val="28"/>
        </w:rPr>
        <w:t xml:space="preserve">(п. </w:t>
      </w:r>
      <w:r w:rsidRPr="00584231">
        <w:rPr>
          <w:szCs w:val="28"/>
        </w:rPr>
        <w:t>6</w:t>
      </w:r>
      <w:r w:rsidR="00AE30C5" w:rsidRPr="00584231">
        <w:rPr>
          <w:szCs w:val="28"/>
        </w:rPr>
        <w:t xml:space="preserve"> пояснювальної записки до проекту).</w:t>
      </w:r>
    </w:p>
    <w:p w:rsidR="002964BB" w:rsidRPr="00730E61" w:rsidRDefault="00851CF1" w:rsidP="0049068C">
      <w:pPr>
        <w:pStyle w:val="Igor15"/>
        <w:tabs>
          <w:tab w:val="num" w:pos="0"/>
          <w:tab w:val="left" w:pos="284"/>
        </w:tabs>
        <w:ind w:right="0" w:firstLine="709"/>
        <w:rPr>
          <w:szCs w:val="28"/>
        </w:rPr>
      </w:pPr>
      <w:r w:rsidRPr="00584231">
        <w:rPr>
          <w:szCs w:val="28"/>
        </w:rPr>
        <w:t xml:space="preserve">Головне управління, </w:t>
      </w:r>
      <w:r w:rsidR="00A90086" w:rsidRPr="00584231">
        <w:rPr>
          <w:szCs w:val="28"/>
        </w:rPr>
        <w:t xml:space="preserve">розглянувши законопроект, </w:t>
      </w:r>
      <w:r w:rsidRPr="00584231">
        <w:rPr>
          <w:szCs w:val="28"/>
        </w:rPr>
        <w:t xml:space="preserve">вважає за доцільне висловити  щодо його змісту </w:t>
      </w:r>
      <w:r w:rsidRPr="00730E61">
        <w:rPr>
          <w:szCs w:val="28"/>
        </w:rPr>
        <w:t>наступні зауваження та пропозиції.</w:t>
      </w:r>
      <w:r w:rsidR="002964BB" w:rsidRPr="00730E61">
        <w:rPr>
          <w:szCs w:val="28"/>
        </w:rPr>
        <w:t xml:space="preserve"> </w:t>
      </w:r>
    </w:p>
    <w:p w:rsidR="000E01ED" w:rsidRPr="00584231" w:rsidRDefault="00F95F19" w:rsidP="0049068C">
      <w:pPr>
        <w:pStyle w:val="Igor15"/>
        <w:tabs>
          <w:tab w:val="num" w:pos="0"/>
          <w:tab w:val="left" w:pos="284"/>
        </w:tabs>
        <w:ind w:right="0" w:firstLine="709"/>
        <w:rPr>
          <w:szCs w:val="28"/>
        </w:rPr>
      </w:pPr>
      <w:r w:rsidRPr="00730E61">
        <w:rPr>
          <w:b/>
          <w:szCs w:val="28"/>
        </w:rPr>
        <w:t xml:space="preserve">1. </w:t>
      </w:r>
      <w:r w:rsidR="000E01ED" w:rsidRPr="00730E61">
        <w:rPr>
          <w:szCs w:val="28"/>
        </w:rPr>
        <w:t>Термінологія проекту, зокрема</w:t>
      </w:r>
      <w:r w:rsidR="002E5F87" w:rsidRPr="002E4A8F">
        <w:rPr>
          <w:szCs w:val="28"/>
          <w:lang w:val="ru-RU"/>
        </w:rPr>
        <w:t>,</w:t>
      </w:r>
      <w:r w:rsidR="000E01ED" w:rsidRPr="00730E61">
        <w:rPr>
          <w:szCs w:val="28"/>
        </w:rPr>
        <w:t xml:space="preserve"> його ст. 1 «Визначення термінів», потребує доопрацювання. Зокрема:</w:t>
      </w:r>
    </w:p>
    <w:p w:rsidR="000E01ED" w:rsidRPr="00730E61" w:rsidRDefault="000E01ED" w:rsidP="0049068C">
      <w:pPr>
        <w:pStyle w:val="Igor15"/>
        <w:tabs>
          <w:tab w:val="num" w:pos="0"/>
          <w:tab w:val="left" w:pos="284"/>
        </w:tabs>
        <w:ind w:right="0" w:firstLine="709"/>
        <w:rPr>
          <w:szCs w:val="28"/>
        </w:rPr>
      </w:pPr>
      <w:r w:rsidRPr="00584231">
        <w:rPr>
          <w:szCs w:val="28"/>
        </w:rPr>
        <w:t xml:space="preserve">1.1. Вважаємо, що нагальної необхідності визначення у статті змісту </w:t>
      </w:r>
      <w:r w:rsidR="002E4A8F">
        <w:rPr>
          <w:szCs w:val="28"/>
        </w:rPr>
        <w:t xml:space="preserve">            </w:t>
      </w:r>
      <w:r w:rsidRPr="00584231">
        <w:rPr>
          <w:szCs w:val="28"/>
        </w:rPr>
        <w:t xml:space="preserve">аж 152 термінів немає. Викликає сумнів, зокрема, доцільність </w:t>
      </w:r>
      <w:r w:rsidR="008F4380" w:rsidRPr="002C0D45">
        <w:rPr>
          <w:szCs w:val="28"/>
        </w:rPr>
        <w:t>закріплення</w:t>
      </w:r>
      <w:r w:rsidR="008F4380">
        <w:rPr>
          <w:szCs w:val="28"/>
        </w:rPr>
        <w:t xml:space="preserve"> </w:t>
      </w:r>
      <w:r w:rsidR="002C0D45">
        <w:rPr>
          <w:szCs w:val="28"/>
        </w:rPr>
        <w:t xml:space="preserve">на рівні закону дефініцій </w:t>
      </w:r>
      <w:r w:rsidRPr="00584231">
        <w:rPr>
          <w:szCs w:val="28"/>
        </w:rPr>
        <w:t>таких загальновідомих понять як, наприклад, «інкубаційні яйця», «власник тварини», «листівка-вкладка (інструкція по застосуванню)», «профілактика», «реалізація», «реєстраційний номер ветеринарного лікарського засобу», «рецепт (ветеринарний рецепт)», «утримувач тварин», «фальсифікований ветеринарний лікарський засіб»,  «якість товарів</w:t>
      </w:r>
      <w:r w:rsidRPr="00730E61">
        <w:rPr>
          <w:szCs w:val="28"/>
        </w:rPr>
        <w:t xml:space="preserve">» тощо.  </w:t>
      </w:r>
    </w:p>
    <w:p w:rsidR="000E01ED" w:rsidRPr="00730E61" w:rsidRDefault="002E5F87" w:rsidP="0049068C">
      <w:pPr>
        <w:pStyle w:val="Igor15"/>
        <w:tabs>
          <w:tab w:val="num" w:pos="0"/>
          <w:tab w:val="left" w:pos="284"/>
        </w:tabs>
        <w:ind w:right="0" w:firstLine="709"/>
        <w:rPr>
          <w:szCs w:val="28"/>
        </w:rPr>
      </w:pPr>
      <w:r w:rsidRPr="00730E61">
        <w:rPr>
          <w:szCs w:val="28"/>
        </w:rPr>
        <w:t xml:space="preserve">1.2. </w:t>
      </w:r>
      <w:r w:rsidR="000E01ED" w:rsidRPr="00730E61">
        <w:rPr>
          <w:szCs w:val="28"/>
        </w:rPr>
        <w:t>У ст</w:t>
      </w:r>
      <w:r w:rsidRPr="002E4A8F">
        <w:rPr>
          <w:szCs w:val="28"/>
        </w:rPr>
        <w:t>. 1</w:t>
      </w:r>
      <w:r w:rsidR="000E01ED" w:rsidRPr="00730E61">
        <w:rPr>
          <w:szCs w:val="28"/>
        </w:rPr>
        <w:t xml:space="preserve"> визначаються терміни, які зустрічаються у його тексті один раз або взагалі не зустріча</w:t>
      </w:r>
      <w:r w:rsidRPr="00730E61">
        <w:rPr>
          <w:color w:val="000000" w:themeColor="text1"/>
          <w:szCs w:val="28"/>
        </w:rPr>
        <w:t>ю</w:t>
      </w:r>
      <w:r w:rsidR="000E01ED" w:rsidRPr="00730E61">
        <w:rPr>
          <w:szCs w:val="28"/>
        </w:rPr>
        <w:t>ться («</w:t>
      </w:r>
      <w:proofErr w:type="spellStart"/>
      <w:r w:rsidR="000E01ED" w:rsidRPr="00730E61">
        <w:rPr>
          <w:szCs w:val="28"/>
        </w:rPr>
        <w:t>біовейвер</w:t>
      </w:r>
      <w:proofErr w:type="spellEnd"/>
      <w:r w:rsidR="000E01ED" w:rsidRPr="00730E61">
        <w:rPr>
          <w:szCs w:val="28"/>
        </w:rPr>
        <w:t xml:space="preserve">», «головна посівна культура», «зона з незначною присутністю хвороби, що підлягає повідомленню», «належна клінічна практика», «прийнятна ідентифікація», «птахи, що утримуються в умовах неволі», «серйозна побічна реакція», </w:t>
      </w:r>
      <w:r w:rsidRPr="00730E61">
        <w:rPr>
          <w:szCs w:val="28"/>
        </w:rPr>
        <w:t>«</w:t>
      </w:r>
      <w:r w:rsidR="000E01ED" w:rsidRPr="00730E61">
        <w:rPr>
          <w:szCs w:val="28"/>
        </w:rPr>
        <w:t xml:space="preserve">інкубаторій (інкубаційний цех)»). Крім того, окремі терміни мають скорочену назву, яка </w:t>
      </w:r>
      <w:r w:rsidR="000E01ED" w:rsidRPr="00730E61">
        <w:rPr>
          <w:szCs w:val="28"/>
        </w:rPr>
        <w:lastRenderedPageBreak/>
        <w:t>не вживається у тексті проекту («</w:t>
      </w:r>
      <w:proofErr w:type="spellStart"/>
      <w:r w:rsidR="000E01ED" w:rsidRPr="00730E61">
        <w:rPr>
          <w:szCs w:val="28"/>
        </w:rPr>
        <w:t>генеричний</w:t>
      </w:r>
      <w:proofErr w:type="spellEnd"/>
      <w:r w:rsidR="000E01ED" w:rsidRPr="00730E61">
        <w:rPr>
          <w:szCs w:val="28"/>
        </w:rPr>
        <w:t xml:space="preserve"> ветеринарний лікарський засіб (</w:t>
      </w:r>
      <w:proofErr w:type="spellStart"/>
      <w:r w:rsidR="000E01ED" w:rsidRPr="00730E61">
        <w:rPr>
          <w:szCs w:val="28"/>
        </w:rPr>
        <w:t>генерик</w:t>
      </w:r>
      <w:proofErr w:type="spellEnd"/>
      <w:r w:rsidR="000E01ED" w:rsidRPr="00730E61">
        <w:rPr>
          <w:szCs w:val="28"/>
        </w:rPr>
        <w:t>)», «допоміжна речовина (</w:t>
      </w:r>
      <w:proofErr w:type="spellStart"/>
      <w:r w:rsidR="000E01ED" w:rsidRPr="00730E61">
        <w:rPr>
          <w:szCs w:val="28"/>
        </w:rPr>
        <w:t>ексципієнт</w:t>
      </w:r>
      <w:proofErr w:type="spellEnd"/>
      <w:r w:rsidR="000E01ED" w:rsidRPr="00730E61">
        <w:rPr>
          <w:szCs w:val="28"/>
        </w:rPr>
        <w:t>)», «належна виробнича практика (</w:t>
      </w:r>
      <w:proofErr w:type="spellStart"/>
      <w:r w:rsidR="000E01ED" w:rsidRPr="00730E61">
        <w:rPr>
          <w:szCs w:val="28"/>
        </w:rPr>
        <w:t>Good</w:t>
      </w:r>
      <w:proofErr w:type="spellEnd"/>
      <w:r w:rsidR="000E01ED" w:rsidRPr="00730E61">
        <w:rPr>
          <w:szCs w:val="28"/>
        </w:rPr>
        <w:t xml:space="preserve"> </w:t>
      </w:r>
      <w:proofErr w:type="spellStart"/>
      <w:r w:rsidR="000E01ED" w:rsidRPr="00730E61">
        <w:rPr>
          <w:szCs w:val="28"/>
        </w:rPr>
        <w:t>Manufacturing</w:t>
      </w:r>
      <w:proofErr w:type="spellEnd"/>
      <w:r w:rsidR="000E01ED" w:rsidRPr="00730E61">
        <w:rPr>
          <w:szCs w:val="28"/>
        </w:rPr>
        <w:t xml:space="preserve"> </w:t>
      </w:r>
      <w:proofErr w:type="spellStart"/>
      <w:r w:rsidR="000E01ED" w:rsidRPr="00730E61">
        <w:rPr>
          <w:szCs w:val="28"/>
        </w:rPr>
        <w:t>Practice</w:t>
      </w:r>
      <w:proofErr w:type="spellEnd"/>
      <w:r w:rsidR="000E01ED" w:rsidRPr="00730E61">
        <w:rPr>
          <w:szCs w:val="28"/>
        </w:rPr>
        <w:t>, GMP)»).</w:t>
      </w:r>
    </w:p>
    <w:p w:rsidR="000E01ED" w:rsidRPr="00730E61" w:rsidRDefault="000E01ED" w:rsidP="0049068C">
      <w:pPr>
        <w:pStyle w:val="Igor15"/>
        <w:tabs>
          <w:tab w:val="num" w:pos="0"/>
          <w:tab w:val="left" w:pos="284"/>
        </w:tabs>
        <w:ind w:right="0" w:firstLine="709"/>
        <w:rPr>
          <w:szCs w:val="28"/>
        </w:rPr>
      </w:pPr>
      <w:r w:rsidRPr="00730E61">
        <w:rPr>
          <w:szCs w:val="28"/>
        </w:rPr>
        <w:t>1.3. Частина термінів, які визначаються у цій статті</w:t>
      </w:r>
      <w:r w:rsidR="008F4380" w:rsidRPr="00730E61">
        <w:rPr>
          <w:szCs w:val="28"/>
        </w:rPr>
        <w:t>,</w:t>
      </w:r>
      <w:r w:rsidRPr="00730E61">
        <w:rPr>
          <w:szCs w:val="28"/>
        </w:rPr>
        <w:t xml:space="preserve"> не узгоджуються з визначенням аналогічних термінів в інших законах України. Наприклад, згідно з</w:t>
      </w:r>
      <w:r w:rsidR="008F4380" w:rsidRPr="00730E61">
        <w:rPr>
          <w:szCs w:val="28"/>
        </w:rPr>
        <w:t>і</w:t>
      </w:r>
      <w:r w:rsidRPr="00730E61">
        <w:rPr>
          <w:szCs w:val="28"/>
        </w:rPr>
        <w:t xml:space="preserve"> ст. 1 проекту </w:t>
      </w:r>
      <w:r w:rsidR="00F55766" w:rsidRPr="00730E61">
        <w:rPr>
          <w:szCs w:val="28"/>
        </w:rPr>
        <w:t xml:space="preserve">під </w:t>
      </w:r>
      <w:r w:rsidRPr="00730E61">
        <w:rPr>
          <w:szCs w:val="28"/>
        </w:rPr>
        <w:t>«Державн</w:t>
      </w:r>
      <w:r w:rsidR="00F55766" w:rsidRPr="00730E61">
        <w:rPr>
          <w:szCs w:val="28"/>
        </w:rPr>
        <w:t>ою</w:t>
      </w:r>
      <w:r w:rsidRPr="00730E61">
        <w:rPr>
          <w:szCs w:val="28"/>
        </w:rPr>
        <w:t xml:space="preserve"> Фармакопе</w:t>
      </w:r>
      <w:r w:rsidR="002E5F87" w:rsidRPr="00730E61">
        <w:rPr>
          <w:szCs w:val="28"/>
        </w:rPr>
        <w:t>є</w:t>
      </w:r>
      <w:r w:rsidR="00F55766" w:rsidRPr="00730E61">
        <w:rPr>
          <w:szCs w:val="28"/>
        </w:rPr>
        <w:t xml:space="preserve">ю </w:t>
      </w:r>
      <w:r w:rsidRPr="00730E61">
        <w:rPr>
          <w:szCs w:val="28"/>
        </w:rPr>
        <w:t>України</w:t>
      </w:r>
      <w:r w:rsidR="00F55766" w:rsidRPr="00730E61">
        <w:rPr>
          <w:szCs w:val="28"/>
        </w:rPr>
        <w:t xml:space="preserve">» розуміється </w:t>
      </w:r>
      <w:r w:rsidRPr="00730E61">
        <w:rPr>
          <w:szCs w:val="28"/>
        </w:rPr>
        <w:t xml:space="preserve"> </w:t>
      </w:r>
      <w:r w:rsidR="00F55766" w:rsidRPr="00730E61">
        <w:rPr>
          <w:szCs w:val="28"/>
        </w:rPr>
        <w:t>«</w:t>
      </w:r>
      <w:r w:rsidRPr="00730E61">
        <w:rPr>
          <w:szCs w:val="28"/>
        </w:rPr>
        <w:t>нормативний акт, який містить загальні вимоги до лікарських</w:t>
      </w:r>
      <w:r w:rsidRPr="00584231">
        <w:rPr>
          <w:szCs w:val="28"/>
        </w:rPr>
        <w:t xml:space="preserve"> засобів та ветеринарних лікарських засобів, фармакопейні статті, а також методики контролю якості лікарських </w:t>
      </w:r>
      <w:r w:rsidRPr="00730E61">
        <w:rPr>
          <w:szCs w:val="28"/>
        </w:rPr>
        <w:t xml:space="preserve">засобів». Однак у ст. 2 Закону України </w:t>
      </w:r>
      <w:r w:rsidR="00F55766" w:rsidRPr="00730E61">
        <w:rPr>
          <w:szCs w:val="28"/>
        </w:rPr>
        <w:br/>
      </w:r>
      <w:r w:rsidRPr="00730E61">
        <w:rPr>
          <w:szCs w:val="28"/>
        </w:rPr>
        <w:t xml:space="preserve">«Про лікарські засоби» </w:t>
      </w:r>
      <w:r w:rsidR="00F55766" w:rsidRPr="00730E61">
        <w:rPr>
          <w:szCs w:val="28"/>
        </w:rPr>
        <w:t>під цим терміном розуміється «</w:t>
      </w:r>
      <w:r w:rsidRPr="00730E61">
        <w:rPr>
          <w:szCs w:val="28"/>
        </w:rPr>
        <w:t>правовий акт, який містить загальні вимоги до лікарських засобів, фармакопейні статті, а також методики контролю якості лікарських засобів»</w:t>
      </w:r>
      <w:r w:rsidR="00F55766" w:rsidRPr="00730E61">
        <w:rPr>
          <w:szCs w:val="28"/>
        </w:rPr>
        <w:t xml:space="preserve">. </w:t>
      </w:r>
      <w:r w:rsidRPr="00730E61">
        <w:rPr>
          <w:szCs w:val="28"/>
        </w:rPr>
        <w:t>Аналогічні зауваження стосуються й термінів: «аквакультура», «генетично модифікований організм (ГМО)» «водні тварини (</w:t>
      </w:r>
      <w:proofErr w:type="spellStart"/>
      <w:r w:rsidRPr="00730E61">
        <w:rPr>
          <w:szCs w:val="28"/>
        </w:rPr>
        <w:t>гідробіонти</w:t>
      </w:r>
      <w:proofErr w:type="spellEnd"/>
      <w:r w:rsidRPr="00730E61">
        <w:rPr>
          <w:szCs w:val="28"/>
        </w:rPr>
        <w:t xml:space="preserve">)», «тварини», «дикі тварини», «домашні тварини», «наземні тварини», «свійські тварини» тощо, визначення яких </w:t>
      </w:r>
      <w:r w:rsidR="002C0D45" w:rsidRPr="00730E61">
        <w:rPr>
          <w:szCs w:val="28"/>
        </w:rPr>
        <w:t xml:space="preserve">надано </w:t>
      </w:r>
      <w:r w:rsidR="00F55766" w:rsidRPr="00730E61">
        <w:rPr>
          <w:szCs w:val="28"/>
        </w:rPr>
        <w:t>у законах, які регулюють відповідну діяльність, і</w:t>
      </w:r>
      <w:r w:rsidR="002E5F87" w:rsidRPr="00730E61">
        <w:rPr>
          <w:szCs w:val="28"/>
        </w:rPr>
        <w:t>,</w:t>
      </w:r>
      <w:r w:rsidR="00F55766" w:rsidRPr="00730E61">
        <w:rPr>
          <w:szCs w:val="28"/>
        </w:rPr>
        <w:t xml:space="preserve"> які у зв’язку з цим слід </w:t>
      </w:r>
      <w:r w:rsidRPr="00730E61">
        <w:rPr>
          <w:szCs w:val="28"/>
        </w:rPr>
        <w:t>ви</w:t>
      </w:r>
      <w:r w:rsidR="00F55766" w:rsidRPr="00730E61">
        <w:rPr>
          <w:szCs w:val="28"/>
        </w:rPr>
        <w:t>к</w:t>
      </w:r>
      <w:r w:rsidRPr="00730E61">
        <w:rPr>
          <w:szCs w:val="28"/>
        </w:rPr>
        <w:t>л</w:t>
      </w:r>
      <w:r w:rsidR="00F55766" w:rsidRPr="00730E61">
        <w:rPr>
          <w:szCs w:val="28"/>
        </w:rPr>
        <w:t>ючити і</w:t>
      </w:r>
      <w:r w:rsidRPr="00730E61">
        <w:rPr>
          <w:szCs w:val="28"/>
        </w:rPr>
        <w:t xml:space="preserve">з проекту. </w:t>
      </w:r>
    </w:p>
    <w:p w:rsidR="002C0D45" w:rsidRPr="00730E61" w:rsidRDefault="00F55766" w:rsidP="0049068C">
      <w:pPr>
        <w:pStyle w:val="Igor15"/>
        <w:tabs>
          <w:tab w:val="num" w:pos="0"/>
          <w:tab w:val="left" w:pos="284"/>
        </w:tabs>
        <w:ind w:right="0" w:firstLine="709"/>
        <w:rPr>
          <w:szCs w:val="28"/>
        </w:rPr>
      </w:pPr>
      <w:r w:rsidRPr="00730E61">
        <w:rPr>
          <w:szCs w:val="28"/>
        </w:rPr>
        <w:t>1</w:t>
      </w:r>
      <w:r w:rsidR="000E01ED" w:rsidRPr="00730E61">
        <w:rPr>
          <w:szCs w:val="28"/>
        </w:rPr>
        <w:t xml:space="preserve">.4. </w:t>
      </w:r>
      <w:r w:rsidRPr="00730E61">
        <w:rPr>
          <w:szCs w:val="28"/>
        </w:rPr>
        <w:t xml:space="preserve"> Разом з тим</w:t>
      </w:r>
      <w:r w:rsidR="002E5F87" w:rsidRPr="00730E61">
        <w:rPr>
          <w:szCs w:val="28"/>
        </w:rPr>
        <w:t>,</w:t>
      </w:r>
      <w:r w:rsidRPr="00730E61">
        <w:rPr>
          <w:szCs w:val="28"/>
        </w:rPr>
        <w:t xml:space="preserve"> варто звернути увагу, що у </w:t>
      </w:r>
      <w:r w:rsidR="0049068C" w:rsidRPr="00730E61">
        <w:rPr>
          <w:szCs w:val="28"/>
        </w:rPr>
        <w:t>проекті</w:t>
      </w:r>
      <w:r w:rsidRPr="00730E61">
        <w:rPr>
          <w:szCs w:val="28"/>
        </w:rPr>
        <w:t xml:space="preserve"> </w:t>
      </w:r>
      <w:r w:rsidR="0049068C" w:rsidRPr="00730E61">
        <w:rPr>
          <w:szCs w:val="28"/>
        </w:rPr>
        <w:t>відсутнє визначення</w:t>
      </w:r>
      <w:r w:rsidR="00C55F64" w:rsidRPr="00730E61">
        <w:rPr>
          <w:szCs w:val="28"/>
        </w:rPr>
        <w:t xml:space="preserve"> терміну «благополуччя тварин»</w:t>
      </w:r>
      <w:r w:rsidR="00207850" w:rsidRPr="00730E61">
        <w:rPr>
          <w:szCs w:val="28"/>
        </w:rPr>
        <w:t xml:space="preserve">, який входить до назви законопроекту, постійно використовується у його тексті, а тому важливо мати чітке розуміння змісту цього терміну. </w:t>
      </w:r>
    </w:p>
    <w:p w:rsidR="000E01ED" w:rsidRPr="00584231" w:rsidRDefault="0049068C" w:rsidP="0049068C">
      <w:pPr>
        <w:pStyle w:val="Igor15"/>
        <w:tabs>
          <w:tab w:val="num" w:pos="0"/>
          <w:tab w:val="left" w:pos="284"/>
        </w:tabs>
        <w:ind w:right="0" w:firstLine="709"/>
        <w:rPr>
          <w:szCs w:val="28"/>
        </w:rPr>
      </w:pPr>
      <w:r w:rsidRPr="00730E61">
        <w:rPr>
          <w:szCs w:val="28"/>
        </w:rPr>
        <w:t>1.5.</w:t>
      </w:r>
      <w:r w:rsidR="002E5F87" w:rsidRPr="00730E61">
        <w:rPr>
          <w:szCs w:val="28"/>
        </w:rPr>
        <w:t xml:space="preserve"> </w:t>
      </w:r>
      <w:r w:rsidRPr="00730E61">
        <w:rPr>
          <w:szCs w:val="28"/>
        </w:rPr>
        <w:t>Серед інших зауважень до</w:t>
      </w:r>
      <w:r w:rsidR="00207850" w:rsidRPr="00730E61">
        <w:rPr>
          <w:szCs w:val="28"/>
        </w:rPr>
        <w:t xml:space="preserve"> </w:t>
      </w:r>
      <w:r w:rsidRPr="00730E61">
        <w:rPr>
          <w:szCs w:val="28"/>
        </w:rPr>
        <w:t>термінів</w:t>
      </w:r>
      <w:r w:rsidR="002C0D45" w:rsidRPr="00730E61">
        <w:rPr>
          <w:szCs w:val="28"/>
        </w:rPr>
        <w:t>, визначених у цій статті,</w:t>
      </w:r>
      <w:r w:rsidRPr="00730E61">
        <w:rPr>
          <w:color w:val="FF6600"/>
          <w:szCs w:val="28"/>
        </w:rPr>
        <w:t xml:space="preserve"> </w:t>
      </w:r>
      <w:r w:rsidRPr="00730E61">
        <w:rPr>
          <w:szCs w:val="28"/>
        </w:rPr>
        <w:t xml:space="preserve">зазначимо, що у </w:t>
      </w:r>
      <w:r w:rsidR="00F55766" w:rsidRPr="00730E61">
        <w:rPr>
          <w:szCs w:val="28"/>
        </w:rPr>
        <w:t xml:space="preserve">визначенні </w:t>
      </w:r>
      <w:r w:rsidR="000E01ED" w:rsidRPr="00730E61">
        <w:rPr>
          <w:szCs w:val="28"/>
        </w:rPr>
        <w:t>терміну</w:t>
      </w:r>
      <w:r w:rsidR="000E01ED" w:rsidRPr="00584231">
        <w:rPr>
          <w:szCs w:val="28"/>
        </w:rPr>
        <w:t xml:space="preserve"> «Національна установа України з ветеринарних препаратів</w:t>
      </w:r>
      <w:r w:rsidR="00F55766" w:rsidRPr="00584231">
        <w:rPr>
          <w:szCs w:val="28"/>
        </w:rPr>
        <w:t>» передбачено, що такою установою є</w:t>
      </w:r>
      <w:r w:rsidR="000E01ED" w:rsidRPr="00584231">
        <w:rPr>
          <w:szCs w:val="28"/>
        </w:rPr>
        <w:t xml:space="preserve"> </w:t>
      </w:r>
      <w:r w:rsidR="00F55766" w:rsidRPr="00584231">
        <w:rPr>
          <w:szCs w:val="28"/>
        </w:rPr>
        <w:t>«</w:t>
      </w:r>
      <w:r w:rsidR="000E01ED" w:rsidRPr="00584231">
        <w:rPr>
          <w:szCs w:val="28"/>
        </w:rPr>
        <w:t xml:space="preserve">державна наукова установа, уповноважена компетентним органом здійснювати наукову оцінку ветеринарних лікарських засобів з метою їх державної реєстрації в Україні, положення про яку затверджуються Кабінетом Міністрів України та яка фінансується за рахунок коштів Державного бюджету». </w:t>
      </w:r>
      <w:r w:rsidR="00F55766" w:rsidRPr="00584231">
        <w:rPr>
          <w:szCs w:val="28"/>
        </w:rPr>
        <w:t>Проте, в</w:t>
      </w:r>
      <w:r w:rsidR="000E01ED" w:rsidRPr="00584231">
        <w:rPr>
          <w:szCs w:val="28"/>
        </w:rPr>
        <w:t>раховуючи, що положення про цю установу затверджує Кабінет Міністрів України, юридично некоректн</w:t>
      </w:r>
      <w:r w:rsidR="00F55766" w:rsidRPr="00584231">
        <w:rPr>
          <w:szCs w:val="28"/>
        </w:rPr>
        <w:t>им</w:t>
      </w:r>
      <w:r w:rsidR="000E01ED" w:rsidRPr="00584231">
        <w:rPr>
          <w:szCs w:val="28"/>
        </w:rPr>
        <w:t xml:space="preserve"> </w:t>
      </w:r>
      <w:r w:rsidR="00F55766" w:rsidRPr="00584231">
        <w:rPr>
          <w:szCs w:val="28"/>
        </w:rPr>
        <w:t xml:space="preserve">виглядає визначення того, </w:t>
      </w:r>
      <w:r w:rsidR="000E01ED" w:rsidRPr="00584231">
        <w:rPr>
          <w:szCs w:val="28"/>
        </w:rPr>
        <w:t xml:space="preserve">що Національна установа України з ветеринарних препаратів уповноважена компетентним органом </w:t>
      </w:r>
      <w:r w:rsidR="00F55766" w:rsidRPr="00584231">
        <w:rPr>
          <w:szCs w:val="28"/>
        </w:rPr>
        <w:t xml:space="preserve">(яким згідно з цією статтею визнається центральний орган виконавчої влади, що реалізує державну політику у сфері ветеринарної медицини) </w:t>
      </w:r>
      <w:r w:rsidR="000E01ED" w:rsidRPr="00584231">
        <w:rPr>
          <w:szCs w:val="28"/>
        </w:rPr>
        <w:t>здійснювати наукову оцінку ветеринарних лікарських засобів.</w:t>
      </w:r>
    </w:p>
    <w:p w:rsidR="000E01ED" w:rsidRPr="00730E61" w:rsidRDefault="000E01ED" w:rsidP="0049068C">
      <w:pPr>
        <w:pStyle w:val="Igor15"/>
        <w:tabs>
          <w:tab w:val="num" w:pos="0"/>
          <w:tab w:val="left" w:pos="284"/>
        </w:tabs>
        <w:ind w:right="0" w:firstLine="709"/>
        <w:rPr>
          <w:szCs w:val="28"/>
        </w:rPr>
      </w:pPr>
      <w:r w:rsidRPr="00584231">
        <w:rPr>
          <w:szCs w:val="28"/>
        </w:rPr>
        <w:t xml:space="preserve">У визначені терміну «відповідні міжнародні організації» зазначена  абревіатура Всесвітньої організації охорони здоров'я тварин – ВООЗТ, яка відповідно використовується у різних положеннях проекту. Такий підхід </w:t>
      </w:r>
      <w:r w:rsidRPr="00730E61">
        <w:rPr>
          <w:szCs w:val="28"/>
        </w:rPr>
        <w:t>вважаємо сумнівним у зв’язку з тим, що Всесвітня організація охорони здоров’я тварин і на сьогодні зберігає свою історичну абревіатуру</w:t>
      </w:r>
      <w:r w:rsidR="002C0D45" w:rsidRPr="00730E61">
        <w:rPr>
          <w:szCs w:val="28"/>
        </w:rPr>
        <w:t xml:space="preserve"> – МЕБ</w:t>
      </w:r>
      <w:r w:rsidR="002C0D45" w:rsidRPr="00730E61">
        <w:rPr>
          <w:rStyle w:val="af3"/>
          <w:szCs w:val="28"/>
        </w:rPr>
        <w:footnoteReference w:id="1"/>
      </w:r>
      <w:r w:rsidRPr="00730E61">
        <w:rPr>
          <w:szCs w:val="28"/>
        </w:rPr>
        <w:t>.</w:t>
      </w:r>
    </w:p>
    <w:p w:rsidR="00931E39" w:rsidRPr="00584231" w:rsidRDefault="0049068C" w:rsidP="00931E39">
      <w:pPr>
        <w:pStyle w:val="Igor15"/>
        <w:tabs>
          <w:tab w:val="num" w:pos="0"/>
          <w:tab w:val="left" w:pos="284"/>
        </w:tabs>
        <w:rPr>
          <w:szCs w:val="28"/>
        </w:rPr>
      </w:pPr>
      <w:r w:rsidRPr="00730E61">
        <w:rPr>
          <w:b/>
          <w:szCs w:val="28"/>
        </w:rPr>
        <w:t>2</w:t>
      </w:r>
      <w:r w:rsidR="00CF33F7" w:rsidRPr="00730E61">
        <w:rPr>
          <w:b/>
          <w:szCs w:val="28"/>
        </w:rPr>
        <w:t>.</w:t>
      </w:r>
      <w:r w:rsidR="00CF33F7" w:rsidRPr="00730E61">
        <w:rPr>
          <w:szCs w:val="28"/>
        </w:rPr>
        <w:t xml:space="preserve"> </w:t>
      </w:r>
      <w:r w:rsidR="00931E39" w:rsidRPr="00730E61">
        <w:rPr>
          <w:szCs w:val="28"/>
        </w:rPr>
        <w:t xml:space="preserve">До загальних недоліків проекту </w:t>
      </w:r>
      <w:r w:rsidR="001B7B59" w:rsidRPr="00730E61">
        <w:rPr>
          <w:szCs w:val="28"/>
        </w:rPr>
        <w:t xml:space="preserve">відноситься його </w:t>
      </w:r>
      <w:r w:rsidR="00931E39" w:rsidRPr="00730E61">
        <w:rPr>
          <w:szCs w:val="28"/>
        </w:rPr>
        <w:t xml:space="preserve">перевантаження </w:t>
      </w:r>
      <w:r w:rsidR="002C0D45" w:rsidRPr="00730E61">
        <w:rPr>
          <w:szCs w:val="28"/>
        </w:rPr>
        <w:t>розглядом питань</w:t>
      </w:r>
      <w:r w:rsidR="00931E39" w:rsidRPr="00730E61">
        <w:rPr>
          <w:szCs w:val="28"/>
        </w:rPr>
        <w:t xml:space="preserve">, які унормовані в інших законодавчих актах. Наприклад, у ст. 68 проекту вводяться положення, які стосуються діяльності, пов’язаної з </w:t>
      </w:r>
      <w:r w:rsidR="00931E39" w:rsidRPr="00730E61">
        <w:rPr>
          <w:szCs w:val="28"/>
        </w:rPr>
        <w:lastRenderedPageBreak/>
        <w:t>виробництвом та обігом лікувальних кормів, а також визначають окремі обов’язки операторів ринку кормів тощо. Водночас аналогічна діяльність регулю</w:t>
      </w:r>
      <w:r w:rsidR="00CF33F7" w:rsidRPr="00730E61">
        <w:rPr>
          <w:szCs w:val="28"/>
        </w:rPr>
        <w:t>є</w:t>
      </w:r>
      <w:r w:rsidR="00931E39" w:rsidRPr="00730E61">
        <w:rPr>
          <w:szCs w:val="28"/>
        </w:rPr>
        <w:t>ться Законом України «Про безпечність та гігієну кормів», при цьому</w:t>
      </w:r>
      <w:r w:rsidR="00CF33F7" w:rsidRPr="00730E61">
        <w:rPr>
          <w:szCs w:val="28"/>
        </w:rPr>
        <w:t>,</w:t>
      </w:r>
      <w:r w:rsidR="00931E39" w:rsidRPr="00730E61">
        <w:rPr>
          <w:szCs w:val="28"/>
        </w:rPr>
        <w:t xml:space="preserve"> у статті</w:t>
      </w:r>
      <w:r w:rsidR="00931E39" w:rsidRPr="00584231">
        <w:rPr>
          <w:szCs w:val="28"/>
        </w:rPr>
        <w:t xml:space="preserve"> 1 останнього (п.</w:t>
      </w:r>
      <w:r w:rsidR="001B7B59" w:rsidRPr="00584231">
        <w:rPr>
          <w:szCs w:val="28"/>
        </w:rPr>
        <w:t xml:space="preserve"> </w:t>
      </w:r>
      <w:r w:rsidR="00931E39" w:rsidRPr="00584231">
        <w:rPr>
          <w:szCs w:val="28"/>
        </w:rPr>
        <w:t>31 ч. 1) наводиться термін «лікувальний корм», визначення якого відмінне від того, що наводиться</w:t>
      </w:r>
      <w:r w:rsidR="002E4A8F">
        <w:rPr>
          <w:szCs w:val="28"/>
        </w:rPr>
        <w:t xml:space="preserve">                                                                        </w:t>
      </w:r>
      <w:r w:rsidR="00931E39" w:rsidRPr="00584231">
        <w:rPr>
          <w:szCs w:val="28"/>
        </w:rPr>
        <w:t xml:space="preserve"> у ст. 1 проекту (п.</w:t>
      </w:r>
      <w:r w:rsidR="001B7B59" w:rsidRPr="00584231">
        <w:rPr>
          <w:szCs w:val="28"/>
        </w:rPr>
        <w:t xml:space="preserve"> </w:t>
      </w:r>
      <w:r w:rsidR="00931E39" w:rsidRPr="00584231">
        <w:rPr>
          <w:szCs w:val="28"/>
        </w:rPr>
        <w:t>74. ч.</w:t>
      </w:r>
      <w:r w:rsidR="001B7B59" w:rsidRPr="00584231">
        <w:rPr>
          <w:szCs w:val="28"/>
        </w:rPr>
        <w:t xml:space="preserve"> </w:t>
      </w:r>
      <w:r w:rsidR="00931E39" w:rsidRPr="00584231">
        <w:rPr>
          <w:szCs w:val="28"/>
        </w:rPr>
        <w:t>1). Аналогічне зауваження стосується й  регулювання питань щодо поводження та утримання тварин (розділі VI проекту), що віднесено до сфери регулювання Закону України «Про захист тварин від жорстокого поводження».</w:t>
      </w:r>
    </w:p>
    <w:p w:rsidR="001B7B59" w:rsidRPr="00730E61" w:rsidRDefault="001B7B59" w:rsidP="001B7B59">
      <w:pPr>
        <w:pStyle w:val="Igor15"/>
        <w:rPr>
          <w:szCs w:val="28"/>
        </w:rPr>
      </w:pPr>
      <w:r w:rsidRPr="00730E61">
        <w:rPr>
          <w:b/>
          <w:szCs w:val="28"/>
        </w:rPr>
        <w:t>3.</w:t>
      </w:r>
      <w:r w:rsidRPr="00730E61">
        <w:rPr>
          <w:szCs w:val="28"/>
        </w:rPr>
        <w:t xml:space="preserve"> Частина норм законопроекту викладені нечітко, чим порушується принцип юридичної визначеності як складового принципу верховенства права, закріпленого в с</w:t>
      </w:r>
      <w:r w:rsidR="00CF33F7" w:rsidRPr="00730E61">
        <w:rPr>
          <w:szCs w:val="28"/>
        </w:rPr>
        <w:t xml:space="preserve">т. 8 Конституції України, який </w:t>
      </w:r>
      <w:r w:rsidRPr="00730E61">
        <w:rPr>
          <w:szCs w:val="28"/>
        </w:rPr>
        <w:t>передбачає чіткість, зрозумілість й однозначність правових норм. Зокрема:</w:t>
      </w:r>
    </w:p>
    <w:p w:rsidR="001B7B59" w:rsidRPr="00730E61" w:rsidRDefault="001B7B59" w:rsidP="001B7B59">
      <w:pPr>
        <w:pStyle w:val="Igor15"/>
        <w:rPr>
          <w:szCs w:val="28"/>
        </w:rPr>
      </w:pPr>
      <w:r w:rsidRPr="00730E61">
        <w:rPr>
          <w:szCs w:val="28"/>
        </w:rPr>
        <w:t>3.1</w:t>
      </w:r>
      <w:r w:rsidR="00CF33F7" w:rsidRPr="00730E61">
        <w:rPr>
          <w:szCs w:val="28"/>
        </w:rPr>
        <w:t>.</w:t>
      </w:r>
      <w:r w:rsidRPr="00730E61">
        <w:rPr>
          <w:szCs w:val="28"/>
        </w:rPr>
        <w:t xml:space="preserve"> У проекті використовуються оціночні характеристики суб’єктивного характеру. Наприклад: «</w:t>
      </w:r>
      <w:r w:rsidRPr="00730E61">
        <w:rPr>
          <w:i/>
          <w:iCs/>
          <w:szCs w:val="28"/>
          <w:u w:val="single"/>
        </w:rPr>
        <w:t>виняткові обставини</w:t>
      </w:r>
      <w:r w:rsidRPr="00730E61">
        <w:rPr>
          <w:szCs w:val="28"/>
        </w:rPr>
        <w:t>, пов’язані зі здоров’ям</w:t>
      </w:r>
      <w:r w:rsidR="00CF33F7" w:rsidRPr="00730E61">
        <w:rPr>
          <w:szCs w:val="28"/>
        </w:rPr>
        <w:t xml:space="preserve"> людини та/або тварини» (ч. 1 </w:t>
      </w:r>
      <w:r w:rsidRPr="00730E61">
        <w:rPr>
          <w:szCs w:val="28"/>
        </w:rPr>
        <w:t>ст. 62); «</w:t>
      </w:r>
      <w:r w:rsidRPr="00730E61">
        <w:rPr>
          <w:i/>
          <w:iCs/>
          <w:szCs w:val="28"/>
          <w:u w:val="single"/>
        </w:rPr>
        <w:t>у разі необхідності</w:t>
      </w:r>
      <w:r w:rsidRPr="00730E61">
        <w:rPr>
          <w:szCs w:val="28"/>
        </w:rPr>
        <w:t xml:space="preserve"> … перебіг зазначених строків призупиняється» (ч. 3 ст. 67). Використання подібних оціночних характеристик без визначення відповідних критеріїв (які, зокрема, мають дозволити розглядати певні обставини як виняткові) може призвести до неоднозначного тлумачення положень проекту та ускладнити  їх практичн</w:t>
      </w:r>
      <w:r w:rsidR="00CF33F7" w:rsidRPr="00730E61">
        <w:rPr>
          <w:szCs w:val="28"/>
        </w:rPr>
        <w:t>е</w:t>
      </w:r>
      <w:r w:rsidRPr="00730E61">
        <w:rPr>
          <w:szCs w:val="28"/>
        </w:rPr>
        <w:t xml:space="preserve"> застосування. </w:t>
      </w:r>
    </w:p>
    <w:p w:rsidR="001B7B59" w:rsidRPr="00730E61" w:rsidRDefault="001B7B59" w:rsidP="001B7B59">
      <w:pPr>
        <w:pStyle w:val="Igor15"/>
        <w:rPr>
          <w:szCs w:val="28"/>
        </w:rPr>
      </w:pPr>
      <w:r w:rsidRPr="00730E61">
        <w:rPr>
          <w:szCs w:val="28"/>
        </w:rPr>
        <w:t>Також звертаємо увагу на наявність повторів у проекті, наприклад</w:t>
      </w:r>
      <w:r w:rsidR="00CF33F7" w:rsidRPr="00730E61">
        <w:rPr>
          <w:szCs w:val="28"/>
        </w:rPr>
        <w:t>,</w:t>
      </w:r>
      <w:r w:rsidRPr="00730E61">
        <w:rPr>
          <w:szCs w:val="28"/>
        </w:rPr>
        <w:t xml:space="preserve"> ідентичні положення міст</w:t>
      </w:r>
      <w:r w:rsidR="00CF33F7" w:rsidRPr="00730E61">
        <w:rPr>
          <w:szCs w:val="28"/>
        </w:rPr>
        <w:t xml:space="preserve">ять останнє речення ч. 3 та ч. </w:t>
      </w:r>
      <w:r w:rsidRPr="00730E61">
        <w:rPr>
          <w:szCs w:val="28"/>
        </w:rPr>
        <w:t>4 ст. 54 проекту.</w:t>
      </w:r>
    </w:p>
    <w:p w:rsidR="001B7B59" w:rsidRPr="00584231" w:rsidRDefault="001B7B59" w:rsidP="001B7B59">
      <w:pPr>
        <w:pStyle w:val="Igor15"/>
        <w:rPr>
          <w:szCs w:val="28"/>
        </w:rPr>
      </w:pPr>
      <w:r w:rsidRPr="00730E61">
        <w:rPr>
          <w:szCs w:val="28"/>
        </w:rPr>
        <w:t>3.2. У законопроекті нечітко розмежовуються такі поняття, як «повноваження» і «функції» органів державної влади, внаслідок чого окремі  «повноваження» сформульовані у ньому як функції відповідних органів (наприклад: «до повноважень</w:t>
      </w:r>
      <w:r w:rsidRPr="00584231">
        <w:rPr>
          <w:szCs w:val="28"/>
        </w:rPr>
        <w:t xml:space="preserve"> Кабінету Міністрів України у сфері ветеринарної медицини належать: … розроблення та здійснення загальнодержавних програм у сфері ветеринарної медицини; спрямування та координація роботи органів виконавчої влади у сфері ветеринарної медицини» (ст. 6)»; «центральний орган виконавчої влади, що забезпечує формування та реалізацію державної політики у сфері ветеринарної медицини: 1) визначає пріоритетні напрями розвитку у сфері ветеринарної медицини; 2) забезпечує нормативно-правове регулювання у сфері ветеринарної медицини; 3) здійснює інші повноваження, передбачені цим Законом» (ст. 7)). З цього приводу звертаємо увагу</w:t>
      </w:r>
      <w:r w:rsidR="00101229" w:rsidRPr="002C0D45">
        <w:rPr>
          <w:szCs w:val="28"/>
        </w:rPr>
        <w:t>,</w:t>
      </w:r>
      <w:r w:rsidRPr="00101229">
        <w:rPr>
          <w:color w:val="FF6600"/>
          <w:szCs w:val="28"/>
        </w:rPr>
        <w:t xml:space="preserve"> </w:t>
      </w:r>
      <w:r w:rsidRPr="00584231">
        <w:rPr>
          <w:szCs w:val="28"/>
        </w:rPr>
        <w:t>що під функціями слід розуміти основні напрями діяльності відповідних органів, які відображають їх основне призначення у системі органів державної влади, а під повноваженнями  –  конкретні права та обов’язки, якими вони наділяються для реалізації відповідних функцій.</w:t>
      </w:r>
    </w:p>
    <w:p w:rsidR="001B7B59" w:rsidRDefault="001B7B59" w:rsidP="001B7B59">
      <w:pPr>
        <w:pStyle w:val="Igor15"/>
        <w:rPr>
          <w:szCs w:val="28"/>
        </w:rPr>
      </w:pPr>
      <w:r w:rsidRPr="00584231">
        <w:rPr>
          <w:szCs w:val="28"/>
        </w:rPr>
        <w:t>3.3. Окремі положення законопроекту потребують уточнення</w:t>
      </w:r>
      <w:r w:rsidR="00243018">
        <w:rPr>
          <w:szCs w:val="28"/>
        </w:rPr>
        <w:t>, без яких їх практична реалізація буде ускладнена</w:t>
      </w:r>
      <w:r w:rsidRPr="00584231">
        <w:rPr>
          <w:szCs w:val="28"/>
        </w:rPr>
        <w:t>. Це зауваження стосується, зокрема, ч. 1 ст. 12 проекту – «надзвичайні ветеринарно-санітарні заходи</w:t>
      </w:r>
      <w:r w:rsidR="00605CA4">
        <w:rPr>
          <w:szCs w:val="28"/>
        </w:rPr>
        <w:t xml:space="preserve"> </w:t>
      </w:r>
      <w:r w:rsidRPr="00584231">
        <w:rPr>
          <w:szCs w:val="28"/>
        </w:rPr>
        <w:t xml:space="preserve">розробляються компетентним органом </w:t>
      </w:r>
      <w:r w:rsidRPr="00584231">
        <w:rPr>
          <w:i/>
          <w:iCs/>
          <w:szCs w:val="28"/>
          <w:u w:val="single"/>
        </w:rPr>
        <w:t>або</w:t>
      </w:r>
      <w:r w:rsidRPr="00584231">
        <w:rPr>
          <w:szCs w:val="28"/>
        </w:rPr>
        <w:t xml:space="preserve"> державними надзвичайними протиепізоотичними комісіями». Використання сполучника «або» не дозволяє </w:t>
      </w:r>
      <w:r w:rsidRPr="00584231">
        <w:rPr>
          <w:szCs w:val="28"/>
        </w:rPr>
        <w:lastRenderedPageBreak/>
        <w:t xml:space="preserve">визначити конкретного виконавця щодо вказаного завдання без визначення критеріїв, за якими </w:t>
      </w:r>
      <w:r w:rsidR="00584231" w:rsidRPr="00584231">
        <w:rPr>
          <w:szCs w:val="28"/>
        </w:rPr>
        <w:t xml:space="preserve">конкретний орган розробляє відповідні заходи. </w:t>
      </w:r>
      <w:r w:rsidRPr="00584231">
        <w:rPr>
          <w:szCs w:val="28"/>
        </w:rPr>
        <w:t xml:space="preserve"> </w:t>
      </w:r>
    </w:p>
    <w:p w:rsidR="001B7B59" w:rsidRPr="00584231" w:rsidRDefault="001B7B59" w:rsidP="001B7B59">
      <w:pPr>
        <w:pStyle w:val="Igor15"/>
        <w:rPr>
          <w:szCs w:val="28"/>
        </w:rPr>
      </w:pPr>
      <w:r w:rsidRPr="00584231">
        <w:rPr>
          <w:szCs w:val="28"/>
        </w:rPr>
        <w:t xml:space="preserve">3.4. Деякі положення проекту носять декларативний характер, містять пояснення приписів чи мотивацію їх виконання, у результаті чого </w:t>
      </w:r>
      <w:proofErr w:type="spellStart"/>
      <w:r w:rsidRPr="00584231">
        <w:rPr>
          <w:szCs w:val="28"/>
        </w:rPr>
        <w:t>ускладнюється</w:t>
      </w:r>
      <w:proofErr w:type="spellEnd"/>
      <w:r w:rsidRPr="00584231">
        <w:rPr>
          <w:szCs w:val="28"/>
        </w:rPr>
        <w:t xml:space="preserve"> </w:t>
      </w:r>
      <w:r w:rsidR="00584231" w:rsidRPr="00584231">
        <w:rPr>
          <w:szCs w:val="28"/>
        </w:rPr>
        <w:t xml:space="preserve">розуміння </w:t>
      </w:r>
      <w:r w:rsidRPr="00584231">
        <w:rPr>
          <w:szCs w:val="28"/>
        </w:rPr>
        <w:t>зміст</w:t>
      </w:r>
      <w:r w:rsidR="00584231" w:rsidRPr="00584231">
        <w:rPr>
          <w:szCs w:val="28"/>
        </w:rPr>
        <w:t>у</w:t>
      </w:r>
      <w:r w:rsidRPr="00584231">
        <w:rPr>
          <w:szCs w:val="28"/>
        </w:rPr>
        <w:t xml:space="preserve"> відповідних норм. Включення таких положень до змісту законопроекту виглядає юридично некоректним (наприклад: «мета управління ризиком полягає у зменшенні відповідних ризиків до належного рівня захисту здоров'я тварин» (ч. 1 ст. 14); «з метою забезпечення безпечності, якості та ефективності ветеринарних препаратів … компетентний орган організовує здійснення заходів державного контролю на всіх стадіях їх виробництва» (ст. 40</w:t>
      </w:r>
      <w:r w:rsidRPr="00584231">
        <w:rPr>
          <w:szCs w:val="28"/>
          <w:vertAlign w:val="superscript"/>
        </w:rPr>
        <w:t>7</w:t>
      </w:r>
      <w:r w:rsidRPr="00584231">
        <w:rPr>
          <w:szCs w:val="28"/>
        </w:rPr>
        <w:t xml:space="preserve">, якою доповнюється Закон України </w:t>
      </w:r>
      <w:r w:rsidR="00605CA4">
        <w:rPr>
          <w:szCs w:val="28"/>
        </w:rPr>
        <w:t xml:space="preserve">                  </w:t>
      </w:r>
      <w:r w:rsidRPr="00584231">
        <w:rPr>
          <w:szCs w:val="28"/>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1B7B59" w:rsidRPr="00584231" w:rsidRDefault="001B7B59" w:rsidP="001B7B59">
      <w:pPr>
        <w:pStyle w:val="Igor15"/>
        <w:rPr>
          <w:szCs w:val="28"/>
        </w:rPr>
      </w:pPr>
      <w:r w:rsidRPr="00584231">
        <w:rPr>
          <w:szCs w:val="28"/>
        </w:rPr>
        <w:t>У п.</w:t>
      </w:r>
      <w:r w:rsidR="00584231" w:rsidRPr="00584231">
        <w:rPr>
          <w:szCs w:val="28"/>
        </w:rPr>
        <w:t xml:space="preserve"> </w:t>
      </w:r>
      <w:r w:rsidRPr="00584231">
        <w:rPr>
          <w:szCs w:val="28"/>
        </w:rPr>
        <w:t xml:space="preserve">1 ч. 1 ст. 17 проекту зазначається, що «ветеринарно-санітарні заходи повинні застосовуватися виключно в обсягах, необхідних для досягнення </w:t>
      </w:r>
      <w:r w:rsidRPr="00584231">
        <w:rPr>
          <w:i/>
          <w:iCs/>
          <w:szCs w:val="28"/>
          <w:u w:val="single"/>
        </w:rPr>
        <w:t>цілей</w:t>
      </w:r>
      <w:r w:rsidRPr="00584231">
        <w:rPr>
          <w:szCs w:val="28"/>
        </w:rPr>
        <w:t>, зазначених у пункті 21 частини першої статті 1 цього Закону». Однак у зазначеному пункті, на який робиться посилання, відсутні положення відповідного змісту.</w:t>
      </w:r>
    </w:p>
    <w:p w:rsidR="00584231" w:rsidRPr="00730E61" w:rsidRDefault="00584231" w:rsidP="00584231">
      <w:pPr>
        <w:pStyle w:val="Igor15"/>
        <w:rPr>
          <w:szCs w:val="28"/>
        </w:rPr>
      </w:pPr>
      <w:r w:rsidRPr="00584231">
        <w:rPr>
          <w:b/>
          <w:szCs w:val="28"/>
        </w:rPr>
        <w:t xml:space="preserve">4. </w:t>
      </w:r>
      <w:r w:rsidRPr="00584231">
        <w:rPr>
          <w:szCs w:val="28"/>
        </w:rPr>
        <w:t xml:space="preserve">За усталеною законодавчою практикою норми законів мають містити положення загального характеру, зокрема, принципи регулювання відповідної сфери суспільних відносин, права і обов’язки осіб, завдання органів виконавчої влади, відповідальність та ін. Що ж стосується питань організаційно-технічного характеру, то вони, як правило, визначаються підзаконними нормативно-правовими актами. </w:t>
      </w:r>
      <w:r w:rsidR="00B43632">
        <w:rPr>
          <w:szCs w:val="28"/>
        </w:rPr>
        <w:t>Так,</w:t>
      </w:r>
      <w:r w:rsidR="00730E61">
        <w:rPr>
          <w:szCs w:val="28"/>
        </w:rPr>
        <w:t xml:space="preserve"> законопроектом </w:t>
      </w:r>
      <w:r w:rsidRPr="00730E61">
        <w:rPr>
          <w:szCs w:val="28"/>
        </w:rPr>
        <w:t>пропонується внормувати такі питання як: обставини, які мають враховуватися при розробленні, затвердженні та перегляді ветеринарно-санітарних заходів ( ч. ч. 4 – 6 ст. 12</w:t>
      </w:r>
      <w:r w:rsidR="00243018" w:rsidRPr="00730E61">
        <w:rPr>
          <w:szCs w:val="28"/>
        </w:rPr>
        <w:t xml:space="preserve"> проекту</w:t>
      </w:r>
      <w:r w:rsidRPr="00730E61">
        <w:rPr>
          <w:szCs w:val="28"/>
        </w:rPr>
        <w:t xml:space="preserve">); конкретний перелік </w:t>
      </w:r>
      <w:proofErr w:type="spellStart"/>
      <w:r w:rsidRPr="00730E61">
        <w:rPr>
          <w:szCs w:val="28"/>
        </w:rPr>
        <w:t>хвороб</w:t>
      </w:r>
      <w:proofErr w:type="spellEnd"/>
      <w:r w:rsidRPr="00730E61">
        <w:rPr>
          <w:szCs w:val="28"/>
        </w:rPr>
        <w:t xml:space="preserve"> тварин, що підлягають повідомленню, тим більш, що він не є закритим </w:t>
      </w:r>
      <w:r w:rsidR="00605CA4">
        <w:rPr>
          <w:szCs w:val="28"/>
        </w:rPr>
        <w:t xml:space="preserve">                           </w:t>
      </w:r>
      <w:r w:rsidRPr="00730E61">
        <w:rPr>
          <w:szCs w:val="28"/>
        </w:rPr>
        <w:t>( ч. 1 ст. 20</w:t>
      </w:r>
      <w:r w:rsidR="00243018" w:rsidRPr="00730E61">
        <w:rPr>
          <w:szCs w:val="28"/>
        </w:rPr>
        <w:t xml:space="preserve"> проекту</w:t>
      </w:r>
      <w:r w:rsidRPr="00730E61">
        <w:rPr>
          <w:szCs w:val="28"/>
        </w:rPr>
        <w:t xml:space="preserve">); </w:t>
      </w:r>
      <w:r w:rsidR="00243018" w:rsidRPr="00730E61">
        <w:rPr>
          <w:szCs w:val="28"/>
        </w:rPr>
        <w:t xml:space="preserve"> конкретна інформація, яка має міститься у записах оператора (</w:t>
      </w:r>
      <w:r w:rsidRPr="00730E61">
        <w:rPr>
          <w:szCs w:val="28"/>
        </w:rPr>
        <w:t>ст. 26</w:t>
      </w:r>
      <w:r w:rsidR="00243018" w:rsidRPr="00730E61">
        <w:rPr>
          <w:szCs w:val="28"/>
        </w:rPr>
        <w:t xml:space="preserve"> проекту) тощо</w:t>
      </w:r>
      <w:r w:rsidR="00730E61">
        <w:rPr>
          <w:color w:val="000000" w:themeColor="text1"/>
          <w:szCs w:val="28"/>
        </w:rPr>
        <w:t>.</w:t>
      </w:r>
      <w:r w:rsidR="00243018" w:rsidRPr="00101229">
        <w:rPr>
          <w:color w:val="FF6600"/>
          <w:szCs w:val="28"/>
        </w:rPr>
        <w:t xml:space="preserve"> </w:t>
      </w:r>
      <w:r w:rsidR="00243018" w:rsidRPr="002C0D45">
        <w:rPr>
          <w:szCs w:val="28"/>
        </w:rPr>
        <w:t>Вважаємо, що</w:t>
      </w:r>
      <w:r w:rsidR="00243018">
        <w:rPr>
          <w:szCs w:val="28"/>
        </w:rPr>
        <w:t xml:space="preserve">, </w:t>
      </w:r>
      <w:r w:rsidRPr="00584231">
        <w:rPr>
          <w:szCs w:val="28"/>
        </w:rPr>
        <w:t xml:space="preserve">на нашу думку, </w:t>
      </w:r>
      <w:r w:rsidR="00243018" w:rsidRPr="00F0681D">
        <w:rPr>
          <w:szCs w:val="28"/>
        </w:rPr>
        <w:t>вказані питання</w:t>
      </w:r>
      <w:r w:rsidR="00243018">
        <w:rPr>
          <w:szCs w:val="28"/>
        </w:rPr>
        <w:t xml:space="preserve"> </w:t>
      </w:r>
      <w:r w:rsidRPr="00584231">
        <w:rPr>
          <w:szCs w:val="28"/>
        </w:rPr>
        <w:t>доцільн</w:t>
      </w:r>
      <w:r w:rsidR="00243018">
        <w:rPr>
          <w:szCs w:val="28"/>
        </w:rPr>
        <w:t xml:space="preserve">іше </w:t>
      </w:r>
      <w:r w:rsidRPr="00584231">
        <w:rPr>
          <w:szCs w:val="28"/>
        </w:rPr>
        <w:t xml:space="preserve">врегульовувати на підзаконному рівні. Такий </w:t>
      </w:r>
      <w:r w:rsidRPr="00730E61">
        <w:rPr>
          <w:szCs w:val="28"/>
        </w:rPr>
        <w:t>підхід не призводитиме до переобтяження актів законодавства другорядними</w:t>
      </w:r>
      <w:r w:rsidR="00477C04" w:rsidRPr="00730E61">
        <w:rPr>
          <w:szCs w:val="28"/>
        </w:rPr>
        <w:t>,</w:t>
      </w:r>
      <w:r w:rsidRPr="00730E61">
        <w:rPr>
          <w:szCs w:val="28"/>
        </w:rPr>
        <w:t xml:space="preserve"> з точки зору мети регулювання</w:t>
      </w:r>
      <w:r w:rsidR="00477C04" w:rsidRPr="00730E61">
        <w:rPr>
          <w:szCs w:val="28"/>
        </w:rPr>
        <w:t>,</w:t>
      </w:r>
      <w:r w:rsidRPr="00730E61">
        <w:rPr>
          <w:szCs w:val="28"/>
        </w:rPr>
        <w:t xml:space="preserve"> положеннями. </w:t>
      </w:r>
    </w:p>
    <w:p w:rsidR="00584231" w:rsidRPr="00730E61" w:rsidRDefault="00584231" w:rsidP="00584231">
      <w:pPr>
        <w:pStyle w:val="Igor15"/>
        <w:rPr>
          <w:szCs w:val="28"/>
        </w:rPr>
      </w:pPr>
      <w:r w:rsidRPr="00730E61">
        <w:rPr>
          <w:szCs w:val="28"/>
        </w:rPr>
        <w:t>Аналогічне зауваження стосується й перевантаження проекту зайвою деталізацією окремих процедур. При цьому</w:t>
      </w:r>
      <w:r w:rsidR="00477C04" w:rsidRPr="00730E61">
        <w:rPr>
          <w:szCs w:val="28"/>
        </w:rPr>
        <w:t>,</w:t>
      </w:r>
      <w:r w:rsidRPr="00730E61">
        <w:rPr>
          <w:szCs w:val="28"/>
        </w:rPr>
        <w:t xml:space="preserve"> у самому проекті передбачено, що порядки здійснення таких процедур визначаються</w:t>
      </w:r>
      <w:r w:rsidRPr="00584231">
        <w:rPr>
          <w:szCs w:val="28"/>
        </w:rPr>
        <w:t xml:space="preserve"> Кабінетом Міністрів України або відповідним центральним органом виконавчої влади </w:t>
      </w:r>
      <w:r w:rsidR="00A75494">
        <w:rPr>
          <w:szCs w:val="28"/>
        </w:rPr>
        <w:t xml:space="preserve">                                 </w:t>
      </w:r>
      <w:r w:rsidRPr="00584231">
        <w:rPr>
          <w:szCs w:val="28"/>
        </w:rPr>
        <w:t>(ст. ст. 44, 55</w:t>
      </w:r>
      <w:r w:rsidRPr="00730E61">
        <w:rPr>
          <w:szCs w:val="28"/>
        </w:rPr>
        <w:t xml:space="preserve">, 56, 76, 77, 80, 82 проекту).  </w:t>
      </w:r>
    </w:p>
    <w:p w:rsidR="0095405A" w:rsidRPr="00584231" w:rsidRDefault="0095405A" w:rsidP="0049068C">
      <w:pPr>
        <w:tabs>
          <w:tab w:val="num" w:pos="0"/>
          <w:tab w:val="left" w:pos="284"/>
        </w:tabs>
        <w:suppressAutoHyphens w:val="0"/>
        <w:autoSpaceDE w:val="0"/>
        <w:autoSpaceDN w:val="0"/>
        <w:adjustRightInd w:val="0"/>
        <w:ind w:firstLine="709"/>
        <w:jc w:val="both"/>
        <w:rPr>
          <w:sz w:val="28"/>
          <w:szCs w:val="28"/>
          <w:lang w:val="uk-UA"/>
        </w:rPr>
      </w:pPr>
      <w:r w:rsidRPr="00730E61">
        <w:rPr>
          <w:b/>
          <w:sz w:val="28"/>
          <w:szCs w:val="28"/>
          <w:lang w:val="uk-UA"/>
        </w:rPr>
        <w:t>5.</w:t>
      </w:r>
      <w:r w:rsidRPr="00730E61">
        <w:rPr>
          <w:sz w:val="28"/>
          <w:szCs w:val="28"/>
          <w:lang w:val="uk-UA"/>
        </w:rPr>
        <w:t xml:space="preserve"> </w:t>
      </w:r>
      <w:r w:rsidR="00645499" w:rsidRPr="00730E61">
        <w:rPr>
          <w:sz w:val="28"/>
          <w:szCs w:val="28"/>
          <w:lang w:val="uk-UA"/>
        </w:rPr>
        <w:t>Серед</w:t>
      </w:r>
      <w:r w:rsidR="00645499">
        <w:rPr>
          <w:sz w:val="28"/>
          <w:szCs w:val="28"/>
          <w:lang w:val="uk-UA"/>
        </w:rPr>
        <w:t xml:space="preserve"> зауважень </w:t>
      </w:r>
      <w:r w:rsidR="00AA0E28" w:rsidRPr="00584231">
        <w:rPr>
          <w:sz w:val="28"/>
          <w:szCs w:val="28"/>
          <w:lang w:val="uk-UA"/>
        </w:rPr>
        <w:t>до окремих статей проекту</w:t>
      </w:r>
      <w:r w:rsidR="00645499">
        <w:rPr>
          <w:sz w:val="28"/>
          <w:szCs w:val="28"/>
          <w:lang w:val="uk-UA"/>
        </w:rPr>
        <w:t xml:space="preserve"> зазначимо:</w:t>
      </w:r>
      <w:r w:rsidR="00AA0E28" w:rsidRPr="00584231">
        <w:rPr>
          <w:sz w:val="28"/>
          <w:szCs w:val="28"/>
          <w:lang w:val="uk-UA"/>
        </w:rPr>
        <w:t xml:space="preserve"> </w:t>
      </w:r>
    </w:p>
    <w:p w:rsidR="00243018" w:rsidRPr="00243018" w:rsidRDefault="00AA0E28" w:rsidP="00243018">
      <w:pPr>
        <w:tabs>
          <w:tab w:val="num" w:pos="0"/>
          <w:tab w:val="left" w:pos="284"/>
        </w:tabs>
        <w:suppressAutoHyphens w:val="0"/>
        <w:autoSpaceDE w:val="0"/>
        <w:autoSpaceDN w:val="0"/>
        <w:adjustRightInd w:val="0"/>
        <w:ind w:firstLine="709"/>
        <w:jc w:val="both"/>
        <w:rPr>
          <w:sz w:val="28"/>
          <w:szCs w:val="28"/>
          <w:lang w:val="uk-UA"/>
        </w:rPr>
      </w:pPr>
      <w:r w:rsidRPr="00584231">
        <w:rPr>
          <w:sz w:val="28"/>
          <w:szCs w:val="28"/>
          <w:lang w:val="uk-UA"/>
        </w:rPr>
        <w:t xml:space="preserve">5.1. </w:t>
      </w:r>
      <w:r w:rsidR="00243018" w:rsidRPr="00243018">
        <w:rPr>
          <w:sz w:val="28"/>
          <w:szCs w:val="28"/>
          <w:lang w:val="uk-UA"/>
        </w:rPr>
        <w:t>Вважаємо, що сфера дії Закону</w:t>
      </w:r>
      <w:r w:rsidR="00243018" w:rsidRPr="00243018">
        <w:rPr>
          <w:b/>
          <w:sz w:val="28"/>
          <w:szCs w:val="28"/>
          <w:lang w:val="uk-UA"/>
        </w:rPr>
        <w:t xml:space="preserve"> (</w:t>
      </w:r>
      <w:r w:rsidR="00243018" w:rsidRPr="00243018">
        <w:rPr>
          <w:sz w:val="28"/>
          <w:szCs w:val="28"/>
          <w:lang w:val="uk-UA"/>
        </w:rPr>
        <w:t xml:space="preserve">ст. 3 проекту) вимагає свого уточнення. Зокрема, згідно з ч. 1 цієї статті дія цього Закону поширюється  на суспільні відносини щодо: «забезпечення здоров’я тварин; забезпечення благополуччя тварин; ветеринарної практики; виробництва, обігу та </w:t>
      </w:r>
      <w:r w:rsidR="00243018" w:rsidRPr="00243018">
        <w:rPr>
          <w:sz w:val="28"/>
          <w:szCs w:val="28"/>
          <w:lang w:val="uk-UA"/>
        </w:rPr>
        <w:lastRenderedPageBreak/>
        <w:t xml:space="preserve">застосування ветеринарних препаратів, діючих речовин …., які можуть використовуватися в якості ветеринарних препаратів».  Проте це </w:t>
      </w:r>
      <w:r w:rsidR="00101229" w:rsidRPr="00F0681D">
        <w:rPr>
          <w:sz w:val="28"/>
          <w:szCs w:val="28"/>
          <w:lang w:val="uk-UA"/>
        </w:rPr>
        <w:t>не</w:t>
      </w:r>
      <w:r w:rsidR="00101229">
        <w:rPr>
          <w:sz w:val="28"/>
          <w:szCs w:val="28"/>
          <w:lang w:val="uk-UA"/>
        </w:rPr>
        <w:t xml:space="preserve"> </w:t>
      </w:r>
      <w:r w:rsidR="00243018" w:rsidRPr="00243018">
        <w:rPr>
          <w:sz w:val="28"/>
          <w:szCs w:val="28"/>
          <w:lang w:val="uk-UA"/>
        </w:rPr>
        <w:t xml:space="preserve">враховує того, що згідно з преамбулою проекту «цей Закон визначає правові та організаційні засади здійснення діяльності, у тому числі,  у сфері «виробництва та обігу …. </w:t>
      </w:r>
      <w:r w:rsidR="00243018" w:rsidRPr="00243018">
        <w:rPr>
          <w:i/>
          <w:sz w:val="28"/>
          <w:szCs w:val="28"/>
          <w:u w:val="single"/>
          <w:lang w:val="uk-UA"/>
        </w:rPr>
        <w:t>побічних продуктів тваринного походження»</w:t>
      </w:r>
      <w:r w:rsidR="00243018" w:rsidRPr="00243018">
        <w:rPr>
          <w:sz w:val="28"/>
          <w:szCs w:val="28"/>
          <w:lang w:val="uk-UA"/>
        </w:rPr>
        <w:t xml:space="preserve">. </w:t>
      </w:r>
    </w:p>
    <w:p w:rsidR="009F52D4" w:rsidRDefault="00477C04" w:rsidP="0049068C">
      <w:pPr>
        <w:tabs>
          <w:tab w:val="num" w:pos="0"/>
          <w:tab w:val="left" w:pos="284"/>
        </w:tabs>
        <w:suppressAutoHyphens w:val="0"/>
        <w:autoSpaceDE w:val="0"/>
        <w:autoSpaceDN w:val="0"/>
        <w:adjustRightInd w:val="0"/>
        <w:ind w:firstLine="709"/>
        <w:jc w:val="both"/>
        <w:rPr>
          <w:sz w:val="28"/>
          <w:szCs w:val="28"/>
          <w:lang w:val="uk-UA"/>
        </w:rPr>
      </w:pPr>
      <w:r>
        <w:rPr>
          <w:sz w:val="28"/>
          <w:szCs w:val="28"/>
          <w:lang w:val="uk-UA"/>
        </w:rPr>
        <w:t xml:space="preserve">5.2. </w:t>
      </w:r>
      <w:r w:rsidR="00E61448" w:rsidRPr="00584231">
        <w:rPr>
          <w:sz w:val="28"/>
          <w:szCs w:val="28"/>
          <w:lang w:val="uk-UA"/>
        </w:rPr>
        <w:t xml:space="preserve">У ч. </w:t>
      </w:r>
      <w:r w:rsidR="0048322F" w:rsidRPr="00584231">
        <w:rPr>
          <w:sz w:val="28"/>
          <w:szCs w:val="28"/>
          <w:lang w:val="uk-UA"/>
        </w:rPr>
        <w:t>3 ст. 9 проекту визначено склад</w:t>
      </w:r>
      <w:r w:rsidR="00E61448" w:rsidRPr="00584231">
        <w:rPr>
          <w:sz w:val="28"/>
          <w:szCs w:val="28"/>
          <w:lang w:val="uk-UA"/>
        </w:rPr>
        <w:t xml:space="preserve"> Державної надзвичайної протиепізоотичної комісії</w:t>
      </w:r>
      <w:r w:rsidR="0048322F" w:rsidRPr="00584231">
        <w:rPr>
          <w:sz w:val="28"/>
          <w:szCs w:val="28"/>
          <w:lang w:val="uk-UA"/>
        </w:rPr>
        <w:t xml:space="preserve"> при Кабінеті Міністрів України, який сформований за посадами.</w:t>
      </w:r>
      <w:r w:rsidR="00E61448" w:rsidRPr="00584231">
        <w:rPr>
          <w:sz w:val="28"/>
          <w:szCs w:val="28"/>
          <w:lang w:val="uk-UA"/>
        </w:rPr>
        <w:t xml:space="preserve"> До складу цієї комісі</w:t>
      </w:r>
      <w:r w:rsidR="00220E93" w:rsidRPr="00584231">
        <w:rPr>
          <w:sz w:val="28"/>
          <w:szCs w:val="28"/>
          <w:lang w:val="uk-UA"/>
        </w:rPr>
        <w:t>ї</w:t>
      </w:r>
      <w:r w:rsidR="00E61448" w:rsidRPr="00584231">
        <w:rPr>
          <w:sz w:val="28"/>
          <w:szCs w:val="28"/>
          <w:lang w:val="uk-UA"/>
        </w:rPr>
        <w:t xml:space="preserve"> входить Головний державний ветеринарний інспектор України та його заступники. Во</w:t>
      </w:r>
      <w:r>
        <w:rPr>
          <w:sz w:val="28"/>
          <w:szCs w:val="28"/>
          <w:lang w:val="uk-UA"/>
        </w:rPr>
        <w:t>дночас у проекті залишилося не</w:t>
      </w:r>
      <w:r w:rsidR="00E61448" w:rsidRPr="00584231">
        <w:rPr>
          <w:sz w:val="28"/>
          <w:szCs w:val="28"/>
          <w:lang w:val="uk-UA"/>
        </w:rPr>
        <w:t>визначеним</w:t>
      </w:r>
      <w:r w:rsidR="00B75DCC" w:rsidRPr="00584231">
        <w:rPr>
          <w:sz w:val="28"/>
          <w:szCs w:val="28"/>
          <w:lang w:val="uk-UA"/>
        </w:rPr>
        <w:t xml:space="preserve"> питання щодо </w:t>
      </w:r>
      <w:r w:rsidR="00E61448" w:rsidRPr="00584231">
        <w:rPr>
          <w:sz w:val="28"/>
          <w:szCs w:val="28"/>
          <w:lang w:val="uk-UA"/>
        </w:rPr>
        <w:t>місц</w:t>
      </w:r>
      <w:r w:rsidR="00B75DCC" w:rsidRPr="00584231">
        <w:rPr>
          <w:sz w:val="28"/>
          <w:szCs w:val="28"/>
          <w:lang w:val="uk-UA"/>
        </w:rPr>
        <w:t>я</w:t>
      </w:r>
      <w:r w:rsidR="00E61448" w:rsidRPr="00584231">
        <w:rPr>
          <w:sz w:val="28"/>
          <w:szCs w:val="28"/>
          <w:lang w:val="uk-UA"/>
        </w:rPr>
        <w:t xml:space="preserve"> Головного </w:t>
      </w:r>
      <w:r w:rsidR="00E61448" w:rsidRPr="00730E61">
        <w:rPr>
          <w:sz w:val="28"/>
          <w:szCs w:val="28"/>
          <w:lang w:val="uk-UA"/>
        </w:rPr>
        <w:t>державного ветеринарного інспектора України та його заступників</w:t>
      </w:r>
      <w:r w:rsidR="00831D91" w:rsidRPr="00730E61">
        <w:rPr>
          <w:sz w:val="28"/>
          <w:szCs w:val="28"/>
          <w:lang w:val="uk-UA"/>
        </w:rPr>
        <w:t xml:space="preserve"> у системі компетентного органу</w:t>
      </w:r>
      <w:r w:rsidR="008A1D0B" w:rsidRPr="00730E61">
        <w:rPr>
          <w:sz w:val="28"/>
          <w:szCs w:val="28"/>
          <w:lang w:val="uk-UA"/>
        </w:rPr>
        <w:t xml:space="preserve"> (на відміну від чинного Закону</w:t>
      </w:r>
      <w:r w:rsidR="00621C7A" w:rsidRPr="00730E61">
        <w:rPr>
          <w:sz w:val="28"/>
          <w:szCs w:val="28"/>
          <w:lang w:val="uk-UA"/>
        </w:rPr>
        <w:t xml:space="preserve"> </w:t>
      </w:r>
      <w:r w:rsidRPr="00730E61">
        <w:rPr>
          <w:color w:val="000000" w:themeColor="text1"/>
          <w:sz w:val="28"/>
          <w:szCs w:val="28"/>
          <w:lang w:val="uk-UA"/>
        </w:rPr>
        <w:t xml:space="preserve">України </w:t>
      </w:r>
      <w:r w:rsidRPr="00730E61">
        <w:rPr>
          <w:sz w:val="28"/>
          <w:szCs w:val="28"/>
          <w:lang w:val="uk-UA"/>
        </w:rPr>
        <w:br/>
      </w:r>
      <w:r w:rsidR="00025DAA" w:rsidRPr="00730E61">
        <w:rPr>
          <w:sz w:val="28"/>
          <w:szCs w:val="28"/>
        </w:rPr>
        <w:t xml:space="preserve">«Про </w:t>
      </w:r>
      <w:r w:rsidR="00025DAA" w:rsidRPr="00730E61">
        <w:rPr>
          <w:sz w:val="28"/>
          <w:szCs w:val="28"/>
          <w:lang w:val="uk-UA"/>
        </w:rPr>
        <w:t>ветеринарну</w:t>
      </w:r>
      <w:r w:rsidR="00025DAA" w:rsidRPr="00730E61">
        <w:rPr>
          <w:sz w:val="28"/>
          <w:szCs w:val="28"/>
        </w:rPr>
        <w:t xml:space="preserve"> медицину»</w:t>
      </w:r>
      <w:r w:rsidR="00025DAA" w:rsidRPr="00730E61">
        <w:rPr>
          <w:sz w:val="28"/>
          <w:szCs w:val="28"/>
          <w:lang w:val="uk-UA"/>
        </w:rPr>
        <w:t xml:space="preserve"> </w:t>
      </w:r>
      <w:r w:rsidR="00621C7A" w:rsidRPr="00730E61">
        <w:rPr>
          <w:sz w:val="28"/>
          <w:szCs w:val="28"/>
          <w:lang w:val="uk-UA"/>
        </w:rPr>
        <w:t>(</w:t>
      </w:r>
      <w:r w:rsidR="00243018" w:rsidRPr="00730E61">
        <w:rPr>
          <w:sz w:val="28"/>
          <w:szCs w:val="28"/>
          <w:lang w:val="uk-UA"/>
        </w:rPr>
        <w:t xml:space="preserve">ч. 4 </w:t>
      </w:r>
      <w:r w:rsidR="00621C7A" w:rsidRPr="00730E61">
        <w:rPr>
          <w:sz w:val="28"/>
          <w:szCs w:val="28"/>
          <w:lang w:val="uk-UA"/>
        </w:rPr>
        <w:t>ст. 7)</w:t>
      </w:r>
      <w:r w:rsidR="008A1D0B" w:rsidRPr="00730E61">
        <w:rPr>
          <w:sz w:val="28"/>
          <w:szCs w:val="28"/>
          <w:lang w:val="uk-UA"/>
        </w:rPr>
        <w:t xml:space="preserve">, </w:t>
      </w:r>
      <w:r w:rsidR="0048322F" w:rsidRPr="00730E61">
        <w:rPr>
          <w:sz w:val="28"/>
          <w:szCs w:val="28"/>
          <w:lang w:val="uk-UA"/>
        </w:rPr>
        <w:t>у</w:t>
      </w:r>
      <w:r w:rsidR="008A1D0B" w:rsidRPr="00730E61">
        <w:rPr>
          <w:sz w:val="28"/>
          <w:szCs w:val="28"/>
          <w:lang w:val="uk-UA"/>
        </w:rPr>
        <w:t xml:space="preserve"> якому його місце чітко</w:t>
      </w:r>
      <w:r w:rsidR="008A1D0B" w:rsidRPr="00584231">
        <w:rPr>
          <w:sz w:val="28"/>
          <w:szCs w:val="28"/>
          <w:lang w:val="uk-UA"/>
        </w:rPr>
        <w:t xml:space="preserve"> визначено)</w:t>
      </w:r>
      <w:r w:rsidR="00E61448" w:rsidRPr="00584231">
        <w:rPr>
          <w:sz w:val="28"/>
          <w:szCs w:val="28"/>
          <w:lang w:val="uk-UA"/>
        </w:rPr>
        <w:t>.</w:t>
      </w:r>
    </w:p>
    <w:p w:rsidR="003B5565" w:rsidRPr="003B5565" w:rsidRDefault="003B5565" w:rsidP="003B5565">
      <w:pPr>
        <w:tabs>
          <w:tab w:val="num" w:pos="0"/>
          <w:tab w:val="left" w:pos="284"/>
        </w:tabs>
        <w:suppressAutoHyphens w:val="0"/>
        <w:autoSpaceDE w:val="0"/>
        <w:autoSpaceDN w:val="0"/>
        <w:adjustRightInd w:val="0"/>
        <w:ind w:firstLine="709"/>
        <w:jc w:val="both"/>
        <w:rPr>
          <w:sz w:val="28"/>
          <w:szCs w:val="28"/>
          <w:lang w:val="uk-UA"/>
        </w:rPr>
      </w:pPr>
      <w:r>
        <w:rPr>
          <w:sz w:val="28"/>
          <w:szCs w:val="28"/>
          <w:lang w:val="uk-UA"/>
        </w:rPr>
        <w:t xml:space="preserve">5.3. Назва </w:t>
      </w:r>
      <w:r w:rsidRPr="003B5565">
        <w:rPr>
          <w:sz w:val="28"/>
          <w:szCs w:val="28"/>
          <w:lang w:val="uk-UA"/>
        </w:rPr>
        <w:t xml:space="preserve">ст. 22 «Сприйнятливі види тварин» проекту </w:t>
      </w:r>
      <w:r>
        <w:rPr>
          <w:sz w:val="28"/>
          <w:szCs w:val="28"/>
          <w:lang w:val="uk-UA"/>
        </w:rPr>
        <w:t xml:space="preserve">є </w:t>
      </w:r>
      <w:r w:rsidRPr="003B5565">
        <w:rPr>
          <w:sz w:val="28"/>
          <w:szCs w:val="28"/>
          <w:lang w:val="uk-UA"/>
        </w:rPr>
        <w:t xml:space="preserve">некоректною </w:t>
      </w:r>
      <w:r>
        <w:rPr>
          <w:sz w:val="28"/>
          <w:szCs w:val="28"/>
          <w:lang w:val="uk-UA"/>
        </w:rPr>
        <w:t xml:space="preserve">та </w:t>
      </w:r>
      <w:r w:rsidRPr="003B5565">
        <w:rPr>
          <w:sz w:val="28"/>
          <w:szCs w:val="28"/>
          <w:lang w:val="uk-UA"/>
        </w:rPr>
        <w:t xml:space="preserve">не відповідає змісту цієї статті, у якій зазначається про види або групи видів тварин, що визнаються сприйнятливими до </w:t>
      </w:r>
      <w:proofErr w:type="spellStart"/>
      <w:r w:rsidRPr="003B5565">
        <w:rPr>
          <w:sz w:val="28"/>
          <w:szCs w:val="28"/>
          <w:lang w:val="uk-UA"/>
        </w:rPr>
        <w:t>хвороб</w:t>
      </w:r>
      <w:proofErr w:type="spellEnd"/>
      <w:r w:rsidRPr="003B5565">
        <w:rPr>
          <w:sz w:val="28"/>
          <w:szCs w:val="28"/>
          <w:lang w:val="uk-UA"/>
        </w:rPr>
        <w:t xml:space="preserve"> тварин, що підлягають повідомленню.</w:t>
      </w:r>
    </w:p>
    <w:p w:rsidR="00D8048A" w:rsidRPr="00730E61" w:rsidRDefault="00AA0E28" w:rsidP="0049068C">
      <w:pPr>
        <w:tabs>
          <w:tab w:val="num" w:pos="0"/>
          <w:tab w:val="left" w:pos="284"/>
        </w:tabs>
        <w:suppressAutoHyphens w:val="0"/>
        <w:autoSpaceDE w:val="0"/>
        <w:autoSpaceDN w:val="0"/>
        <w:adjustRightInd w:val="0"/>
        <w:ind w:firstLine="709"/>
        <w:jc w:val="both"/>
        <w:rPr>
          <w:sz w:val="28"/>
          <w:szCs w:val="28"/>
          <w:lang w:val="uk-UA"/>
        </w:rPr>
      </w:pPr>
      <w:r w:rsidRPr="00584231">
        <w:rPr>
          <w:sz w:val="28"/>
          <w:szCs w:val="28"/>
          <w:lang w:val="uk-UA"/>
        </w:rPr>
        <w:t>5.</w:t>
      </w:r>
      <w:r w:rsidR="003B5565">
        <w:rPr>
          <w:sz w:val="28"/>
          <w:szCs w:val="28"/>
          <w:lang w:val="uk-UA"/>
        </w:rPr>
        <w:t>4</w:t>
      </w:r>
      <w:r w:rsidRPr="00584231">
        <w:rPr>
          <w:sz w:val="28"/>
          <w:szCs w:val="28"/>
          <w:lang w:val="uk-UA"/>
        </w:rPr>
        <w:t xml:space="preserve">. </w:t>
      </w:r>
      <w:r w:rsidR="00A82B2F" w:rsidRPr="00584231">
        <w:rPr>
          <w:sz w:val="28"/>
          <w:szCs w:val="28"/>
          <w:lang w:val="uk-UA"/>
        </w:rPr>
        <w:t>Стаття</w:t>
      </w:r>
      <w:r w:rsidR="00D94317" w:rsidRPr="00584231">
        <w:rPr>
          <w:sz w:val="28"/>
          <w:szCs w:val="28"/>
          <w:lang w:val="uk-UA"/>
        </w:rPr>
        <w:t xml:space="preserve"> </w:t>
      </w:r>
      <w:r w:rsidR="004E0B2B" w:rsidRPr="00584231">
        <w:rPr>
          <w:sz w:val="28"/>
          <w:szCs w:val="28"/>
          <w:lang w:val="uk-UA"/>
        </w:rPr>
        <w:t>44 проекту</w:t>
      </w:r>
      <w:r w:rsidR="00A82B2F" w:rsidRPr="00584231">
        <w:rPr>
          <w:sz w:val="28"/>
          <w:szCs w:val="28"/>
          <w:lang w:val="uk-UA"/>
        </w:rPr>
        <w:t xml:space="preserve"> </w:t>
      </w:r>
      <w:r w:rsidR="00185666" w:rsidRPr="00584231">
        <w:rPr>
          <w:sz w:val="28"/>
          <w:szCs w:val="28"/>
          <w:lang w:val="uk-UA"/>
        </w:rPr>
        <w:t>місти</w:t>
      </w:r>
      <w:r w:rsidR="004E0B2B" w:rsidRPr="00584231">
        <w:rPr>
          <w:sz w:val="28"/>
          <w:szCs w:val="28"/>
          <w:lang w:val="uk-UA"/>
        </w:rPr>
        <w:t xml:space="preserve">ть </w:t>
      </w:r>
      <w:r w:rsidR="00D94317" w:rsidRPr="00584231">
        <w:rPr>
          <w:sz w:val="28"/>
          <w:szCs w:val="28"/>
          <w:lang w:val="uk-UA"/>
        </w:rPr>
        <w:t xml:space="preserve">велику кількість </w:t>
      </w:r>
      <w:r w:rsidR="00A82B2F" w:rsidRPr="00584231">
        <w:rPr>
          <w:sz w:val="28"/>
          <w:szCs w:val="28"/>
          <w:lang w:val="uk-UA"/>
        </w:rPr>
        <w:t xml:space="preserve">відсильних норм </w:t>
      </w:r>
      <w:r w:rsidR="003B5565">
        <w:rPr>
          <w:sz w:val="28"/>
          <w:szCs w:val="28"/>
          <w:lang w:val="uk-UA"/>
        </w:rPr>
        <w:br/>
      </w:r>
      <w:r w:rsidR="00A82B2F" w:rsidRPr="00584231">
        <w:rPr>
          <w:sz w:val="28"/>
          <w:szCs w:val="28"/>
          <w:lang w:val="uk-UA"/>
        </w:rPr>
        <w:t>(ч.</w:t>
      </w:r>
      <w:r w:rsidR="003B5565">
        <w:rPr>
          <w:sz w:val="28"/>
          <w:szCs w:val="28"/>
          <w:lang w:val="uk-UA"/>
        </w:rPr>
        <w:t xml:space="preserve"> </w:t>
      </w:r>
      <w:r w:rsidR="00A82B2F" w:rsidRPr="00584231">
        <w:rPr>
          <w:sz w:val="28"/>
          <w:szCs w:val="28"/>
          <w:lang w:val="uk-UA"/>
        </w:rPr>
        <w:t>ч.</w:t>
      </w:r>
      <w:r w:rsidR="003B5565">
        <w:rPr>
          <w:sz w:val="28"/>
          <w:szCs w:val="28"/>
          <w:lang w:val="uk-UA"/>
        </w:rPr>
        <w:t xml:space="preserve"> </w:t>
      </w:r>
      <w:r w:rsidR="004E0B2B" w:rsidRPr="00584231">
        <w:rPr>
          <w:sz w:val="28"/>
          <w:szCs w:val="28"/>
          <w:lang w:val="uk-UA"/>
        </w:rPr>
        <w:t xml:space="preserve">5, 6, 7, п. 6 ч. 8 цієї статті), що ускладнює </w:t>
      </w:r>
      <w:r w:rsidR="00BD3653" w:rsidRPr="00584231">
        <w:rPr>
          <w:sz w:val="28"/>
          <w:szCs w:val="28"/>
          <w:lang w:val="uk-UA"/>
        </w:rPr>
        <w:t>їх розуміння</w:t>
      </w:r>
      <w:r w:rsidR="00D94317" w:rsidRPr="00584231">
        <w:rPr>
          <w:sz w:val="28"/>
          <w:szCs w:val="28"/>
          <w:lang w:val="uk-UA"/>
        </w:rPr>
        <w:t xml:space="preserve">. </w:t>
      </w:r>
      <w:r w:rsidR="002D468A" w:rsidRPr="00584231">
        <w:rPr>
          <w:sz w:val="28"/>
          <w:szCs w:val="28"/>
          <w:lang w:val="uk-UA"/>
        </w:rPr>
        <w:t xml:space="preserve">Крім того, у </w:t>
      </w:r>
      <w:r w:rsidR="00D94317" w:rsidRPr="00584231">
        <w:rPr>
          <w:sz w:val="28"/>
          <w:szCs w:val="28"/>
          <w:lang w:val="uk-UA"/>
        </w:rPr>
        <w:t>статті в</w:t>
      </w:r>
      <w:r w:rsidR="007D5221" w:rsidRPr="00584231">
        <w:rPr>
          <w:sz w:val="28"/>
          <w:szCs w:val="28"/>
          <w:lang w:val="uk-UA"/>
        </w:rPr>
        <w:t>икорист</w:t>
      </w:r>
      <w:r w:rsidR="00D94317" w:rsidRPr="00584231">
        <w:rPr>
          <w:sz w:val="28"/>
          <w:szCs w:val="28"/>
          <w:lang w:val="uk-UA"/>
        </w:rPr>
        <w:t xml:space="preserve">овуються формулювання </w:t>
      </w:r>
      <w:r w:rsidR="00E60BBE" w:rsidRPr="00584231">
        <w:rPr>
          <w:sz w:val="28"/>
          <w:szCs w:val="28"/>
          <w:lang w:val="uk-UA"/>
        </w:rPr>
        <w:t xml:space="preserve"> </w:t>
      </w:r>
      <w:r w:rsidR="007D5221" w:rsidRPr="00584231">
        <w:rPr>
          <w:sz w:val="28"/>
          <w:szCs w:val="28"/>
          <w:lang w:val="uk-UA"/>
        </w:rPr>
        <w:t>«підвищений ризик» та «значний ризик» (ч. ч. 1, 12, 25)</w:t>
      </w:r>
      <w:r w:rsidR="00185666" w:rsidRPr="00584231">
        <w:rPr>
          <w:sz w:val="28"/>
          <w:szCs w:val="28"/>
          <w:lang w:val="uk-UA"/>
        </w:rPr>
        <w:t xml:space="preserve">, </w:t>
      </w:r>
      <w:r w:rsidR="00E60BBE" w:rsidRPr="00584231">
        <w:rPr>
          <w:sz w:val="28"/>
          <w:szCs w:val="28"/>
          <w:lang w:val="uk-UA"/>
        </w:rPr>
        <w:t>визначення яки</w:t>
      </w:r>
      <w:r w:rsidR="00D94317" w:rsidRPr="00584231">
        <w:rPr>
          <w:sz w:val="28"/>
          <w:szCs w:val="28"/>
          <w:lang w:val="uk-UA"/>
        </w:rPr>
        <w:t>х</w:t>
      </w:r>
      <w:r w:rsidR="00E60BBE" w:rsidRPr="00584231">
        <w:rPr>
          <w:sz w:val="28"/>
          <w:szCs w:val="28"/>
          <w:lang w:val="uk-UA"/>
        </w:rPr>
        <w:t xml:space="preserve"> </w:t>
      </w:r>
      <w:r w:rsidR="00A82B2F" w:rsidRPr="00584231">
        <w:rPr>
          <w:sz w:val="28"/>
          <w:szCs w:val="28"/>
          <w:lang w:val="uk-UA"/>
        </w:rPr>
        <w:t xml:space="preserve">у проекті </w:t>
      </w:r>
      <w:r w:rsidR="0023048D" w:rsidRPr="00584231">
        <w:rPr>
          <w:sz w:val="28"/>
          <w:szCs w:val="28"/>
          <w:lang w:val="uk-UA"/>
        </w:rPr>
        <w:t xml:space="preserve">відсутні. </w:t>
      </w:r>
      <w:r w:rsidR="00E60BBE" w:rsidRPr="00584231">
        <w:rPr>
          <w:sz w:val="28"/>
          <w:szCs w:val="28"/>
          <w:lang w:val="uk-UA"/>
        </w:rPr>
        <w:t>Водночас</w:t>
      </w:r>
      <w:r w:rsidR="0023048D" w:rsidRPr="00584231">
        <w:rPr>
          <w:sz w:val="28"/>
          <w:szCs w:val="28"/>
          <w:lang w:val="uk-UA"/>
        </w:rPr>
        <w:t xml:space="preserve">, </w:t>
      </w:r>
      <w:r w:rsidR="002E4A8F">
        <w:rPr>
          <w:sz w:val="28"/>
          <w:szCs w:val="28"/>
          <w:lang w:val="uk-UA"/>
        </w:rPr>
        <w:t xml:space="preserve">                                        </w:t>
      </w:r>
      <w:r w:rsidR="0023048D" w:rsidRPr="00584231">
        <w:rPr>
          <w:sz w:val="28"/>
          <w:szCs w:val="28"/>
          <w:lang w:val="uk-UA"/>
        </w:rPr>
        <w:t xml:space="preserve">у п. 150 ч. 1 ст. 1 проекту </w:t>
      </w:r>
      <w:r w:rsidR="00E60BBE" w:rsidRPr="00584231">
        <w:rPr>
          <w:sz w:val="28"/>
          <w:szCs w:val="28"/>
          <w:lang w:val="uk-UA"/>
        </w:rPr>
        <w:t>закріплено</w:t>
      </w:r>
      <w:r w:rsidR="0023048D" w:rsidRPr="00584231">
        <w:rPr>
          <w:sz w:val="28"/>
          <w:szCs w:val="28"/>
          <w:lang w:val="uk-UA"/>
        </w:rPr>
        <w:t xml:space="preserve"> термін «якісна оцінка ризику – оцінка, результати якої стосовно вірогідності настання подій або масштабів їх наслідків, пов'язаних з предметом оцінки ризику, визначаються такими якісними термінами як </w:t>
      </w:r>
      <w:r w:rsidR="0023048D" w:rsidRPr="00584231">
        <w:rPr>
          <w:i/>
          <w:sz w:val="28"/>
          <w:szCs w:val="28"/>
          <w:lang w:val="uk-UA"/>
        </w:rPr>
        <w:t>«високий», «середній», «</w:t>
      </w:r>
      <w:r w:rsidR="0023048D" w:rsidRPr="00730E61">
        <w:rPr>
          <w:i/>
          <w:sz w:val="28"/>
          <w:szCs w:val="28"/>
          <w:lang w:val="uk-UA"/>
        </w:rPr>
        <w:t>низький», «незначний»</w:t>
      </w:r>
      <w:r w:rsidR="006E6D7D" w:rsidRPr="00730E61">
        <w:rPr>
          <w:i/>
          <w:sz w:val="28"/>
          <w:szCs w:val="28"/>
          <w:lang w:val="uk-UA"/>
        </w:rPr>
        <w:t>»</w:t>
      </w:r>
      <w:r w:rsidR="00D94317" w:rsidRPr="00730E61">
        <w:rPr>
          <w:sz w:val="28"/>
          <w:szCs w:val="28"/>
          <w:lang w:val="uk-UA"/>
        </w:rPr>
        <w:t>, що не узгоджується із зазначеним вище.</w:t>
      </w:r>
    </w:p>
    <w:p w:rsidR="00B252E5" w:rsidRPr="00584231" w:rsidRDefault="00F90EF0" w:rsidP="0049068C">
      <w:pPr>
        <w:tabs>
          <w:tab w:val="num" w:pos="0"/>
          <w:tab w:val="left" w:pos="284"/>
        </w:tabs>
        <w:suppressAutoHyphens w:val="0"/>
        <w:autoSpaceDE w:val="0"/>
        <w:autoSpaceDN w:val="0"/>
        <w:adjustRightInd w:val="0"/>
        <w:ind w:firstLine="709"/>
        <w:jc w:val="both"/>
        <w:rPr>
          <w:sz w:val="28"/>
          <w:szCs w:val="28"/>
          <w:lang w:val="uk-UA"/>
        </w:rPr>
      </w:pPr>
      <w:r w:rsidRPr="00730E61">
        <w:rPr>
          <w:sz w:val="28"/>
          <w:szCs w:val="28"/>
          <w:lang w:val="uk-UA"/>
        </w:rPr>
        <w:t xml:space="preserve">У ч. 5 </w:t>
      </w:r>
      <w:r w:rsidR="00D8048A" w:rsidRPr="00730E61">
        <w:rPr>
          <w:sz w:val="28"/>
          <w:szCs w:val="28"/>
          <w:lang w:val="uk-UA"/>
        </w:rPr>
        <w:t xml:space="preserve">цієї статті </w:t>
      </w:r>
      <w:r w:rsidRPr="00730E61">
        <w:rPr>
          <w:sz w:val="28"/>
          <w:szCs w:val="28"/>
          <w:lang w:val="uk-UA"/>
        </w:rPr>
        <w:t>визначено, що «</w:t>
      </w:r>
      <w:r w:rsidRPr="00730E61">
        <w:rPr>
          <w:i/>
          <w:sz w:val="28"/>
          <w:szCs w:val="28"/>
          <w:u w:val="single"/>
          <w:lang w:val="uk-UA"/>
        </w:rPr>
        <w:t>кожна окрема</w:t>
      </w:r>
      <w:r w:rsidRPr="00730E61">
        <w:rPr>
          <w:sz w:val="28"/>
          <w:szCs w:val="28"/>
          <w:u w:val="single"/>
          <w:lang w:val="uk-UA"/>
        </w:rPr>
        <w:t xml:space="preserve"> </w:t>
      </w:r>
      <w:r w:rsidRPr="00730E61">
        <w:rPr>
          <w:i/>
          <w:sz w:val="28"/>
          <w:szCs w:val="28"/>
          <w:lang w:val="uk-UA"/>
        </w:rPr>
        <w:t>тваринницька потужність</w:t>
      </w:r>
      <w:r w:rsidRPr="00730E61">
        <w:rPr>
          <w:sz w:val="28"/>
          <w:szCs w:val="28"/>
          <w:lang w:val="uk-UA"/>
        </w:rPr>
        <w:t xml:space="preserve"> або група </w:t>
      </w:r>
      <w:proofErr w:type="spellStart"/>
      <w:r w:rsidRPr="00730E61">
        <w:rPr>
          <w:sz w:val="28"/>
          <w:szCs w:val="28"/>
          <w:lang w:val="uk-UA"/>
        </w:rPr>
        <w:t>потужностей</w:t>
      </w:r>
      <w:proofErr w:type="spellEnd"/>
      <w:r w:rsidRPr="00730E61">
        <w:rPr>
          <w:sz w:val="28"/>
          <w:szCs w:val="28"/>
          <w:lang w:val="uk-UA"/>
        </w:rPr>
        <w:t xml:space="preserve"> у випадках, визначених</w:t>
      </w:r>
      <w:r w:rsidRPr="00584231">
        <w:rPr>
          <w:sz w:val="28"/>
          <w:szCs w:val="28"/>
          <w:lang w:val="uk-UA"/>
        </w:rPr>
        <w:t xml:space="preserve"> частиною шостою цієї статті, повинна бути затверджена до початку її експлуатації». Водночас </w:t>
      </w:r>
      <w:r w:rsidR="00303D1F" w:rsidRPr="00584231">
        <w:rPr>
          <w:sz w:val="28"/>
          <w:szCs w:val="28"/>
          <w:lang w:val="uk-UA"/>
        </w:rPr>
        <w:t>у ч. 6 цієї</w:t>
      </w:r>
      <w:r w:rsidR="006042E3" w:rsidRPr="00584231">
        <w:rPr>
          <w:sz w:val="28"/>
          <w:szCs w:val="28"/>
          <w:lang w:val="uk-UA"/>
        </w:rPr>
        <w:t xml:space="preserve"> статті передбачено, що</w:t>
      </w:r>
      <w:r w:rsidR="00303D1F" w:rsidRPr="00584231">
        <w:rPr>
          <w:sz w:val="28"/>
          <w:szCs w:val="28"/>
          <w:lang w:val="uk-UA"/>
        </w:rPr>
        <w:t xml:space="preserve"> «</w:t>
      </w:r>
      <w:r w:rsidR="006042E3" w:rsidRPr="00584231">
        <w:rPr>
          <w:sz w:val="28"/>
          <w:szCs w:val="28"/>
          <w:lang w:val="uk-UA"/>
        </w:rPr>
        <w:t>д</w:t>
      </w:r>
      <w:r w:rsidR="00303D1F" w:rsidRPr="00584231">
        <w:rPr>
          <w:sz w:val="28"/>
          <w:szCs w:val="28"/>
          <w:lang w:val="uk-UA"/>
        </w:rPr>
        <w:t xml:space="preserve">озволяється затвердження </w:t>
      </w:r>
      <w:r w:rsidR="00303D1F" w:rsidRPr="00584231">
        <w:rPr>
          <w:i/>
          <w:sz w:val="28"/>
          <w:szCs w:val="28"/>
          <w:lang w:val="uk-UA"/>
        </w:rPr>
        <w:t>групи</w:t>
      </w:r>
      <w:r w:rsidR="00303D1F" w:rsidRPr="00584231">
        <w:rPr>
          <w:sz w:val="28"/>
          <w:szCs w:val="28"/>
          <w:lang w:val="uk-UA"/>
        </w:rPr>
        <w:t xml:space="preserve"> тваринницьких </w:t>
      </w:r>
      <w:proofErr w:type="spellStart"/>
      <w:r w:rsidR="00303D1F" w:rsidRPr="00584231">
        <w:rPr>
          <w:sz w:val="28"/>
          <w:szCs w:val="28"/>
          <w:lang w:val="uk-UA"/>
        </w:rPr>
        <w:t>потужностей</w:t>
      </w:r>
      <w:proofErr w:type="spellEnd"/>
      <w:r w:rsidR="00303D1F" w:rsidRPr="00584231">
        <w:rPr>
          <w:sz w:val="28"/>
          <w:szCs w:val="28"/>
          <w:lang w:val="uk-UA"/>
        </w:rPr>
        <w:t>, визначених пунктами 2-3 частини першої цієї статті, у разі виконання сукупності таких умов:…».</w:t>
      </w:r>
      <w:r w:rsidR="00D455BE" w:rsidRPr="00584231">
        <w:rPr>
          <w:sz w:val="28"/>
          <w:szCs w:val="28"/>
          <w:lang w:val="uk-UA"/>
        </w:rPr>
        <w:t xml:space="preserve">  У зв’язку з наведеним </w:t>
      </w:r>
      <w:r w:rsidR="00F12BF5" w:rsidRPr="00584231">
        <w:rPr>
          <w:sz w:val="28"/>
          <w:szCs w:val="28"/>
          <w:lang w:val="uk-UA"/>
        </w:rPr>
        <w:t xml:space="preserve">необхідно констатувати про відсутність </w:t>
      </w:r>
      <w:r w:rsidR="00E64F2D" w:rsidRPr="00584231">
        <w:rPr>
          <w:sz w:val="28"/>
          <w:szCs w:val="28"/>
          <w:lang w:val="uk-UA"/>
        </w:rPr>
        <w:t xml:space="preserve">чіткого </w:t>
      </w:r>
      <w:r w:rsidR="00F12BF5" w:rsidRPr="00584231">
        <w:rPr>
          <w:sz w:val="28"/>
          <w:szCs w:val="28"/>
          <w:lang w:val="uk-UA"/>
        </w:rPr>
        <w:t xml:space="preserve">розуміння </w:t>
      </w:r>
      <w:r w:rsidR="00A02144" w:rsidRPr="00584231">
        <w:rPr>
          <w:sz w:val="28"/>
          <w:szCs w:val="28"/>
          <w:lang w:val="uk-UA"/>
        </w:rPr>
        <w:t xml:space="preserve">про можливість проведення затвердження саме </w:t>
      </w:r>
      <w:r w:rsidR="00573CF7" w:rsidRPr="00584231">
        <w:rPr>
          <w:i/>
          <w:sz w:val="28"/>
          <w:szCs w:val="28"/>
          <w:u w:val="single"/>
          <w:lang w:val="uk-UA"/>
        </w:rPr>
        <w:t>окремої</w:t>
      </w:r>
      <w:r w:rsidR="00573CF7" w:rsidRPr="00584231">
        <w:rPr>
          <w:sz w:val="28"/>
          <w:szCs w:val="28"/>
          <w:lang w:val="uk-UA"/>
        </w:rPr>
        <w:t xml:space="preserve"> тваринницької потужності</w:t>
      </w:r>
      <w:r w:rsidR="00A02144" w:rsidRPr="00584231">
        <w:rPr>
          <w:sz w:val="28"/>
          <w:szCs w:val="28"/>
          <w:lang w:val="uk-UA"/>
        </w:rPr>
        <w:t xml:space="preserve"> </w:t>
      </w:r>
      <w:r w:rsidR="00573CF7" w:rsidRPr="00584231">
        <w:rPr>
          <w:sz w:val="28"/>
          <w:szCs w:val="28"/>
          <w:lang w:val="uk-UA"/>
        </w:rPr>
        <w:t>до початку її</w:t>
      </w:r>
      <w:r w:rsidR="00F12BF5" w:rsidRPr="00584231">
        <w:rPr>
          <w:sz w:val="28"/>
          <w:szCs w:val="28"/>
          <w:lang w:val="uk-UA"/>
        </w:rPr>
        <w:t xml:space="preserve"> експлуатації.</w:t>
      </w:r>
      <w:r w:rsidR="00E64F2D" w:rsidRPr="00584231">
        <w:rPr>
          <w:sz w:val="28"/>
          <w:szCs w:val="28"/>
          <w:lang w:val="uk-UA"/>
        </w:rPr>
        <w:t xml:space="preserve"> </w:t>
      </w:r>
    </w:p>
    <w:p w:rsidR="003B5565" w:rsidRDefault="00D8048A" w:rsidP="0049068C">
      <w:pPr>
        <w:pStyle w:val="Igor15"/>
        <w:tabs>
          <w:tab w:val="num" w:pos="0"/>
          <w:tab w:val="left" w:pos="284"/>
        </w:tabs>
        <w:ind w:right="0" w:firstLine="709"/>
        <w:rPr>
          <w:szCs w:val="28"/>
        </w:rPr>
      </w:pPr>
      <w:r w:rsidRPr="00584231">
        <w:rPr>
          <w:szCs w:val="28"/>
        </w:rPr>
        <w:t>У</w:t>
      </w:r>
      <w:r w:rsidR="00B252E5" w:rsidRPr="00584231">
        <w:rPr>
          <w:szCs w:val="28"/>
        </w:rPr>
        <w:t xml:space="preserve"> ч. 12 </w:t>
      </w:r>
      <w:r w:rsidRPr="00584231">
        <w:rPr>
          <w:szCs w:val="28"/>
        </w:rPr>
        <w:t xml:space="preserve">цієї статті </w:t>
      </w:r>
      <w:r w:rsidR="00D542AD" w:rsidRPr="00730E61">
        <w:rPr>
          <w:szCs w:val="28"/>
        </w:rPr>
        <w:t>допускається</w:t>
      </w:r>
      <w:r w:rsidR="00834F11" w:rsidRPr="00730E61">
        <w:rPr>
          <w:szCs w:val="28"/>
        </w:rPr>
        <w:t xml:space="preserve"> здійсн</w:t>
      </w:r>
      <w:r w:rsidR="00D542AD" w:rsidRPr="00730E61">
        <w:rPr>
          <w:szCs w:val="28"/>
        </w:rPr>
        <w:t xml:space="preserve">ення </w:t>
      </w:r>
      <w:r w:rsidR="00834F11" w:rsidRPr="00730E61">
        <w:rPr>
          <w:szCs w:val="28"/>
        </w:rPr>
        <w:t>тимчасов</w:t>
      </w:r>
      <w:r w:rsidR="00D542AD" w:rsidRPr="00730E61">
        <w:rPr>
          <w:szCs w:val="28"/>
        </w:rPr>
        <w:t>ого</w:t>
      </w:r>
      <w:r w:rsidR="00834F11" w:rsidRPr="00730E61">
        <w:rPr>
          <w:szCs w:val="28"/>
        </w:rPr>
        <w:t xml:space="preserve"> (строком на три місяці</w:t>
      </w:r>
      <w:r w:rsidR="00257130" w:rsidRPr="00730E61">
        <w:rPr>
          <w:szCs w:val="28"/>
        </w:rPr>
        <w:t>, при повторному інспектуванні -</w:t>
      </w:r>
      <w:r w:rsidR="00BA05F4" w:rsidRPr="00730E61">
        <w:rPr>
          <w:szCs w:val="28"/>
        </w:rPr>
        <w:t xml:space="preserve"> до шести</w:t>
      </w:r>
      <w:r w:rsidR="00257130" w:rsidRPr="00730E61">
        <w:rPr>
          <w:szCs w:val="28"/>
        </w:rPr>
        <w:t xml:space="preserve"> місяців</w:t>
      </w:r>
      <w:r w:rsidR="00BA05F4" w:rsidRPr="00730E61">
        <w:rPr>
          <w:szCs w:val="28"/>
        </w:rPr>
        <w:t>, а</w:t>
      </w:r>
      <w:r w:rsidR="00477C04" w:rsidRPr="00730E61">
        <w:rPr>
          <w:szCs w:val="28"/>
        </w:rPr>
        <w:t>,</w:t>
      </w:r>
      <w:r w:rsidR="00BA05F4" w:rsidRPr="00730E61">
        <w:rPr>
          <w:szCs w:val="28"/>
        </w:rPr>
        <w:t xml:space="preserve"> враховуючи положення п. 2 ч. 23</w:t>
      </w:r>
      <w:r w:rsidR="00477C04" w:rsidRPr="00730E61">
        <w:rPr>
          <w:szCs w:val="28"/>
        </w:rPr>
        <w:t>,</w:t>
      </w:r>
      <w:r w:rsidR="00BA05F4" w:rsidRPr="00730E61">
        <w:rPr>
          <w:szCs w:val="28"/>
        </w:rPr>
        <w:t xml:space="preserve"> – фактично до року з моменту виявлення такої невідповідності</w:t>
      </w:r>
      <w:r w:rsidR="00834F11" w:rsidRPr="00730E61">
        <w:rPr>
          <w:szCs w:val="28"/>
        </w:rPr>
        <w:t xml:space="preserve">) затвердження </w:t>
      </w:r>
      <w:proofErr w:type="spellStart"/>
      <w:r w:rsidR="00834F11" w:rsidRPr="00730E61">
        <w:rPr>
          <w:szCs w:val="28"/>
        </w:rPr>
        <w:t>потужностей</w:t>
      </w:r>
      <w:proofErr w:type="spellEnd"/>
      <w:r w:rsidR="00834F11" w:rsidRPr="00730E61">
        <w:rPr>
          <w:szCs w:val="28"/>
        </w:rPr>
        <w:t xml:space="preserve"> при </w:t>
      </w:r>
      <w:r w:rsidR="00D542AD" w:rsidRPr="00730E61">
        <w:rPr>
          <w:szCs w:val="28"/>
        </w:rPr>
        <w:t>невідповідності їх</w:t>
      </w:r>
      <w:r w:rsidR="00834F11" w:rsidRPr="00730E61">
        <w:rPr>
          <w:szCs w:val="28"/>
        </w:rPr>
        <w:t xml:space="preserve"> вимогам законодавства про ветеринарну медицину та благополуччя тварин</w:t>
      </w:r>
      <w:r w:rsidR="00A02144" w:rsidRPr="00730E61">
        <w:rPr>
          <w:szCs w:val="28"/>
        </w:rPr>
        <w:t xml:space="preserve"> </w:t>
      </w:r>
      <w:r w:rsidR="003B5565" w:rsidRPr="00730E61">
        <w:rPr>
          <w:szCs w:val="28"/>
        </w:rPr>
        <w:t xml:space="preserve">лише на підставі того, </w:t>
      </w:r>
      <w:r w:rsidR="00834F11" w:rsidRPr="00730E61">
        <w:rPr>
          <w:szCs w:val="28"/>
        </w:rPr>
        <w:t xml:space="preserve">що потужність не становить </w:t>
      </w:r>
      <w:r w:rsidR="00834F11" w:rsidRPr="00730E61">
        <w:rPr>
          <w:i/>
          <w:szCs w:val="28"/>
        </w:rPr>
        <w:t>значного ризику</w:t>
      </w:r>
      <w:r w:rsidR="00D446A8" w:rsidRPr="00730E61">
        <w:rPr>
          <w:szCs w:val="28"/>
        </w:rPr>
        <w:t xml:space="preserve"> (при цьому, як зазначалося вище</w:t>
      </w:r>
      <w:r w:rsidR="00E169A8" w:rsidRPr="00730E61">
        <w:rPr>
          <w:szCs w:val="28"/>
        </w:rPr>
        <w:t>, у проекті</w:t>
      </w:r>
      <w:r w:rsidR="00D446A8" w:rsidRPr="00730E61">
        <w:rPr>
          <w:szCs w:val="28"/>
        </w:rPr>
        <w:t xml:space="preserve"> відсутнє</w:t>
      </w:r>
      <w:r w:rsidR="00E169A8" w:rsidRPr="00730E61">
        <w:rPr>
          <w:szCs w:val="28"/>
        </w:rPr>
        <w:t xml:space="preserve"> визначення </w:t>
      </w:r>
      <w:r w:rsidR="00D446A8" w:rsidRPr="00730E61">
        <w:rPr>
          <w:szCs w:val="28"/>
        </w:rPr>
        <w:t>«значний ризик»)</w:t>
      </w:r>
      <w:r w:rsidR="003B5565" w:rsidRPr="00730E61">
        <w:rPr>
          <w:szCs w:val="28"/>
        </w:rPr>
        <w:t>, що може мати негативні наслідки, в тому числі</w:t>
      </w:r>
      <w:r w:rsidR="00477C04" w:rsidRPr="00730E61">
        <w:rPr>
          <w:szCs w:val="28"/>
        </w:rPr>
        <w:t>,</w:t>
      </w:r>
      <w:r w:rsidR="003B5565" w:rsidRPr="00730E61">
        <w:rPr>
          <w:szCs w:val="28"/>
        </w:rPr>
        <w:t xml:space="preserve"> для здоров’я</w:t>
      </w:r>
      <w:r w:rsidR="003B5565">
        <w:rPr>
          <w:szCs w:val="28"/>
        </w:rPr>
        <w:t xml:space="preserve"> населення.  </w:t>
      </w:r>
    </w:p>
    <w:p w:rsidR="00A82B2F" w:rsidRPr="00584231" w:rsidRDefault="003B5565" w:rsidP="0049068C">
      <w:pPr>
        <w:pStyle w:val="Igor15"/>
        <w:tabs>
          <w:tab w:val="num" w:pos="0"/>
          <w:tab w:val="left" w:pos="284"/>
        </w:tabs>
        <w:ind w:right="0" w:firstLine="709"/>
        <w:rPr>
          <w:szCs w:val="28"/>
        </w:rPr>
      </w:pPr>
      <w:r>
        <w:rPr>
          <w:szCs w:val="28"/>
        </w:rPr>
        <w:lastRenderedPageBreak/>
        <w:t>Також</w:t>
      </w:r>
      <w:r w:rsidR="00821F18" w:rsidRPr="00584231">
        <w:rPr>
          <w:szCs w:val="28"/>
        </w:rPr>
        <w:t xml:space="preserve"> звертаємо увагу</w:t>
      </w:r>
      <w:r>
        <w:rPr>
          <w:szCs w:val="28"/>
        </w:rPr>
        <w:t xml:space="preserve"> </w:t>
      </w:r>
      <w:r w:rsidR="00821F18" w:rsidRPr="00584231">
        <w:rPr>
          <w:szCs w:val="28"/>
        </w:rPr>
        <w:t xml:space="preserve">на наявність у </w:t>
      </w:r>
      <w:r w:rsidR="00F85F01">
        <w:rPr>
          <w:szCs w:val="28"/>
        </w:rPr>
        <w:t xml:space="preserve">ч. 12 </w:t>
      </w:r>
      <w:r w:rsidR="00821F18" w:rsidRPr="00584231">
        <w:rPr>
          <w:szCs w:val="28"/>
        </w:rPr>
        <w:t xml:space="preserve">ст. 44 правової невизначеності: «територіальний орган компетентного органу </w:t>
      </w:r>
      <w:r w:rsidR="00821F18" w:rsidRPr="00584231">
        <w:rPr>
          <w:szCs w:val="28"/>
          <w:u w:val="single"/>
        </w:rPr>
        <w:t xml:space="preserve">може </w:t>
      </w:r>
      <w:r w:rsidR="00821F18" w:rsidRPr="00584231">
        <w:rPr>
          <w:szCs w:val="28"/>
        </w:rPr>
        <w:t>продовжити строк дії рішення про тимчасове затвердження тваринницької потужності до шести місяців»</w:t>
      </w:r>
      <w:r>
        <w:rPr>
          <w:szCs w:val="28"/>
        </w:rPr>
        <w:t>, яка до того ж має корупційні ризики</w:t>
      </w:r>
      <w:r w:rsidR="00821F18" w:rsidRPr="00584231">
        <w:rPr>
          <w:szCs w:val="28"/>
        </w:rPr>
        <w:t>.</w:t>
      </w:r>
      <w:r w:rsidR="001A2D0F" w:rsidRPr="00584231">
        <w:rPr>
          <w:szCs w:val="28"/>
        </w:rPr>
        <w:t xml:space="preserve"> Крім того, можливість здійснення тимчасового затвердження </w:t>
      </w:r>
      <w:proofErr w:type="spellStart"/>
      <w:r w:rsidR="001A2D0F" w:rsidRPr="00584231">
        <w:rPr>
          <w:szCs w:val="28"/>
        </w:rPr>
        <w:t>потужностей</w:t>
      </w:r>
      <w:proofErr w:type="spellEnd"/>
      <w:r w:rsidR="001A2D0F" w:rsidRPr="00584231">
        <w:rPr>
          <w:szCs w:val="28"/>
        </w:rPr>
        <w:t xml:space="preserve"> при наявності невідповідності </w:t>
      </w:r>
      <w:r w:rsidR="00462476" w:rsidRPr="00584231">
        <w:rPr>
          <w:szCs w:val="28"/>
        </w:rPr>
        <w:t>їх окремим вимогам законодавства про ветеринарну медицину та благополуччя тварин</w:t>
      </w:r>
      <w:r w:rsidR="00D8048A" w:rsidRPr="00584231">
        <w:rPr>
          <w:szCs w:val="28"/>
        </w:rPr>
        <w:t>,</w:t>
      </w:r>
      <w:r w:rsidR="00F27BA1" w:rsidRPr="00584231">
        <w:rPr>
          <w:szCs w:val="28"/>
        </w:rPr>
        <w:t xml:space="preserve"> не </w:t>
      </w:r>
      <w:r w:rsidR="00F27BA1" w:rsidRPr="00730E61">
        <w:rPr>
          <w:szCs w:val="28"/>
        </w:rPr>
        <w:t>узгоджу</w:t>
      </w:r>
      <w:r w:rsidR="00477C04" w:rsidRPr="00730E61">
        <w:rPr>
          <w:szCs w:val="28"/>
        </w:rPr>
        <w:t>є</w:t>
      </w:r>
      <w:r w:rsidR="00F27BA1" w:rsidRPr="00730E61">
        <w:rPr>
          <w:szCs w:val="28"/>
        </w:rPr>
        <w:t xml:space="preserve">ться з </w:t>
      </w:r>
      <w:r w:rsidR="00A02144" w:rsidRPr="00730E61">
        <w:rPr>
          <w:szCs w:val="28"/>
        </w:rPr>
        <w:t xml:space="preserve">положенням </w:t>
      </w:r>
      <w:r w:rsidR="00F27BA1" w:rsidRPr="00730E61">
        <w:rPr>
          <w:szCs w:val="28"/>
        </w:rPr>
        <w:t xml:space="preserve">п. 3 ч. 16 цієї ж </w:t>
      </w:r>
      <w:r w:rsidR="0080060D">
        <w:rPr>
          <w:szCs w:val="28"/>
        </w:rPr>
        <w:t xml:space="preserve">                     </w:t>
      </w:r>
      <w:r w:rsidR="00F27BA1" w:rsidRPr="00730E61">
        <w:rPr>
          <w:szCs w:val="28"/>
        </w:rPr>
        <w:t>статті</w:t>
      </w:r>
      <w:r w:rsidR="00477C04" w:rsidRPr="00730E61">
        <w:rPr>
          <w:szCs w:val="28"/>
        </w:rPr>
        <w:t xml:space="preserve"> 44</w:t>
      </w:r>
      <w:r w:rsidR="00F27BA1" w:rsidRPr="00730E61">
        <w:rPr>
          <w:szCs w:val="28"/>
        </w:rPr>
        <w:t xml:space="preserve"> проекту, в як</w:t>
      </w:r>
      <w:r w:rsidR="00A02144" w:rsidRPr="00730E61">
        <w:rPr>
          <w:szCs w:val="28"/>
        </w:rPr>
        <w:t>ому</w:t>
      </w:r>
      <w:r w:rsidR="00F27BA1" w:rsidRPr="00730E61">
        <w:rPr>
          <w:szCs w:val="28"/>
        </w:rPr>
        <w:t xml:space="preserve"> </w:t>
      </w:r>
      <w:r w:rsidR="006F0560" w:rsidRPr="00730E61">
        <w:rPr>
          <w:szCs w:val="28"/>
        </w:rPr>
        <w:t>зазначено</w:t>
      </w:r>
      <w:r w:rsidR="00F27BA1" w:rsidRPr="00730E61">
        <w:rPr>
          <w:szCs w:val="28"/>
        </w:rPr>
        <w:t>, що  підставою для прийняття рішення про відмову у затвердженні тваринницької потужності є «встановлення за результатами інспектування тваринницької потужності її невідповідності вимогам законодавства</w:t>
      </w:r>
      <w:r w:rsidR="00F27BA1" w:rsidRPr="00584231">
        <w:rPr>
          <w:szCs w:val="28"/>
        </w:rPr>
        <w:t xml:space="preserve"> про ветеринарну медицину та благополуччя тварин».</w:t>
      </w:r>
      <w:r w:rsidR="00A82B2F" w:rsidRPr="00584231">
        <w:rPr>
          <w:szCs w:val="28"/>
        </w:rPr>
        <w:t xml:space="preserve"> </w:t>
      </w:r>
    </w:p>
    <w:p w:rsidR="00110951" w:rsidRPr="00730E61" w:rsidRDefault="003B5565" w:rsidP="0049068C">
      <w:pPr>
        <w:pStyle w:val="Igor15"/>
        <w:tabs>
          <w:tab w:val="num" w:pos="0"/>
          <w:tab w:val="left" w:pos="284"/>
        </w:tabs>
        <w:ind w:right="0" w:firstLine="709"/>
        <w:rPr>
          <w:szCs w:val="28"/>
        </w:rPr>
      </w:pPr>
      <w:r>
        <w:rPr>
          <w:szCs w:val="28"/>
        </w:rPr>
        <w:t>5.5</w:t>
      </w:r>
      <w:r w:rsidR="002C68D2" w:rsidRPr="00584231">
        <w:rPr>
          <w:szCs w:val="28"/>
        </w:rPr>
        <w:t xml:space="preserve">. </w:t>
      </w:r>
      <w:r w:rsidR="00285906" w:rsidRPr="00584231">
        <w:rPr>
          <w:szCs w:val="28"/>
        </w:rPr>
        <w:t>У п. 2 ч. 14</w:t>
      </w:r>
      <w:r w:rsidR="00A82B2F" w:rsidRPr="00584231">
        <w:rPr>
          <w:szCs w:val="28"/>
        </w:rPr>
        <w:t xml:space="preserve"> ст. 45 проекту </w:t>
      </w:r>
      <w:r w:rsidR="00285906" w:rsidRPr="00584231">
        <w:rPr>
          <w:szCs w:val="28"/>
        </w:rPr>
        <w:t xml:space="preserve">визначено, що територіальний орган компетентного органу звертається до суду з позовом про застосування заходу реагування у вигляді скасування державної реєстрації тваринницької потужності/оператора ринку з такої підстави: «у разі закінчення одного року після виявлення компетентним органом невідповідності тваринницької потужності/оператора ринку вимогам законодавства про ветеринарну медицину та благополуччя тварин, якщо протягом цього строку оператор </w:t>
      </w:r>
      <w:proofErr w:type="spellStart"/>
      <w:r w:rsidR="00285906" w:rsidRPr="00584231">
        <w:rPr>
          <w:szCs w:val="28"/>
        </w:rPr>
        <w:t>потужностей</w:t>
      </w:r>
      <w:proofErr w:type="spellEnd"/>
      <w:r w:rsidR="00285906" w:rsidRPr="00584231">
        <w:rPr>
          <w:szCs w:val="28"/>
        </w:rPr>
        <w:t xml:space="preserve"> (оператор ринку) не усунув зазначену невідповідність». </w:t>
      </w:r>
      <w:r w:rsidR="004A4A17" w:rsidRPr="00584231">
        <w:rPr>
          <w:szCs w:val="28"/>
        </w:rPr>
        <w:t>Проте</w:t>
      </w:r>
      <w:r w:rsidR="004A4A17" w:rsidRPr="00477C04">
        <w:rPr>
          <w:strike/>
          <w:szCs w:val="28"/>
        </w:rPr>
        <w:t xml:space="preserve"> </w:t>
      </w:r>
      <w:r w:rsidR="004A4A17" w:rsidRPr="00584231">
        <w:rPr>
          <w:szCs w:val="28"/>
        </w:rPr>
        <w:t>з аналізу положень ст.</w:t>
      </w:r>
      <w:r w:rsidR="001E5213" w:rsidRPr="00584231">
        <w:rPr>
          <w:szCs w:val="28"/>
        </w:rPr>
        <w:t xml:space="preserve"> </w:t>
      </w:r>
      <w:r w:rsidR="004A4A17" w:rsidRPr="00584231">
        <w:rPr>
          <w:szCs w:val="28"/>
        </w:rPr>
        <w:t>45 проекту залишається незрозумілим</w:t>
      </w:r>
      <w:r w:rsidR="00A82B2F" w:rsidRPr="00584231">
        <w:rPr>
          <w:szCs w:val="28"/>
        </w:rPr>
        <w:t>,</w:t>
      </w:r>
      <w:r w:rsidR="004A4A17" w:rsidRPr="00584231">
        <w:rPr>
          <w:szCs w:val="28"/>
        </w:rPr>
        <w:t xml:space="preserve"> під час</w:t>
      </w:r>
      <w:r w:rsidR="004A4A17" w:rsidRPr="0080060D">
        <w:rPr>
          <w:i/>
          <w:szCs w:val="28"/>
        </w:rPr>
        <w:t xml:space="preserve"> </w:t>
      </w:r>
      <w:r w:rsidR="004A4A17" w:rsidRPr="00584231">
        <w:rPr>
          <w:i/>
          <w:szCs w:val="28"/>
          <w:u w:val="single"/>
        </w:rPr>
        <w:t>якого заходу</w:t>
      </w:r>
      <w:r w:rsidR="004A4A17" w:rsidRPr="0080060D">
        <w:rPr>
          <w:i/>
          <w:szCs w:val="28"/>
        </w:rPr>
        <w:t xml:space="preserve"> </w:t>
      </w:r>
      <w:r w:rsidR="004A4A17" w:rsidRPr="00584231">
        <w:rPr>
          <w:szCs w:val="28"/>
        </w:rPr>
        <w:t xml:space="preserve">державного контролю може бути виявлена зазначена невідповідність вимогам законодавства про </w:t>
      </w:r>
      <w:r w:rsidR="004A4A17" w:rsidRPr="00730E61">
        <w:rPr>
          <w:szCs w:val="28"/>
        </w:rPr>
        <w:t>ветеринарну м</w:t>
      </w:r>
      <w:r w:rsidR="00110951" w:rsidRPr="00730E61">
        <w:rPr>
          <w:szCs w:val="28"/>
        </w:rPr>
        <w:t xml:space="preserve">едицину та благополуччя тварин. </w:t>
      </w:r>
    </w:p>
    <w:p w:rsidR="00741A2E" w:rsidRPr="00730E61" w:rsidRDefault="004A4A17" w:rsidP="0049068C">
      <w:pPr>
        <w:pStyle w:val="Igor15"/>
        <w:tabs>
          <w:tab w:val="num" w:pos="0"/>
          <w:tab w:val="left" w:pos="284"/>
        </w:tabs>
        <w:ind w:right="0" w:firstLine="709"/>
        <w:rPr>
          <w:szCs w:val="28"/>
        </w:rPr>
      </w:pPr>
      <w:r w:rsidRPr="00730E61">
        <w:rPr>
          <w:szCs w:val="28"/>
        </w:rPr>
        <w:t xml:space="preserve">Також є </w:t>
      </w:r>
      <w:r w:rsidR="001E5213" w:rsidRPr="00730E61">
        <w:rPr>
          <w:szCs w:val="28"/>
        </w:rPr>
        <w:t xml:space="preserve">достатньо </w:t>
      </w:r>
      <w:r w:rsidRPr="00730E61">
        <w:rPr>
          <w:szCs w:val="28"/>
        </w:rPr>
        <w:t>сумнівн</w:t>
      </w:r>
      <w:r w:rsidR="00477C04" w:rsidRPr="00730E61">
        <w:rPr>
          <w:szCs w:val="28"/>
        </w:rPr>
        <w:t>и</w:t>
      </w:r>
      <w:r w:rsidRPr="00730E61">
        <w:rPr>
          <w:szCs w:val="28"/>
        </w:rPr>
        <w:t xml:space="preserve">м </w:t>
      </w:r>
      <w:r w:rsidR="001E5213" w:rsidRPr="00730E61">
        <w:rPr>
          <w:szCs w:val="28"/>
        </w:rPr>
        <w:t>проведення</w:t>
      </w:r>
      <w:r w:rsidR="00823549" w:rsidRPr="00730E61">
        <w:rPr>
          <w:szCs w:val="28"/>
        </w:rPr>
        <w:t xml:space="preserve"> державної реєстрації</w:t>
      </w:r>
      <w:r w:rsidRPr="00730E61">
        <w:rPr>
          <w:szCs w:val="28"/>
        </w:rPr>
        <w:t xml:space="preserve"> </w:t>
      </w:r>
      <w:r w:rsidR="00823549" w:rsidRPr="00730E61">
        <w:rPr>
          <w:szCs w:val="28"/>
        </w:rPr>
        <w:t xml:space="preserve">відповідної </w:t>
      </w:r>
      <w:r w:rsidRPr="00730E61">
        <w:rPr>
          <w:szCs w:val="28"/>
        </w:rPr>
        <w:t xml:space="preserve">тваринницької потужності/оператора ринку </w:t>
      </w:r>
      <w:r w:rsidR="00823549" w:rsidRPr="00730E61">
        <w:rPr>
          <w:szCs w:val="28"/>
        </w:rPr>
        <w:t xml:space="preserve">територіальним органом компетентного органу </w:t>
      </w:r>
      <w:r w:rsidR="00823549" w:rsidRPr="00730E61">
        <w:rPr>
          <w:i/>
          <w:szCs w:val="28"/>
          <w:u w:val="single"/>
        </w:rPr>
        <w:t>з власної ініціативи</w:t>
      </w:r>
      <w:r w:rsidR="00A82B2F" w:rsidRPr="00730E61">
        <w:rPr>
          <w:i/>
          <w:szCs w:val="28"/>
          <w:u w:val="single"/>
        </w:rPr>
        <w:t>,</w:t>
      </w:r>
      <w:r w:rsidR="00823549" w:rsidRPr="00730E61">
        <w:rPr>
          <w:szCs w:val="28"/>
        </w:rPr>
        <w:t xml:space="preserve"> якщо за результатами здійснення заходу державного контролю виявлено незареєстровану тваринницьку потужність/оператора ринку, обов'язковість державної реєстрації яких встановлено цим Законом, та отримано інформацію, достатню для їх державної реєстрації (ч. 17</w:t>
      </w:r>
      <w:r w:rsidR="00477C04" w:rsidRPr="00730E61">
        <w:rPr>
          <w:szCs w:val="28"/>
        </w:rPr>
        <w:t xml:space="preserve"> ст. </w:t>
      </w:r>
      <w:r w:rsidR="0024091A" w:rsidRPr="00730E61">
        <w:rPr>
          <w:szCs w:val="28"/>
        </w:rPr>
        <w:t>45</w:t>
      </w:r>
      <w:r w:rsidR="00823549" w:rsidRPr="00730E61">
        <w:rPr>
          <w:szCs w:val="28"/>
        </w:rPr>
        <w:t>).</w:t>
      </w:r>
    </w:p>
    <w:p w:rsidR="002F28FD" w:rsidRPr="00584231" w:rsidRDefault="00110951" w:rsidP="0049068C">
      <w:pPr>
        <w:pStyle w:val="Igor15"/>
        <w:tabs>
          <w:tab w:val="num" w:pos="0"/>
          <w:tab w:val="left" w:pos="284"/>
        </w:tabs>
        <w:ind w:right="0" w:firstLine="709"/>
        <w:rPr>
          <w:szCs w:val="28"/>
        </w:rPr>
      </w:pPr>
      <w:r w:rsidRPr="00730E61">
        <w:rPr>
          <w:szCs w:val="28"/>
        </w:rPr>
        <w:t>5.</w:t>
      </w:r>
      <w:r w:rsidR="0076667A" w:rsidRPr="00730E61">
        <w:rPr>
          <w:szCs w:val="28"/>
        </w:rPr>
        <w:t>6</w:t>
      </w:r>
      <w:r w:rsidR="002F28FD" w:rsidRPr="00730E61">
        <w:rPr>
          <w:szCs w:val="28"/>
        </w:rPr>
        <w:t xml:space="preserve">. </w:t>
      </w:r>
      <w:r w:rsidR="00B94166" w:rsidRPr="00730E61">
        <w:rPr>
          <w:szCs w:val="28"/>
        </w:rPr>
        <w:t xml:space="preserve">Викликає сумніви </w:t>
      </w:r>
      <w:r w:rsidR="006F0560" w:rsidRPr="00730E61">
        <w:rPr>
          <w:szCs w:val="28"/>
        </w:rPr>
        <w:t xml:space="preserve">положення </w:t>
      </w:r>
      <w:r w:rsidR="00B94166" w:rsidRPr="00730E61">
        <w:rPr>
          <w:szCs w:val="28"/>
        </w:rPr>
        <w:t xml:space="preserve">ч. 5 ст. 55 проекту, </w:t>
      </w:r>
      <w:r w:rsidR="006F0560" w:rsidRPr="00730E61">
        <w:rPr>
          <w:szCs w:val="28"/>
        </w:rPr>
        <w:t>відповідно до яко</w:t>
      </w:r>
      <w:r w:rsidR="0024091A" w:rsidRPr="00730E61">
        <w:rPr>
          <w:szCs w:val="28"/>
        </w:rPr>
        <w:t>ї</w:t>
      </w:r>
      <w:r w:rsidR="00B94166" w:rsidRPr="00730E61">
        <w:rPr>
          <w:szCs w:val="28"/>
        </w:rPr>
        <w:t xml:space="preserve"> «не підлягають державній реєстрації ветеринарні</w:t>
      </w:r>
      <w:r w:rsidR="00B94166" w:rsidRPr="00584231">
        <w:rPr>
          <w:szCs w:val="28"/>
        </w:rPr>
        <w:t xml:space="preserve"> лікарські засоби, призначені виключно для акваріумних та ставкових тварин, декоративних риб, птахів, яких утримують у клітках, поштових голубів, </w:t>
      </w:r>
      <w:proofErr w:type="spellStart"/>
      <w:r w:rsidR="00B94166" w:rsidRPr="00584231">
        <w:rPr>
          <w:szCs w:val="28"/>
        </w:rPr>
        <w:t>тераріумних</w:t>
      </w:r>
      <w:proofErr w:type="spellEnd"/>
      <w:r w:rsidR="00B94166" w:rsidRPr="00584231">
        <w:rPr>
          <w:szCs w:val="28"/>
        </w:rPr>
        <w:t xml:space="preserve"> тварин, дрібних гризунів, тхорів та декоративних </w:t>
      </w:r>
      <w:proofErr w:type="spellStart"/>
      <w:r w:rsidR="00B94166" w:rsidRPr="00584231">
        <w:rPr>
          <w:szCs w:val="28"/>
        </w:rPr>
        <w:t>кролів</w:t>
      </w:r>
      <w:proofErr w:type="spellEnd"/>
      <w:r w:rsidR="00B94166" w:rsidRPr="00584231">
        <w:rPr>
          <w:szCs w:val="28"/>
        </w:rPr>
        <w:t xml:space="preserve">, за умови, що такі тварини утримуються як домашні тварини, та не використовуються для </w:t>
      </w:r>
      <w:r w:rsidR="005020BA" w:rsidRPr="00584231">
        <w:rPr>
          <w:szCs w:val="28"/>
        </w:rPr>
        <w:t>виробництва харчових продуктів</w:t>
      </w:r>
      <w:r w:rsidR="00BB724B" w:rsidRPr="00584231">
        <w:rPr>
          <w:szCs w:val="28"/>
        </w:rPr>
        <w:t>»</w:t>
      </w:r>
      <w:r w:rsidR="00B94166" w:rsidRPr="00584231">
        <w:rPr>
          <w:szCs w:val="28"/>
        </w:rPr>
        <w:t>.</w:t>
      </w:r>
      <w:r w:rsidR="00BB724B" w:rsidRPr="00584231">
        <w:rPr>
          <w:szCs w:val="28"/>
        </w:rPr>
        <w:t xml:space="preserve"> Вважаємо безпідставним</w:t>
      </w:r>
      <w:r w:rsidR="005020BA" w:rsidRPr="00584231">
        <w:rPr>
          <w:szCs w:val="28"/>
        </w:rPr>
        <w:t xml:space="preserve"> запровадження виключення щодо державної реєстрації </w:t>
      </w:r>
      <w:r w:rsidR="002F28FD" w:rsidRPr="00584231">
        <w:rPr>
          <w:szCs w:val="28"/>
        </w:rPr>
        <w:t xml:space="preserve">ветеринарних лікарських засобів, </w:t>
      </w:r>
      <w:r w:rsidR="005020BA" w:rsidRPr="00584231">
        <w:rPr>
          <w:szCs w:val="28"/>
        </w:rPr>
        <w:t xml:space="preserve">виходячи </w:t>
      </w:r>
      <w:r w:rsidR="002F28FD" w:rsidRPr="00584231">
        <w:rPr>
          <w:szCs w:val="28"/>
        </w:rPr>
        <w:t>і</w:t>
      </w:r>
      <w:r w:rsidR="005020BA" w:rsidRPr="00584231">
        <w:rPr>
          <w:szCs w:val="28"/>
        </w:rPr>
        <w:t xml:space="preserve">з різновиду тварин та умов їх утримування. Крім того, </w:t>
      </w:r>
      <w:r w:rsidR="006F0560" w:rsidRPr="00584231">
        <w:rPr>
          <w:szCs w:val="28"/>
        </w:rPr>
        <w:t xml:space="preserve">формулювання </w:t>
      </w:r>
      <w:r w:rsidR="005020BA" w:rsidRPr="00584231">
        <w:rPr>
          <w:szCs w:val="28"/>
        </w:rPr>
        <w:t>«вжиття всіх можливих заходів з метою попередження недозволеного застосування таких ветеринарних лікарських засобів до інших тварин»</w:t>
      </w:r>
      <w:r w:rsidR="005F21AB" w:rsidRPr="00584231">
        <w:rPr>
          <w:szCs w:val="28"/>
        </w:rPr>
        <w:t xml:space="preserve"> є </w:t>
      </w:r>
      <w:r w:rsidR="00045942" w:rsidRPr="00584231">
        <w:rPr>
          <w:szCs w:val="28"/>
        </w:rPr>
        <w:t>умовою</w:t>
      </w:r>
      <w:r w:rsidR="005F21AB" w:rsidRPr="00584231">
        <w:rPr>
          <w:szCs w:val="28"/>
        </w:rPr>
        <w:t xml:space="preserve">, </w:t>
      </w:r>
      <w:r w:rsidR="00045942" w:rsidRPr="00584231">
        <w:rPr>
          <w:szCs w:val="28"/>
        </w:rPr>
        <w:t>яку</w:t>
      </w:r>
      <w:r w:rsidR="005F21AB" w:rsidRPr="00584231">
        <w:rPr>
          <w:szCs w:val="28"/>
        </w:rPr>
        <w:t xml:space="preserve"> </w:t>
      </w:r>
      <w:r w:rsidR="00BA191F" w:rsidRPr="00584231">
        <w:rPr>
          <w:szCs w:val="28"/>
        </w:rPr>
        <w:t xml:space="preserve">на практиці </w:t>
      </w:r>
      <w:r w:rsidR="0024091A">
        <w:rPr>
          <w:szCs w:val="28"/>
        </w:rPr>
        <w:t>фактично не</w:t>
      </w:r>
      <w:r w:rsidR="005F21AB" w:rsidRPr="00584231">
        <w:rPr>
          <w:szCs w:val="28"/>
        </w:rPr>
        <w:t>можливо  перевірити.</w:t>
      </w:r>
      <w:r w:rsidR="002F28FD" w:rsidRPr="00584231">
        <w:rPr>
          <w:szCs w:val="28"/>
        </w:rPr>
        <w:t xml:space="preserve">  </w:t>
      </w:r>
    </w:p>
    <w:p w:rsidR="001E7F4C" w:rsidRPr="00730E61" w:rsidRDefault="003B186F" w:rsidP="0049068C">
      <w:pPr>
        <w:pStyle w:val="Igor15"/>
        <w:tabs>
          <w:tab w:val="num" w:pos="0"/>
          <w:tab w:val="left" w:pos="284"/>
        </w:tabs>
        <w:ind w:right="0" w:firstLine="709"/>
        <w:rPr>
          <w:szCs w:val="28"/>
        </w:rPr>
      </w:pPr>
      <w:r w:rsidRPr="00584231">
        <w:rPr>
          <w:szCs w:val="28"/>
        </w:rPr>
        <w:t xml:space="preserve">У ч. 6 цієї ж статті визначено, що «дозволяється виробництво, ввезення та застосування </w:t>
      </w:r>
      <w:r w:rsidRPr="00584231">
        <w:rPr>
          <w:i/>
          <w:szCs w:val="28"/>
          <w:u w:val="single"/>
        </w:rPr>
        <w:t>незареєстрованих</w:t>
      </w:r>
      <w:r w:rsidRPr="00584231">
        <w:rPr>
          <w:szCs w:val="28"/>
        </w:rPr>
        <w:t xml:space="preserve"> ветеринарних лікарських засобів для проведення їх наукових досліджень або досліджень (випробувань) з метою </w:t>
      </w:r>
      <w:r w:rsidRPr="00584231">
        <w:rPr>
          <w:i/>
          <w:szCs w:val="28"/>
        </w:rPr>
        <w:lastRenderedPageBreak/>
        <w:t xml:space="preserve">подальшої державної реєстрації </w:t>
      </w:r>
      <w:r w:rsidRPr="00584231">
        <w:rPr>
          <w:szCs w:val="28"/>
        </w:rPr>
        <w:t xml:space="preserve">за умови надання компетентним органом дозволу на такі дослідження (випробування)». </w:t>
      </w:r>
      <w:r w:rsidR="002F28FD" w:rsidRPr="00584231">
        <w:rPr>
          <w:szCs w:val="28"/>
        </w:rPr>
        <w:t>В</w:t>
      </w:r>
      <w:r w:rsidR="00D51206">
        <w:rPr>
          <w:szCs w:val="28"/>
        </w:rPr>
        <w:t xml:space="preserve">важаємо, що вказане </w:t>
      </w:r>
      <w:r w:rsidR="002F28FD" w:rsidRPr="00584231">
        <w:rPr>
          <w:szCs w:val="28"/>
        </w:rPr>
        <w:t xml:space="preserve"> положення містить  </w:t>
      </w:r>
      <w:r w:rsidR="00D51206">
        <w:rPr>
          <w:szCs w:val="28"/>
        </w:rPr>
        <w:t xml:space="preserve">як </w:t>
      </w:r>
      <w:r w:rsidR="002F28FD" w:rsidRPr="00584231">
        <w:rPr>
          <w:szCs w:val="28"/>
        </w:rPr>
        <w:t xml:space="preserve">ризики </w:t>
      </w:r>
      <w:r w:rsidR="00D51206">
        <w:rPr>
          <w:szCs w:val="28"/>
        </w:rPr>
        <w:t xml:space="preserve">щодо </w:t>
      </w:r>
      <w:r w:rsidR="002F28FD" w:rsidRPr="00584231">
        <w:rPr>
          <w:szCs w:val="28"/>
        </w:rPr>
        <w:t>зловживань</w:t>
      </w:r>
      <w:r w:rsidR="00D51206">
        <w:rPr>
          <w:szCs w:val="28"/>
        </w:rPr>
        <w:t xml:space="preserve"> при застосуванні вказаних засобів, так і корупційні ризики. </w:t>
      </w:r>
      <w:r w:rsidR="002F28FD" w:rsidRPr="00584231">
        <w:rPr>
          <w:szCs w:val="28"/>
        </w:rPr>
        <w:t>Зв</w:t>
      </w:r>
      <w:r w:rsidR="001E7F4C" w:rsidRPr="00584231">
        <w:rPr>
          <w:szCs w:val="28"/>
        </w:rPr>
        <w:t xml:space="preserve">ертаємо увагу, що у ч. 10 </w:t>
      </w:r>
      <w:r w:rsidR="0024091A">
        <w:rPr>
          <w:szCs w:val="28"/>
        </w:rPr>
        <w:t xml:space="preserve">цієї </w:t>
      </w:r>
      <w:r w:rsidR="002E4A8F">
        <w:rPr>
          <w:szCs w:val="28"/>
        </w:rPr>
        <w:t xml:space="preserve">                                </w:t>
      </w:r>
      <w:r w:rsidR="002F28FD" w:rsidRPr="00584231">
        <w:rPr>
          <w:szCs w:val="28"/>
        </w:rPr>
        <w:t xml:space="preserve">статті </w:t>
      </w:r>
      <w:r w:rsidR="001E7F4C" w:rsidRPr="00584231">
        <w:rPr>
          <w:szCs w:val="28"/>
        </w:rPr>
        <w:t xml:space="preserve">передбачено затвердження Кабінетом Міністрів України </w:t>
      </w:r>
      <w:r w:rsidR="001E7F4C" w:rsidRPr="00584231">
        <w:rPr>
          <w:i/>
          <w:szCs w:val="28"/>
        </w:rPr>
        <w:t>положення</w:t>
      </w:r>
      <w:r w:rsidR="001E7F4C" w:rsidRPr="00584231">
        <w:rPr>
          <w:szCs w:val="28"/>
        </w:rPr>
        <w:t xml:space="preserve"> про державну реєстрацію ветеринарних лікарських засобів. З цього приводу необхідно зазначити, що у наведеному питанні юридично </w:t>
      </w:r>
      <w:r w:rsidR="001E7F4C" w:rsidRPr="00730E61">
        <w:rPr>
          <w:szCs w:val="28"/>
        </w:rPr>
        <w:t xml:space="preserve">правильно </w:t>
      </w:r>
      <w:r w:rsidR="00FE2125" w:rsidRPr="00730E61">
        <w:rPr>
          <w:szCs w:val="28"/>
        </w:rPr>
        <w:t xml:space="preserve">вести мову про </w:t>
      </w:r>
      <w:r w:rsidR="00FE2125" w:rsidRPr="00730E61">
        <w:rPr>
          <w:i/>
          <w:szCs w:val="28"/>
        </w:rPr>
        <w:t xml:space="preserve">порядок </w:t>
      </w:r>
      <w:r w:rsidR="001E7F4C" w:rsidRPr="00730E61">
        <w:rPr>
          <w:szCs w:val="28"/>
        </w:rPr>
        <w:t xml:space="preserve"> </w:t>
      </w:r>
      <w:r w:rsidR="00FE2125" w:rsidRPr="00730E61">
        <w:rPr>
          <w:szCs w:val="28"/>
        </w:rPr>
        <w:t>державної реєстрації ветеринарних лікарських засобів.</w:t>
      </w:r>
      <w:r w:rsidR="007569F1" w:rsidRPr="00730E61">
        <w:rPr>
          <w:szCs w:val="28"/>
        </w:rPr>
        <w:t xml:space="preserve"> </w:t>
      </w:r>
      <w:r w:rsidR="00AB3BEC" w:rsidRPr="00730E61">
        <w:rPr>
          <w:szCs w:val="28"/>
        </w:rPr>
        <w:t>Наведене</w:t>
      </w:r>
      <w:r w:rsidR="007569F1" w:rsidRPr="00730E61">
        <w:rPr>
          <w:szCs w:val="28"/>
        </w:rPr>
        <w:t xml:space="preserve"> кореспондується і з наступною ст. 56 </w:t>
      </w:r>
      <w:r w:rsidR="0024091A" w:rsidRPr="00730E61">
        <w:rPr>
          <w:szCs w:val="28"/>
        </w:rPr>
        <w:t xml:space="preserve">проекту – </w:t>
      </w:r>
      <w:r w:rsidR="007569F1" w:rsidRPr="00730E61">
        <w:rPr>
          <w:szCs w:val="28"/>
        </w:rPr>
        <w:t>«Порядок державної реєстрації ветеринарних л</w:t>
      </w:r>
      <w:r w:rsidR="00AB3BEC" w:rsidRPr="00730E61">
        <w:rPr>
          <w:szCs w:val="28"/>
        </w:rPr>
        <w:t>і</w:t>
      </w:r>
      <w:r w:rsidR="007569F1" w:rsidRPr="00730E61">
        <w:rPr>
          <w:szCs w:val="28"/>
        </w:rPr>
        <w:t xml:space="preserve">карських засобів». </w:t>
      </w:r>
    </w:p>
    <w:p w:rsidR="006668D6" w:rsidRPr="00584231" w:rsidRDefault="005855D1" w:rsidP="0049068C">
      <w:pPr>
        <w:pStyle w:val="Igor15"/>
        <w:tabs>
          <w:tab w:val="num" w:pos="0"/>
          <w:tab w:val="left" w:pos="284"/>
        </w:tabs>
        <w:ind w:right="0" w:firstLine="709"/>
        <w:rPr>
          <w:szCs w:val="28"/>
        </w:rPr>
      </w:pPr>
      <w:r w:rsidRPr="00730E61">
        <w:rPr>
          <w:szCs w:val="28"/>
        </w:rPr>
        <w:t>5.</w:t>
      </w:r>
      <w:r w:rsidR="0076667A" w:rsidRPr="00730E61">
        <w:rPr>
          <w:szCs w:val="28"/>
        </w:rPr>
        <w:t>7.</w:t>
      </w:r>
      <w:r w:rsidRPr="00730E61">
        <w:rPr>
          <w:szCs w:val="28"/>
        </w:rPr>
        <w:t xml:space="preserve"> </w:t>
      </w:r>
      <w:r w:rsidR="00AB3BEC" w:rsidRPr="00730E61">
        <w:rPr>
          <w:szCs w:val="28"/>
        </w:rPr>
        <w:t xml:space="preserve"> </w:t>
      </w:r>
      <w:r w:rsidR="00AA4CA0" w:rsidRPr="00730E61">
        <w:rPr>
          <w:szCs w:val="28"/>
        </w:rPr>
        <w:t xml:space="preserve">У ч. 3 ст. 56 проекту наведено документи, </w:t>
      </w:r>
      <w:r w:rsidR="00AA4CA0" w:rsidRPr="00730E61">
        <w:rPr>
          <w:szCs w:val="28"/>
          <w:u w:val="single"/>
        </w:rPr>
        <w:t>які додаються до заяви</w:t>
      </w:r>
      <w:r w:rsidR="00AA4CA0" w:rsidRPr="00730E61">
        <w:rPr>
          <w:szCs w:val="28"/>
        </w:rPr>
        <w:t xml:space="preserve"> про державну реєстрацію ветеринарного лікарського засобу, </w:t>
      </w:r>
      <w:r w:rsidR="00AA4CA0" w:rsidRPr="00730E61">
        <w:rPr>
          <w:szCs w:val="28"/>
          <w:u w:val="single"/>
        </w:rPr>
        <w:t>серед яких реєстраційне досьє</w:t>
      </w:r>
      <w:r w:rsidR="00AA4CA0" w:rsidRPr="00730E61">
        <w:rPr>
          <w:szCs w:val="28"/>
        </w:rPr>
        <w:t xml:space="preserve"> на ветеринарний лікарський засіб. Це </w:t>
      </w:r>
      <w:r w:rsidR="000F1417" w:rsidRPr="00730E61">
        <w:rPr>
          <w:szCs w:val="28"/>
        </w:rPr>
        <w:t xml:space="preserve">суперечить </w:t>
      </w:r>
      <w:r w:rsidR="00AA4CA0" w:rsidRPr="00730E61">
        <w:rPr>
          <w:szCs w:val="28"/>
        </w:rPr>
        <w:t>визначенню терміну «</w:t>
      </w:r>
      <w:r w:rsidR="00AA4CA0" w:rsidRPr="00730E61">
        <w:rPr>
          <w:szCs w:val="28"/>
          <w:u w:val="single"/>
        </w:rPr>
        <w:t>реєстраційне досьє – комплект документів, що додаються до заяви</w:t>
      </w:r>
      <w:r w:rsidR="00AA4CA0" w:rsidRPr="00730E61">
        <w:rPr>
          <w:szCs w:val="28"/>
        </w:rPr>
        <w:t xml:space="preserve"> про державну реєстрацію (зміну умов</w:t>
      </w:r>
      <w:r w:rsidR="00AA4CA0" w:rsidRPr="00584231">
        <w:rPr>
          <w:szCs w:val="28"/>
        </w:rPr>
        <w:t xml:space="preserve"> державної реєстрації) ветеринарного лікарського засобу (ветеринарного препарату), на підставі яких можна зробити обґрунтований висновок щодо його безпечності, якості та ефективності» та</w:t>
      </w:r>
      <w:r w:rsidRPr="00584231">
        <w:rPr>
          <w:szCs w:val="28"/>
        </w:rPr>
        <w:t xml:space="preserve">, </w:t>
      </w:r>
      <w:r w:rsidR="00AA4CA0" w:rsidRPr="00584231">
        <w:rPr>
          <w:szCs w:val="28"/>
        </w:rPr>
        <w:t>відповідно</w:t>
      </w:r>
      <w:r w:rsidRPr="00584231">
        <w:rPr>
          <w:szCs w:val="28"/>
        </w:rPr>
        <w:t xml:space="preserve">, </w:t>
      </w:r>
      <w:r w:rsidR="00AA4CA0" w:rsidRPr="00584231">
        <w:rPr>
          <w:szCs w:val="28"/>
        </w:rPr>
        <w:t xml:space="preserve">створює плутанину </w:t>
      </w:r>
      <w:r w:rsidRPr="00584231">
        <w:rPr>
          <w:szCs w:val="28"/>
        </w:rPr>
        <w:t xml:space="preserve">при </w:t>
      </w:r>
      <w:r w:rsidR="00E47DC6" w:rsidRPr="00584231">
        <w:rPr>
          <w:szCs w:val="28"/>
        </w:rPr>
        <w:t>формуванн</w:t>
      </w:r>
      <w:r w:rsidRPr="00584231">
        <w:rPr>
          <w:szCs w:val="28"/>
        </w:rPr>
        <w:t xml:space="preserve">і </w:t>
      </w:r>
      <w:r w:rsidR="00E47DC6" w:rsidRPr="00584231">
        <w:rPr>
          <w:szCs w:val="28"/>
        </w:rPr>
        <w:t xml:space="preserve"> </w:t>
      </w:r>
      <w:r w:rsidR="00AA4CA0" w:rsidRPr="00584231">
        <w:rPr>
          <w:szCs w:val="28"/>
        </w:rPr>
        <w:t xml:space="preserve">документів, необхідних для державної реєстрації ветеринарного лікарського засобу. </w:t>
      </w:r>
    </w:p>
    <w:p w:rsidR="001E5913" w:rsidRPr="00584231" w:rsidRDefault="00E47DC6" w:rsidP="0049068C">
      <w:pPr>
        <w:pStyle w:val="Igor15"/>
        <w:tabs>
          <w:tab w:val="num" w:pos="0"/>
          <w:tab w:val="left" w:pos="284"/>
        </w:tabs>
        <w:ind w:right="0" w:firstLine="709"/>
        <w:rPr>
          <w:szCs w:val="28"/>
          <w:u w:val="single"/>
        </w:rPr>
      </w:pPr>
      <w:r w:rsidRPr="00584231">
        <w:rPr>
          <w:szCs w:val="28"/>
        </w:rPr>
        <w:t>Враховуючи зазначене</w:t>
      </w:r>
      <w:r w:rsidR="00F627F4" w:rsidRPr="00584231">
        <w:rPr>
          <w:szCs w:val="28"/>
        </w:rPr>
        <w:t>, а</w:t>
      </w:r>
      <w:r w:rsidRPr="00584231">
        <w:rPr>
          <w:szCs w:val="28"/>
        </w:rPr>
        <w:t xml:space="preserve"> </w:t>
      </w:r>
      <w:r w:rsidR="008B21B5" w:rsidRPr="00584231">
        <w:rPr>
          <w:szCs w:val="28"/>
        </w:rPr>
        <w:t>та</w:t>
      </w:r>
      <w:r w:rsidR="00F627F4" w:rsidRPr="00584231">
        <w:rPr>
          <w:szCs w:val="28"/>
        </w:rPr>
        <w:t>кож</w:t>
      </w:r>
      <w:r w:rsidR="008B21B5" w:rsidRPr="00584231">
        <w:rPr>
          <w:szCs w:val="28"/>
        </w:rPr>
        <w:t xml:space="preserve"> </w:t>
      </w:r>
      <w:r w:rsidR="00E7141D" w:rsidRPr="00584231">
        <w:rPr>
          <w:szCs w:val="28"/>
        </w:rPr>
        <w:t xml:space="preserve">відмінність підходів </w:t>
      </w:r>
      <w:r w:rsidR="00F627F4" w:rsidRPr="00584231">
        <w:rPr>
          <w:szCs w:val="28"/>
        </w:rPr>
        <w:t xml:space="preserve">при </w:t>
      </w:r>
      <w:r w:rsidR="00E7141D" w:rsidRPr="00584231">
        <w:rPr>
          <w:szCs w:val="28"/>
        </w:rPr>
        <w:t>формуванн</w:t>
      </w:r>
      <w:r w:rsidR="00F627F4" w:rsidRPr="00584231">
        <w:rPr>
          <w:szCs w:val="28"/>
        </w:rPr>
        <w:t>і</w:t>
      </w:r>
      <w:r w:rsidR="00E7141D" w:rsidRPr="00584231">
        <w:rPr>
          <w:szCs w:val="28"/>
        </w:rPr>
        <w:t xml:space="preserve"> </w:t>
      </w:r>
      <w:r w:rsidR="00E7141D" w:rsidRPr="00730E61">
        <w:rPr>
          <w:szCs w:val="28"/>
        </w:rPr>
        <w:t>реєстраційних досьє при реєстрації різних видів ветеринарних лікарських засобів</w:t>
      </w:r>
      <w:r w:rsidR="00F627F4" w:rsidRPr="00730E61">
        <w:rPr>
          <w:szCs w:val="28"/>
        </w:rPr>
        <w:t>,</w:t>
      </w:r>
      <w:r w:rsidR="00E7141D" w:rsidRPr="00730E61">
        <w:rPr>
          <w:szCs w:val="28"/>
        </w:rPr>
        <w:t xml:space="preserve"> </w:t>
      </w:r>
      <w:r w:rsidR="008B21B5" w:rsidRPr="00730E61">
        <w:rPr>
          <w:szCs w:val="28"/>
        </w:rPr>
        <w:t xml:space="preserve">значно </w:t>
      </w:r>
      <w:proofErr w:type="spellStart"/>
      <w:r w:rsidR="005855D1" w:rsidRPr="00730E61">
        <w:rPr>
          <w:szCs w:val="28"/>
        </w:rPr>
        <w:t>ускладнюється</w:t>
      </w:r>
      <w:proofErr w:type="spellEnd"/>
      <w:r w:rsidR="008B21B5" w:rsidRPr="00730E61">
        <w:rPr>
          <w:szCs w:val="28"/>
        </w:rPr>
        <w:t xml:space="preserve"> розуміння положень </w:t>
      </w:r>
      <w:r w:rsidR="0024091A" w:rsidRPr="00730E61">
        <w:rPr>
          <w:szCs w:val="28"/>
        </w:rPr>
        <w:t xml:space="preserve">ст. ст. 57, 58, 59, 60, 61 </w:t>
      </w:r>
      <w:r w:rsidR="002E4A8F">
        <w:rPr>
          <w:szCs w:val="28"/>
        </w:rPr>
        <w:t xml:space="preserve">              </w:t>
      </w:r>
      <w:r w:rsidR="00E7141D" w:rsidRPr="00730E61">
        <w:rPr>
          <w:szCs w:val="28"/>
        </w:rPr>
        <w:t xml:space="preserve"> </w:t>
      </w:r>
      <w:r w:rsidR="0024091A" w:rsidRPr="00730E61">
        <w:rPr>
          <w:szCs w:val="28"/>
        </w:rPr>
        <w:t xml:space="preserve">та </w:t>
      </w:r>
      <w:r w:rsidR="00E7141D" w:rsidRPr="00730E61">
        <w:rPr>
          <w:szCs w:val="28"/>
        </w:rPr>
        <w:t xml:space="preserve">63, </w:t>
      </w:r>
      <w:r w:rsidR="00F627F4" w:rsidRPr="00730E61">
        <w:rPr>
          <w:szCs w:val="28"/>
        </w:rPr>
        <w:t>у яких</w:t>
      </w:r>
      <w:r w:rsidR="00E7141D" w:rsidRPr="00730E61">
        <w:rPr>
          <w:szCs w:val="28"/>
        </w:rPr>
        <w:t xml:space="preserve"> регулюють</w:t>
      </w:r>
      <w:r w:rsidR="006668D6" w:rsidRPr="00730E61">
        <w:rPr>
          <w:szCs w:val="28"/>
        </w:rPr>
        <w:t xml:space="preserve">ся особливості державної реєстрації відповідних видів ветеринарних лікарських </w:t>
      </w:r>
      <w:r w:rsidR="006668D6" w:rsidRPr="00794529">
        <w:rPr>
          <w:szCs w:val="28"/>
        </w:rPr>
        <w:t>засобів</w:t>
      </w:r>
      <w:r w:rsidR="00F627F4" w:rsidRPr="00794529">
        <w:rPr>
          <w:szCs w:val="28"/>
        </w:rPr>
        <w:t xml:space="preserve">. </w:t>
      </w:r>
      <w:r w:rsidR="005855D1" w:rsidRPr="00794529">
        <w:rPr>
          <w:szCs w:val="28"/>
        </w:rPr>
        <w:t>На</w:t>
      </w:r>
      <w:r w:rsidR="00941ED8" w:rsidRPr="00794529">
        <w:rPr>
          <w:szCs w:val="28"/>
        </w:rPr>
        <w:t xml:space="preserve">приклад, п. 2 ч. 1 ст. 57 передбачає, що під час державної реєстрації </w:t>
      </w:r>
      <w:proofErr w:type="spellStart"/>
      <w:r w:rsidR="00941ED8" w:rsidRPr="00794529">
        <w:rPr>
          <w:szCs w:val="28"/>
        </w:rPr>
        <w:t>генеричного</w:t>
      </w:r>
      <w:proofErr w:type="spellEnd"/>
      <w:r w:rsidR="00941ED8" w:rsidRPr="00794529">
        <w:rPr>
          <w:szCs w:val="28"/>
        </w:rPr>
        <w:t xml:space="preserve"> ветеринарного лікарського засобу заявник </w:t>
      </w:r>
      <w:r w:rsidR="00941ED8" w:rsidRPr="00794529">
        <w:rPr>
          <w:szCs w:val="28"/>
          <w:u w:val="single"/>
        </w:rPr>
        <w:t>не зобов’язаний надавати у складі реєстраційного досьє документи</w:t>
      </w:r>
      <w:r w:rsidR="00941ED8" w:rsidRPr="00794529">
        <w:rPr>
          <w:szCs w:val="28"/>
        </w:rPr>
        <w:t xml:space="preserve">, що підтверджують безпечність та ефективність </w:t>
      </w:r>
      <w:proofErr w:type="spellStart"/>
      <w:r w:rsidR="00941ED8" w:rsidRPr="00794529">
        <w:rPr>
          <w:szCs w:val="28"/>
        </w:rPr>
        <w:t>генеричного</w:t>
      </w:r>
      <w:proofErr w:type="spellEnd"/>
      <w:r w:rsidR="00941ED8" w:rsidRPr="00794529">
        <w:rPr>
          <w:szCs w:val="28"/>
        </w:rPr>
        <w:t xml:space="preserve"> ветеринарного лікарського засобу якщо: «</w:t>
      </w:r>
      <w:r w:rsidR="00941ED8" w:rsidRPr="00794529">
        <w:rPr>
          <w:szCs w:val="28"/>
          <w:u w:val="single"/>
        </w:rPr>
        <w:t>реєстраційне досьє відповідає вимогам законодавства про ветеринарну медицину та благополуччя тварин»</w:t>
      </w:r>
      <w:r w:rsidR="00941ED8" w:rsidRPr="00CA3936">
        <w:rPr>
          <w:szCs w:val="28"/>
        </w:rPr>
        <w:t>.</w:t>
      </w:r>
      <w:r w:rsidR="00CA3936" w:rsidRPr="00CA3936">
        <w:rPr>
          <w:szCs w:val="28"/>
        </w:rPr>
        <w:t xml:space="preserve"> </w:t>
      </w:r>
      <w:r w:rsidR="009D27E1">
        <w:rPr>
          <w:szCs w:val="28"/>
        </w:rPr>
        <w:t xml:space="preserve">                      </w:t>
      </w:r>
      <w:r w:rsidR="00730E61" w:rsidRPr="00794529">
        <w:rPr>
          <w:szCs w:val="28"/>
        </w:rPr>
        <w:t>Проте, яким чином це має бути визначено, не вказано.</w:t>
      </w:r>
      <w:r w:rsidR="00730E61">
        <w:rPr>
          <w:szCs w:val="28"/>
          <w:u w:val="single"/>
        </w:rPr>
        <w:t xml:space="preserve"> </w:t>
      </w:r>
      <w:r w:rsidR="001E5913" w:rsidRPr="00584231">
        <w:rPr>
          <w:szCs w:val="28"/>
          <w:u w:val="single"/>
        </w:rPr>
        <w:t xml:space="preserve"> </w:t>
      </w:r>
    </w:p>
    <w:p w:rsidR="001E5913" w:rsidRPr="00584231" w:rsidRDefault="00AB3BEC" w:rsidP="0049068C">
      <w:pPr>
        <w:pStyle w:val="Igor15"/>
        <w:tabs>
          <w:tab w:val="num" w:pos="0"/>
          <w:tab w:val="left" w:pos="284"/>
        </w:tabs>
        <w:ind w:right="0" w:firstLine="709"/>
        <w:rPr>
          <w:szCs w:val="28"/>
        </w:rPr>
      </w:pPr>
      <w:r w:rsidRPr="00584231">
        <w:rPr>
          <w:szCs w:val="28"/>
        </w:rPr>
        <w:t xml:space="preserve">Згідно </w:t>
      </w:r>
      <w:r w:rsidR="00F627F4" w:rsidRPr="00584231">
        <w:rPr>
          <w:szCs w:val="28"/>
        </w:rPr>
        <w:t xml:space="preserve">з </w:t>
      </w:r>
      <w:r w:rsidRPr="00584231">
        <w:rPr>
          <w:szCs w:val="28"/>
        </w:rPr>
        <w:t xml:space="preserve">п. 4 ч. 5 ст. 56 проекту у випадку державної реєстрації ветеринарного лікарського засобу, що містить або складається з ГМО, до заяви про його державну реєстрацію також додаються «результати </w:t>
      </w:r>
      <w:r w:rsidRPr="00584231">
        <w:rPr>
          <w:szCs w:val="28"/>
          <w:u w:val="single"/>
        </w:rPr>
        <w:t xml:space="preserve">будь-яких </w:t>
      </w:r>
      <w:r w:rsidRPr="00584231">
        <w:rPr>
          <w:szCs w:val="28"/>
        </w:rPr>
        <w:t xml:space="preserve">досліджень ГМО, отриманих в результаті науково-дослідної роботи або випробувань». Наявність </w:t>
      </w:r>
      <w:r w:rsidR="006A4A69" w:rsidRPr="00584231">
        <w:rPr>
          <w:szCs w:val="28"/>
        </w:rPr>
        <w:t xml:space="preserve">у зазначеній правовій конструкції можливості надавати до відповідної заяви результати </w:t>
      </w:r>
      <w:r w:rsidR="006A4A69" w:rsidRPr="00584231">
        <w:rPr>
          <w:i/>
          <w:szCs w:val="28"/>
        </w:rPr>
        <w:t>будь-яких</w:t>
      </w:r>
      <w:r w:rsidR="006A4A69" w:rsidRPr="00584231">
        <w:rPr>
          <w:szCs w:val="28"/>
        </w:rPr>
        <w:t xml:space="preserve"> досліджень ГМО призвод</w:t>
      </w:r>
      <w:r w:rsidR="007A7C4A" w:rsidRPr="00584231">
        <w:rPr>
          <w:szCs w:val="28"/>
        </w:rPr>
        <w:t xml:space="preserve">ить до юридичної невизначеності. </w:t>
      </w:r>
      <w:r w:rsidR="001E5913" w:rsidRPr="00584231">
        <w:rPr>
          <w:szCs w:val="28"/>
        </w:rPr>
        <w:t xml:space="preserve">Аналогічне </w:t>
      </w:r>
      <w:r w:rsidR="00E656FD" w:rsidRPr="00584231">
        <w:rPr>
          <w:szCs w:val="28"/>
        </w:rPr>
        <w:t xml:space="preserve">зауваження </w:t>
      </w:r>
      <w:r w:rsidR="001E5913" w:rsidRPr="00584231">
        <w:rPr>
          <w:szCs w:val="28"/>
        </w:rPr>
        <w:t xml:space="preserve">стосується й </w:t>
      </w:r>
      <w:r w:rsidR="00C56333" w:rsidRPr="00584231">
        <w:rPr>
          <w:szCs w:val="28"/>
        </w:rPr>
        <w:t>ч. 7</w:t>
      </w:r>
      <w:r w:rsidR="001E5913" w:rsidRPr="00584231">
        <w:rPr>
          <w:szCs w:val="28"/>
        </w:rPr>
        <w:t xml:space="preserve"> цієї статті. </w:t>
      </w:r>
    </w:p>
    <w:p w:rsidR="001E5913" w:rsidRPr="00730E61" w:rsidRDefault="001E5913" w:rsidP="0049068C">
      <w:pPr>
        <w:pStyle w:val="Igor15"/>
        <w:tabs>
          <w:tab w:val="num" w:pos="0"/>
          <w:tab w:val="left" w:pos="284"/>
        </w:tabs>
        <w:ind w:right="0" w:firstLine="709"/>
        <w:rPr>
          <w:szCs w:val="28"/>
        </w:rPr>
      </w:pPr>
      <w:r w:rsidRPr="00584231">
        <w:rPr>
          <w:szCs w:val="28"/>
        </w:rPr>
        <w:t>З</w:t>
      </w:r>
      <w:r w:rsidR="00E656FD" w:rsidRPr="00584231">
        <w:rPr>
          <w:szCs w:val="28"/>
        </w:rPr>
        <w:t xml:space="preserve">агальними зауваженнями до порядку державної реєстрації ветеринарних лікарських засобів є </w:t>
      </w:r>
      <w:r w:rsidR="00175106" w:rsidRPr="00584231">
        <w:rPr>
          <w:szCs w:val="28"/>
        </w:rPr>
        <w:t xml:space="preserve">використання у положеннях </w:t>
      </w:r>
      <w:r w:rsidRPr="00584231">
        <w:rPr>
          <w:szCs w:val="28"/>
        </w:rPr>
        <w:t xml:space="preserve">цієї статті формулювань </w:t>
      </w:r>
      <w:r w:rsidR="00175106" w:rsidRPr="00584231">
        <w:rPr>
          <w:szCs w:val="28"/>
        </w:rPr>
        <w:t>оціночн</w:t>
      </w:r>
      <w:r w:rsidRPr="00584231">
        <w:rPr>
          <w:szCs w:val="28"/>
        </w:rPr>
        <w:t>ого</w:t>
      </w:r>
      <w:r w:rsidR="00175106" w:rsidRPr="00584231">
        <w:rPr>
          <w:szCs w:val="28"/>
        </w:rPr>
        <w:t xml:space="preserve"> характер</w:t>
      </w:r>
      <w:r w:rsidRPr="00584231">
        <w:rPr>
          <w:szCs w:val="28"/>
        </w:rPr>
        <w:t>у</w:t>
      </w:r>
      <w:r w:rsidR="00175106" w:rsidRPr="00584231">
        <w:rPr>
          <w:szCs w:val="28"/>
        </w:rPr>
        <w:t xml:space="preserve"> зокрема, «у разі недостатньої інформації», «недостатній період виведення», «недостатньо обґрунтований», «недостатні докази», «недостатність можливостей подолання ризиків» </w:t>
      </w:r>
      <w:r w:rsidR="002E4A8F">
        <w:rPr>
          <w:szCs w:val="28"/>
        </w:rPr>
        <w:t xml:space="preserve">                        </w:t>
      </w:r>
      <w:r w:rsidR="00175106" w:rsidRPr="00584231">
        <w:rPr>
          <w:szCs w:val="28"/>
        </w:rPr>
        <w:lastRenderedPageBreak/>
        <w:t>(ч. 14, п. п. 3, 5, 7, 9 ч. 21), що може призвести д</w:t>
      </w:r>
      <w:r w:rsidR="005F4CBF" w:rsidRPr="00584231">
        <w:rPr>
          <w:szCs w:val="28"/>
        </w:rPr>
        <w:t xml:space="preserve">о відповідних зловживань під час державної реєстрації </w:t>
      </w:r>
      <w:r w:rsidR="005F4CBF" w:rsidRPr="00730E61">
        <w:rPr>
          <w:szCs w:val="28"/>
        </w:rPr>
        <w:t>ветеринарного лікарського засобу.</w:t>
      </w:r>
      <w:r w:rsidRPr="00730E61">
        <w:rPr>
          <w:szCs w:val="28"/>
        </w:rPr>
        <w:t xml:space="preserve"> </w:t>
      </w:r>
    </w:p>
    <w:p w:rsidR="00DC5FA2" w:rsidRPr="00730E61" w:rsidRDefault="00D51206" w:rsidP="0049068C">
      <w:pPr>
        <w:pStyle w:val="Igor15"/>
        <w:tabs>
          <w:tab w:val="num" w:pos="0"/>
          <w:tab w:val="left" w:pos="284"/>
        </w:tabs>
        <w:ind w:right="0" w:firstLine="709"/>
        <w:rPr>
          <w:szCs w:val="28"/>
        </w:rPr>
      </w:pPr>
      <w:r w:rsidRPr="00730E61">
        <w:rPr>
          <w:szCs w:val="28"/>
        </w:rPr>
        <w:t>5.</w:t>
      </w:r>
      <w:r w:rsidR="00F0681D" w:rsidRPr="00730E61">
        <w:rPr>
          <w:szCs w:val="28"/>
        </w:rPr>
        <w:t xml:space="preserve">8. </w:t>
      </w:r>
      <w:r w:rsidR="00E3498A" w:rsidRPr="00730E61">
        <w:rPr>
          <w:szCs w:val="28"/>
        </w:rPr>
        <w:t>Положеннями ч. 2 ст. 65</w:t>
      </w:r>
      <w:r w:rsidR="001E5913" w:rsidRPr="00730E61">
        <w:rPr>
          <w:szCs w:val="28"/>
        </w:rPr>
        <w:t xml:space="preserve"> проекту </w:t>
      </w:r>
      <w:r w:rsidR="00E3498A" w:rsidRPr="00730E61">
        <w:rPr>
          <w:szCs w:val="28"/>
        </w:rPr>
        <w:t>встановлюються строки захисту (</w:t>
      </w:r>
      <w:r w:rsidR="00365292" w:rsidRPr="00730E61">
        <w:rPr>
          <w:szCs w:val="28"/>
        </w:rPr>
        <w:t xml:space="preserve">нерозголошення) інформації, </w:t>
      </w:r>
      <w:r w:rsidR="00DC5FA2" w:rsidRPr="00730E61">
        <w:rPr>
          <w:szCs w:val="28"/>
        </w:rPr>
        <w:t>«що міститься в реєстраційному досьє»</w:t>
      </w:r>
      <w:r w:rsidR="0076667A" w:rsidRPr="00730E61">
        <w:rPr>
          <w:szCs w:val="28"/>
        </w:rPr>
        <w:t>,</w:t>
      </w:r>
      <w:r w:rsidR="00DC5FA2" w:rsidRPr="00730E61">
        <w:rPr>
          <w:szCs w:val="28"/>
        </w:rPr>
        <w:t xml:space="preserve"> </w:t>
      </w:r>
      <w:r w:rsidR="00365292" w:rsidRPr="00730E61">
        <w:rPr>
          <w:szCs w:val="28"/>
        </w:rPr>
        <w:t xml:space="preserve">які </w:t>
      </w:r>
      <w:r w:rsidR="00DC5FA2" w:rsidRPr="00730E61">
        <w:rPr>
          <w:szCs w:val="28"/>
        </w:rPr>
        <w:t xml:space="preserve">є різними </w:t>
      </w:r>
      <w:r w:rsidR="00365292" w:rsidRPr="00730E61">
        <w:rPr>
          <w:szCs w:val="28"/>
        </w:rPr>
        <w:t>в залежності від видів ветеринарних лікарських засобів  та тварин</w:t>
      </w:r>
      <w:r w:rsidR="00DC5FA2" w:rsidRPr="00730E61">
        <w:rPr>
          <w:szCs w:val="28"/>
        </w:rPr>
        <w:t xml:space="preserve">, </w:t>
      </w:r>
      <w:r w:rsidR="00365292" w:rsidRPr="00730E61">
        <w:rPr>
          <w:szCs w:val="28"/>
        </w:rPr>
        <w:t xml:space="preserve"> відносно яких застосовуються та</w:t>
      </w:r>
      <w:r w:rsidR="00DC5FA2" w:rsidRPr="00730E61">
        <w:rPr>
          <w:szCs w:val="28"/>
        </w:rPr>
        <w:t xml:space="preserve">кі ветеринарні лікарські засоби. </w:t>
      </w:r>
      <w:r w:rsidR="002A6466" w:rsidRPr="00730E61">
        <w:rPr>
          <w:szCs w:val="28"/>
        </w:rPr>
        <w:t>Водночас ні з проекту</w:t>
      </w:r>
      <w:r w:rsidR="00DC5FA2" w:rsidRPr="00730E61">
        <w:rPr>
          <w:szCs w:val="28"/>
        </w:rPr>
        <w:t>,</w:t>
      </w:r>
      <w:r w:rsidR="002A6466" w:rsidRPr="00730E61">
        <w:rPr>
          <w:szCs w:val="28"/>
        </w:rPr>
        <w:t xml:space="preserve"> ні з пояснювальної записки до нього незрозуміл</w:t>
      </w:r>
      <w:r w:rsidR="00DC5FA2" w:rsidRPr="00730E61">
        <w:rPr>
          <w:szCs w:val="28"/>
        </w:rPr>
        <w:t xml:space="preserve">ими є підстави </w:t>
      </w:r>
      <w:r w:rsidR="002A6466" w:rsidRPr="00730E61">
        <w:rPr>
          <w:szCs w:val="28"/>
        </w:rPr>
        <w:t xml:space="preserve"> встановлен</w:t>
      </w:r>
      <w:r w:rsidR="00DC5FA2" w:rsidRPr="00730E61">
        <w:rPr>
          <w:szCs w:val="28"/>
        </w:rPr>
        <w:t xml:space="preserve">ня того чи іншого </w:t>
      </w:r>
      <w:r w:rsidR="002A6466" w:rsidRPr="00730E61">
        <w:rPr>
          <w:szCs w:val="28"/>
        </w:rPr>
        <w:t>строк</w:t>
      </w:r>
      <w:r w:rsidR="00DC5FA2" w:rsidRPr="00730E61">
        <w:rPr>
          <w:szCs w:val="28"/>
        </w:rPr>
        <w:t>у</w:t>
      </w:r>
      <w:r w:rsidR="002A6466" w:rsidRPr="00730E61">
        <w:rPr>
          <w:szCs w:val="28"/>
        </w:rPr>
        <w:t>.</w:t>
      </w:r>
    </w:p>
    <w:p w:rsidR="005210E9" w:rsidRPr="00584231" w:rsidRDefault="00D51206" w:rsidP="0049068C">
      <w:pPr>
        <w:pStyle w:val="Igor15"/>
        <w:tabs>
          <w:tab w:val="num" w:pos="0"/>
          <w:tab w:val="left" w:pos="284"/>
        </w:tabs>
        <w:ind w:right="0" w:firstLine="709"/>
        <w:rPr>
          <w:szCs w:val="28"/>
        </w:rPr>
      </w:pPr>
      <w:r w:rsidRPr="00730E61">
        <w:rPr>
          <w:szCs w:val="28"/>
        </w:rPr>
        <w:t>5.</w:t>
      </w:r>
      <w:r w:rsidR="0076667A" w:rsidRPr="00730E61">
        <w:rPr>
          <w:szCs w:val="28"/>
        </w:rPr>
        <w:t>9</w:t>
      </w:r>
      <w:r w:rsidRPr="00730E61">
        <w:rPr>
          <w:szCs w:val="28"/>
        </w:rPr>
        <w:t xml:space="preserve">. </w:t>
      </w:r>
      <w:r w:rsidR="00326B34" w:rsidRPr="00730E61">
        <w:rPr>
          <w:szCs w:val="28"/>
        </w:rPr>
        <w:t>Статтею 67 проекту регулюються питання</w:t>
      </w:r>
      <w:r w:rsidR="00DC5FA2" w:rsidRPr="00730E61">
        <w:rPr>
          <w:szCs w:val="28"/>
        </w:rPr>
        <w:t xml:space="preserve">, </w:t>
      </w:r>
      <w:r w:rsidR="00326B34" w:rsidRPr="00730E61">
        <w:rPr>
          <w:szCs w:val="28"/>
        </w:rPr>
        <w:t>пов’язані із зміною умов, призупинення</w:t>
      </w:r>
      <w:r w:rsidR="0024091A" w:rsidRPr="00730E61">
        <w:rPr>
          <w:szCs w:val="28"/>
        </w:rPr>
        <w:t>м</w:t>
      </w:r>
      <w:r w:rsidR="00326B34" w:rsidRPr="00730E61">
        <w:rPr>
          <w:szCs w:val="28"/>
        </w:rPr>
        <w:t xml:space="preserve"> та скасування</w:t>
      </w:r>
      <w:r w:rsidR="0024091A" w:rsidRPr="00730E61">
        <w:rPr>
          <w:szCs w:val="28"/>
        </w:rPr>
        <w:t>м</w:t>
      </w:r>
      <w:r w:rsidR="00326B34" w:rsidRPr="00730E61">
        <w:rPr>
          <w:szCs w:val="28"/>
        </w:rPr>
        <w:t xml:space="preserve"> державної реєстрації ветеринарного лікарського засобу. </w:t>
      </w:r>
      <w:r w:rsidR="00063519" w:rsidRPr="00730E61">
        <w:rPr>
          <w:szCs w:val="28"/>
        </w:rPr>
        <w:t>Однак аналіз положень</w:t>
      </w:r>
      <w:r w:rsidR="00063519" w:rsidRPr="00584231">
        <w:rPr>
          <w:szCs w:val="28"/>
        </w:rPr>
        <w:t xml:space="preserve"> цієї статті не дає чіткого</w:t>
      </w:r>
      <w:r w:rsidR="005210E9" w:rsidRPr="00584231">
        <w:rPr>
          <w:szCs w:val="28"/>
        </w:rPr>
        <w:t xml:space="preserve"> розуміння</w:t>
      </w:r>
      <w:r w:rsidR="00DC5FA2" w:rsidRPr="00584231">
        <w:rPr>
          <w:szCs w:val="28"/>
        </w:rPr>
        <w:t xml:space="preserve">, </w:t>
      </w:r>
      <w:r w:rsidR="005210E9" w:rsidRPr="00584231">
        <w:rPr>
          <w:szCs w:val="28"/>
        </w:rPr>
        <w:t>що є зміною умов держ</w:t>
      </w:r>
      <w:r w:rsidR="00063519" w:rsidRPr="00584231">
        <w:rPr>
          <w:szCs w:val="28"/>
        </w:rPr>
        <w:t>авної реєстрації ветеринарного лікарського засобу.</w:t>
      </w:r>
      <w:r w:rsidR="005210E9" w:rsidRPr="00584231">
        <w:rPr>
          <w:szCs w:val="28"/>
        </w:rPr>
        <w:t xml:space="preserve"> </w:t>
      </w:r>
    </w:p>
    <w:p w:rsidR="00DC5FA2" w:rsidRPr="00584231" w:rsidRDefault="005210E9" w:rsidP="0049068C">
      <w:pPr>
        <w:pStyle w:val="Igor15"/>
        <w:tabs>
          <w:tab w:val="num" w:pos="0"/>
          <w:tab w:val="left" w:pos="284"/>
        </w:tabs>
        <w:ind w:right="0" w:firstLine="709"/>
        <w:rPr>
          <w:szCs w:val="28"/>
        </w:rPr>
      </w:pPr>
      <w:r w:rsidRPr="00584231">
        <w:rPr>
          <w:szCs w:val="28"/>
        </w:rPr>
        <w:t xml:space="preserve">Також вважаємо </w:t>
      </w:r>
      <w:r w:rsidR="00175253" w:rsidRPr="00584231">
        <w:rPr>
          <w:szCs w:val="28"/>
        </w:rPr>
        <w:t>нелогічним та безпідставним</w:t>
      </w:r>
      <w:r w:rsidRPr="00584231">
        <w:rPr>
          <w:szCs w:val="28"/>
        </w:rPr>
        <w:t xml:space="preserve"> повноваження компетентного органу скасовувати державну реєстрацію ветеринарного лікарського засобу у разі, </w:t>
      </w:r>
      <w:r w:rsidRPr="00730E61">
        <w:rPr>
          <w:szCs w:val="28"/>
        </w:rPr>
        <w:t>якщо власник реєстраційного посвідчення на відповідний ветеринарний лікарський засіб більше не здійснює свою діяльність відповідно до законодавства України (ч. 4 цієї статті)</w:t>
      </w:r>
      <w:r w:rsidR="00D51206" w:rsidRPr="00730E61">
        <w:rPr>
          <w:szCs w:val="28"/>
        </w:rPr>
        <w:t xml:space="preserve">, оскільки вказані засоби можуть залишатися </w:t>
      </w:r>
      <w:r w:rsidR="0024091A" w:rsidRPr="00730E61">
        <w:rPr>
          <w:szCs w:val="28"/>
        </w:rPr>
        <w:t>в</w:t>
      </w:r>
      <w:r w:rsidR="00D51206" w:rsidRPr="00730E61">
        <w:rPr>
          <w:szCs w:val="28"/>
        </w:rPr>
        <w:t xml:space="preserve"> інших осіб</w:t>
      </w:r>
      <w:r w:rsidRPr="00F0681D">
        <w:rPr>
          <w:szCs w:val="28"/>
        </w:rPr>
        <w:t>.</w:t>
      </w:r>
      <w:r w:rsidR="00DC5FA2" w:rsidRPr="00584231">
        <w:rPr>
          <w:szCs w:val="28"/>
        </w:rPr>
        <w:t xml:space="preserve"> </w:t>
      </w:r>
    </w:p>
    <w:p w:rsidR="005210E9" w:rsidRPr="00584231" w:rsidRDefault="00D51206" w:rsidP="0049068C">
      <w:pPr>
        <w:pStyle w:val="Igor15"/>
        <w:tabs>
          <w:tab w:val="num" w:pos="0"/>
          <w:tab w:val="left" w:pos="284"/>
        </w:tabs>
        <w:ind w:right="0" w:firstLine="709"/>
        <w:rPr>
          <w:szCs w:val="28"/>
        </w:rPr>
      </w:pPr>
      <w:r>
        <w:rPr>
          <w:szCs w:val="28"/>
        </w:rPr>
        <w:t>5.</w:t>
      </w:r>
      <w:r w:rsidR="0076667A" w:rsidRPr="00F0681D">
        <w:rPr>
          <w:szCs w:val="28"/>
        </w:rPr>
        <w:t>10.</w:t>
      </w:r>
      <w:r w:rsidR="00DC5FA2" w:rsidRPr="00584231">
        <w:rPr>
          <w:szCs w:val="28"/>
        </w:rPr>
        <w:t xml:space="preserve"> </w:t>
      </w:r>
      <w:r w:rsidR="00151A14" w:rsidRPr="00584231">
        <w:rPr>
          <w:szCs w:val="28"/>
        </w:rPr>
        <w:t xml:space="preserve">У ст. 71 проекту унормовуються окремі питання, пов’язані із ліцензуванням виробництва та імпорту ветеринарних лікарських засобів. </w:t>
      </w:r>
      <w:r w:rsidR="00151A14" w:rsidRPr="00730E61">
        <w:rPr>
          <w:szCs w:val="28"/>
        </w:rPr>
        <w:t>Проте</w:t>
      </w:r>
      <w:r w:rsidR="00730E61" w:rsidRPr="00730E61">
        <w:rPr>
          <w:szCs w:val="28"/>
        </w:rPr>
        <w:t xml:space="preserve"> </w:t>
      </w:r>
      <w:r w:rsidR="00151A14" w:rsidRPr="00730E61">
        <w:rPr>
          <w:szCs w:val="28"/>
        </w:rPr>
        <w:t>у</w:t>
      </w:r>
      <w:r w:rsidR="00151A14" w:rsidRPr="00584231">
        <w:rPr>
          <w:szCs w:val="28"/>
        </w:rPr>
        <w:t xml:space="preserve"> статті </w:t>
      </w:r>
      <w:r w:rsidR="00FA5E6A" w:rsidRPr="00584231">
        <w:rPr>
          <w:szCs w:val="28"/>
        </w:rPr>
        <w:t>відсутн</w:t>
      </w:r>
      <w:r w:rsidR="0076667A" w:rsidRPr="00F0681D">
        <w:rPr>
          <w:szCs w:val="28"/>
        </w:rPr>
        <w:t>є</w:t>
      </w:r>
      <w:r w:rsidR="00FA5E6A" w:rsidRPr="00584231">
        <w:rPr>
          <w:szCs w:val="28"/>
        </w:rPr>
        <w:t xml:space="preserve"> положення, у якому </w:t>
      </w:r>
      <w:r w:rsidR="00151A14" w:rsidRPr="00584231">
        <w:rPr>
          <w:szCs w:val="28"/>
        </w:rPr>
        <w:t xml:space="preserve">визначено орган, </w:t>
      </w:r>
      <w:r w:rsidR="00FA5E6A" w:rsidRPr="00584231">
        <w:rPr>
          <w:szCs w:val="28"/>
        </w:rPr>
        <w:t xml:space="preserve">що </w:t>
      </w:r>
      <w:r w:rsidR="00151A14" w:rsidRPr="00584231">
        <w:rPr>
          <w:szCs w:val="28"/>
        </w:rPr>
        <w:t>встановлює ліцензійні умови для відповідної господа</w:t>
      </w:r>
      <w:r w:rsidR="007F5DF8" w:rsidRPr="00584231">
        <w:rPr>
          <w:szCs w:val="28"/>
        </w:rPr>
        <w:t>рської діяльності.</w:t>
      </w:r>
      <w:r w:rsidR="009D27E1">
        <w:rPr>
          <w:szCs w:val="28"/>
        </w:rPr>
        <w:t xml:space="preserve"> </w:t>
      </w:r>
      <w:r w:rsidR="007F5DF8" w:rsidRPr="00584231">
        <w:rPr>
          <w:szCs w:val="28"/>
        </w:rPr>
        <w:t>Пунктом 4 ч. 1 ст. </w:t>
      </w:r>
      <w:r w:rsidR="00151A14" w:rsidRPr="00584231">
        <w:rPr>
          <w:szCs w:val="28"/>
        </w:rPr>
        <w:t>1 Закону України «Про ліцензування видів господарськ</w:t>
      </w:r>
      <w:r w:rsidR="0024091A">
        <w:rPr>
          <w:szCs w:val="28"/>
        </w:rPr>
        <w:t xml:space="preserve">ої діяльності» встановлено, що </w:t>
      </w:r>
      <w:r w:rsidR="00151A14" w:rsidRPr="00584231">
        <w:rPr>
          <w:szCs w:val="28"/>
        </w:rPr>
        <w:t>ліцензійні умови - 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 до провадження господарської діяльності, що підлягає ліцензуванню, обов’язкових для виконання ліцензіатом, та вичерпний перелік документів, що додаються до заяви про отримання ліцензії. Таким чином, є необхідність зазначення у проекті (ст</w:t>
      </w:r>
      <w:r w:rsidR="00DC5FA2" w:rsidRPr="00584231">
        <w:rPr>
          <w:szCs w:val="28"/>
        </w:rPr>
        <w:t>.</w:t>
      </w:r>
      <w:r w:rsidR="00151A14" w:rsidRPr="00584231">
        <w:rPr>
          <w:szCs w:val="28"/>
        </w:rPr>
        <w:t xml:space="preserve"> 71) </w:t>
      </w:r>
      <w:r w:rsidR="00FA5E6A" w:rsidRPr="00584231">
        <w:rPr>
          <w:szCs w:val="28"/>
        </w:rPr>
        <w:t>органу, що встановлює наведені ліцензійні умови. Аналогічне зауваження стосується питань ліцензування діяльності, пов’язано</w:t>
      </w:r>
      <w:r w:rsidR="00DC5FA2" w:rsidRPr="00584231">
        <w:rPr>
          <w:szCs w:val="28"/>
        </w:rPr>
        <w:t>ї</w:t>
      </w:r>
      <w:r w:rsidR="00FA5E6A" w:rsidRPr="00584231">
        <w:rPr>
          <w:szCs w:val="28"/>
        </w:rPr>
        <w:t xml:space="preserve"> з оптовою та роздрібною реалізацією ветеринарних лікарських засобів (ст. 75 проекту).</w:t>
      </w:r>
    </w:p>
    <w:p w:rsidR="00CF1196" w:rsidRPr="00584231" w:rsidRDefault="00DC5FA2" w:rsidP="0049068C">
      <w:pPr>
        <w:pStyle w:val="Igor15"/>
        <w:tabs>
          <w:tab w:val="num" w:pos="0"/>
          <w:tab w:val="left" w:pos="284"/>
        </w:tabs>
        <w:ind w:right="0" w:firstLine="709"/>
        <w:rPr>
          <w:szCs w:val="28"/>
        </w:rPr>
      </w:pPr>
      <w:r w:rsidRPr="00584231">
        <w:rPr>
          <w:szCs w:val="28"/>
        </w:rPr>
        <w:t>5.</w:t>
      </w:r>
      <w:r w:rsidR="0076667A" w:rsidRPr="00F0681D">
        <w:rPr>
          <w:szCs w:val="28"/>
        </w:rPr>
        <w:t>11.</w:t>
      </w:r>
      <w:r w:rsidRPr="00584231">
        <w:rPr>
          <w:szCs w:val="28"/>
        </w:rPr>
        <w:t xml:space="preserve"> </w:t>
      </w:r>
      <w:r w:rsidR="00E879AB" w:rsidRPr="00584231">
        <w:rPr>
          <w:szCs w:val="28"/>
        </w:rPr>
        <w:t xml:space="preserve">Положення ст. 72 проекту зобов’язують оператора ринку ветеринарних препаратів, який здійснює виробництво або імпорт ветеринарних лікарських засобів, укласти </w:t>
      </w:r>
      <w:r w:rsidR="00E879AB" w:rsidRPr="00730E61">
        <w:rPr>
          <w:szCs w:val="28"/>
        </w:rPr>
        <w:t xml:space="preserve">трудовий або цивільно-правовий договір </w:t>
      </w:r>
      <w:r w:rsidR="00E879AB" w:rsidRPr="00730E61">
        <w:rPr>
          <w:szCs w:val="28"/>
          <w:u w:val="single"/>
        </w:rPr>
        <w:t>із кваліфікованою особою</w:t>
      </w:r>
      <w:r w:rsidR="00E879AB" w:rsidRPr="00730E61">
        <w:rPr>
          <w:szCs w:val="28"/>
        </w:rPr>
        <w:t xml:space="preserve">, відповідальною за виробництво та імпорт ветеринарних лікарських засобів. </w:t>
      </w:r>
      <w:r w:rsidR="00F71DE6" w:rsidRPr="00730E61">
        <w:rPr>
          <w:szCs w:val="28"/>
        </w:rPr>
        <w:t>При цьому</w:t>
      </w:r>
      <w:r w:rsidR="00C429E5" w:rsidRPr="00730E61">
        <w:rPr>
          <w:szCs w:val="28"/>
        </w:rPr>
        <w:t>,</w:t>
      </w:r>
      <w:r w:rsidR="00F71DE6" w:rsidRPr="00730E61">
        <w:rPr>
          <w:szCs w:val="28"/>
        </w:rPr>
        <w:t xml:space="preserve"> положення проекту не передбач</w:t>
      </w:r>
      <w:r w:rsidR="00C67988" w:rsidRPr="00730E61">
        <w:rPr>
          <w:szCs w:val="28"/>
        </w:rPr>
        <w:t xml:space="preserve">ають </w:t>
      </w:r>
      <w:r w:rsidR="00F71DE6" w:rsidRPr="00730E61">
        <w:rPr>
          <w:szCs w:val="28"/>
        </w:rPr>
        <w:t xml:space="preserve">відповідальність </w:t>
      </w:r>
      <w:r w:rsidR="00C67988" w:rsidRPr="00730E61">
        <w:rPr>
          <w:szCs w:val="28"/>
        </w:rPr>
        <w:t>кваліфікованих осіб за порушення вимог законодавства  про ветеринарну медицину та благополуччя тварин під час здійснення своїх повноважень.</w:t>
      </w:r>
      <w:r w:rsidR="00F71DE6" w:rsidRPr="00730E61">
        <w:rPr>
          <w:szCs w:val="28"/>
        </w:rPr>
        <w:t xml:space="preserve"> Більш</w:t>
      </w:r>
      <w:r w:rsidR="00C429E5" w:rsidRPr="00730E61">
        <w:rPr>
          <w:szCs w:val="28"/>
        </w:rPr>
        <w:t>е</w:t>
      </w:r>
      <w:r w:rsidR="00F71DE6" w:rsidRPr="00730E61">
        <w:rPr>
          <w:szCs w:val="28"/>
        </w:rPr>
        <w:t xml:space="preserve"> того, у ст. 95 проекту  відповідальність за порушення законодавства про ветеринарну медицину та благополуччя тварин несуть оператори ринку на підставах та в поряд</w:t>
      </w:r>
      <w:r w:rsidR="00F446EA" w:rsidRPr="00730E61">
        <w:rPr>
          <w:szCs w:val="28"/>
        </w:rPr>
        <w:t>ку, визначених Законом України «</w:t>
      </w:r>
      <w:r w:rsidR="00F71DE6" w:rsidRPr="00730E61">
        <w:rPr>
          <w:szCs w:val="28"/>
        </w:rPr>
        <w:t>Про державний контроль</w:t>
      </w:r>
      <w:r w:rsidR="00F71DE6" w:rsidRPr="00584231">
        <w:rPr>
          <w:szCs w:val="28"/>
        </w:rPr>
        <w:t xml:space="preserve"> за дотриманням законодавства про харчові </w:t>
      </w:r>
      <w:r w:rsidR="00F71DE6" w:rsidRPr="00584231">
        <w:rPr>
          <w:szCs w:val="28"/>
        </w:rPr>
        <w:lastRenderedPageBreak/>
        <w:t xml:space="preserve">продукти, корми, побічні продукти тваринного походження, ветеринарну </w:t>
      </w:r>
      <w:r w:rsidR="00F446EA" w:rsidRPr="00584231">
        <w:rPr>
          <w:szCs w:val="28"/>
        </w:rPr>
        <w:t>медицину та благополуччя тварин»</w:t>
      </w:r>
      <w:r w:rsidR="00F71DE6" w:rsidRPr="00584231">
        <w:rPr>
          <w:szCs w:val="28"/>
        </w:rPr>
        <w:t>.</w:t>
      </w:r>
      <w:r w:rsidR="00C67988" w:rsidRPr="00584231">
        <w:rPr>
          <w:szCs w:val="28"/>
        </w:rPr>
        <w:t xml:space="preserve"> У зв’язку з наведеним, </w:t>
      </w:r>
      <w:r w:rsidR="00CF1196" w:rsidRPr="00584231">
        <w:rPr>
          <w:szCs w:val="28"/>
        </w:rPr>
        <w:t>відповідні положення ст. 72 проекту вважаємо необґрунтованими та такими, що</w:t>
      </w:r>
      <w:r w:rsidR="00921E80">
        <w:rPr>
          <w:szCs w:val="28"/>
        </w:rPr>
        <w:t xml:space="preserve"> </w:t>
      </w:r>
      <w:r w:rsidR="00CF1196" w:rsidRPr="00584231">
        <w:rPr>
          <w:szCs w:val="28"/>
        </w:rPr>
        <w:t xml:space="preserve">фактично порушують загальні принципи господарювання, які закріплені </w:t>
      </w:r>
      <w:r w:rsidR="00213464">
        <w:rPr>
          <w:szCs w:val="28"/>
        </w:rPr>
        <w:t xml:space="preserve">                       </w:t>
      </w:r>
      <w:r w:rsidR="00CF1196" w:rsidRPr="00584231">
        <w:rPr>
          <w:szCs w:val="28"/>
        </w:rPr>
        <w:t xml:space="preserve">у ст. 6 Господарського кодексу України. </w:t>
      </w:r>
      <w:r w:rsidR="00270BB5" w:rsidRPr="00584231">
        <w:rPr>
          <w:szCs w:val="28"/>
        </w:rPr>
        <w:t>Аналогічне зауваження стосується і положень ст. ст. 83, 84 проекту</w:t>
      </w:r>
      <w:r w:rsidR="00890D90" w:rsidRPr="00584231">
        <w:rPr>
          <w:szCs w:val="28"/>
        </w:rPr>
        <w:t>.</w:t>
      </w:r>
    </w:p>
    <w:p w:rsidR="00A637EB" w:rsidRPr="00584231" w:rsidRDefault="00A637EB" w:rsidP="0049068C">
      <w:pPr>
        <w:pStyle w:val="Igor15"/>
        <w:tabs>
          <w:tab w:val="num" w:pos="0"/>
          <w:tab w:val="left" w:pos="284"/>
        </w:tabs>
        <w:ind w:right="0" w:firstLine="709"/>
        <w:rPr>
          <w:szCs w:val="28"/>
        </w:rPr>
      </w:pPr>
      <w:r w:rsidRPr="00584231">
        <w:rPr>
          <w:szCs w:val="28"/>
        </w:rPr>
        <w:t>5.</w:t>
      </w:r>
      <w:r w:rsidR="00F4547B">
        <w:rPr>
          <w:szCs w:val="28"/>
        </w:rPr>
        <w:t>12.</w:t>
      </w:r>
      <w:r w:rsidRPr="00584231">
        <w:rPr>
          <w:szCs w:val="28"/>
        </w:rPr>
        <w:t xml:space="preserve"> </w:t>
      </w:r>
      <w:r w:rsidR="00371F14" w:rsidRPr="00584231">
        <w:rPr>
          <w:szCs w:val="28"/>
        </w:rPr>
        <w:t>Викликає зауваження</w:t>
      </w:r>
      <w:r w:rsidR="00131EBC" w:rsidRPr="00584231">
        <w:rPr>
          <w:szCs w:val="28"/>
        </w:rPr>
        <w:t xml:space="preserve"> редакція</w:t>
      </w:r>
      <w:r w:rsidR="00371F14" w:rsidRPr="00584231">
        <w:rPr>
          <w:szCs w:val="28"/>
        </w:rPr>
        <w:t xml:space="preserve"> </w:t>
      </w:r>
      <w:r w:rsidR="00E20CB2" w:rsidRPr="00584231">
        <w:rPr>
          <w:szCs w:val="28"/>
        </w:rPr>
        <w:t xml:space="preserve">ст. </w:t>
      </w:r>
      <w:r w:rsidR="00AB0EBE" w:rsidRPr="00584231">
        <w:rPr>
          <w:szCs w:val="28"/>
        </w:rPr>
        <w:t>78</w:t>
      </w:r>
      <w:r w:rsidR="00F446EA" w:rsidRPr="00584231">
        <w:rPr>
          <w:szCs w:val="28"/>
        </w:rPr>
        <w:t xml:space="preserve"> </w:t>
      </w:r>
      <w:r w:rsidR="00131EBC" w:rsidRPr="00584231">
        <w:rPr>
          <w:szCs w:val="28"/>
        </w:rPr>
        <w:t xml:space="preserve">«Ветеринарні лікарські засоби, що відпускаються за рецептом» </w:t>
      </w:r>
      <w:r w:rsidR="00F446EA" w:rsidRPr="00584231">
        <w:rPr>
          <w:szCs w:val="28"/>
        </w:rPr>
        <w:t>проекту</w:t>
      </w:r>
      <w:r w:rsidR="00131EBC" w:rsidRPr="00584231">
        <w:rPr>
          <w:szCs w:val="28"/>
        </w:rPr>
        <w:t>, положення якої не кореспондуються з її назвою (</w:t>
      </w:r>
      <w:r w:rsidR="00D51206">
        <w:rPr>
          <w:szCs w:val="28"/>
        </w:rPr>
        <w:t xml:space="preserve">зокрема, йдеться про наявність у її складі </w:t>
      </w:r>
      <w:r w:rsidR="00131EBC" w:rsidRPr="00584231">
        <w:rPr>
          <w:szCs w:val="28"/>
        </w:rPr>
        <w:t>положен</w:t>
      </w:r>
      <w:r w:rsidR="00D51206">
        <w:rPr>
          <w:szCs w:val="28"/>
        </w:rPr>
        <w:t>ь</w:t>
      </w:r>
      <w:r w:rsidR="00131EBC" w:rsidRPr="00584231">
        <w:rPr>
          <w:szCs w:val="28"/>
        </w:rPr>
        <w:t>, які регулюють: здійснення певних процедур під час державної реєстрації ветеринарного лікарського засобу,</w:t>
      </w:r>
      <w:r w:rsidR="00BF5E2E" w:rsidRPr="00584231">
        <w:rPr>
          <w:szCs w:val="28"/>
        </w:rPr>
        <w:t xml:space="preserve"> правила </w:t>
      </w:r>
      <w:r w:rsidR="00131EBC" w:rsidRPr="00584231">
        <w:rPr>
          <w:szCs w:val="28"/>
        </w:rPr>
        <w:t xml:space="preserve">видачі ветеринарних рецептів). </w:t>
      </w:r>
    </w:p>
    <w:p w:rsidR="00A637EB" w:rsidRPr="00584231" w:rsidRDefault="00131EBC" w:rsidP="0049068C">
      <w:pPr>
        <w:pStyle w:val="Igor15"/>
        <w:tabs>
          <w:tab w:val="num" w:pos="0"/>
          <w:tab w:val="left" w:pos="284"/>
        </w:tabs>
        <w:ind w:right="0" w:firstLine="709"/>
        <w:rPr>
          <w:szCs w:val="28"/>
        </w:rPr>
      </w:pPr>
      <w:r w:rsidRPr="00584231">
        <w:rPr>
          <w:szCs w:val="28"/>
        </w:rPr>
        <w:t>У</w:t>
      </w:r>
      <w:r w:rsidR="00E01578" w:rsidRPr="00584231">
        <w:rPr>
          <w:szCs w:val="28"/>
        </w:rPr>
        <w:t xml:space="preserve"> ч. 2 цієї статті визначені певні групи ветеринарних лікарських засобів, що відпускається за рецептом. Водночас необхідність так</w:t>
      </w:r>
      <w:r w:rsidR="00A637EB" w:rsidRPr="00584231">
        <w:rPr>
          <w:szCs w:val="28"/>
        </w:rPr>
        <w:t xml:space="preserve">ого положення </w:t>
      </w:r>
      <w:r w:rsidR="002E4A8F">
        <w:rPr>
          <w:szCs w:val="28"/>
        </w:rPr>
        <w:t xml:space="preserve">                      </w:t>
      </w:r>
      <w:r w:rsidR="00A637EB" w:rsidRPr="00584231">
        <w:rPr>
          <w:szCs w:val="28"/>
        </w:rPr>
        <w:t>у</w:t>
      </w:r>
      <w:r w:rsidR="008A42CA" w:rsidRPr="00584231">
        <w:rPr>
          <w:szCs w:val="28"/>
        </w:rPr>
        <w:t xml:space="preserve"> </w:t>
      </w:r>
      <w:r w:rsidR="00E01578" w:rsidRPr="00584231">
        <w:rPr>
          <w:szCs w:val="28"/>
        </w:rPr>
        <w:t xml:space="preserve">ст. 78 є незрозумілим у зв’язку з тим, що у </w:t>
      </w:r>
      <w:r w:rsidR="00AB0EBE" w:rsidRPr="00584231">
        <w:rPr>
          <w:szCs w:val="28"/>
        </w:rPr>
        <w:t>ч. 1</w:t>
      </w:r>
      <w:r w:rsidR="00E01578" w:rsidRPr="00584231">
        <w:rPr>
          <w:szCs w:val="28"/>
        </w:rPr>
        <w:t xml:space="preserve"> цієї статті передбачено</w:t>
      </w:r>
      <w:r w:rsidR="00AB0EBE" w:rsidRPr="00584231">
        <w:rPr>
          <w:szCs w:val="28"/>
        </w:rPr>
        <w:t>, що «за ветеринарним рецептом відпускається ветеринарний лікарський засіб, якщо відповідна вимога зазначена у рішенні про державну реєстрацію такого засобу».</w:t>
      </w:r>
      <w:r w:rsidR="00E01578" w:rsidRPr="00584231">
        <w:rPr>
          <w:szCs w:val="28"/>
        </w:rPr>
        <w:t xml:space="preserve"> </w:t>
      </w:r>
      <w:r w:rsidR="00A637EB" w:rsidRPr="00584231">
        <w:rPr>
          <w:szCs w:val="28"/>
        </w:rPr>
        <w:t xml:space="preserve"> </w:t>
      </w:r>
    </w:p>
    <w:p w:rsidR="00F446EA" w:rsidRPr="00584231" w:rsidRDefault="00131EBC" w:rsidP="0049068C">
      <w:pPr>
        <w:pStyle w:val="Igor15"/>
        <w:tabs>
          <w:tab w:val="num" w:pos="0"/>
          <w:tab w:val="left" w:pos="284"/>
        </w:tabs>
        <w:ind w:right="0" w:firstLine="709"/>
        <w:rPr>
          <w:szCs w:val="28"/>
        </w:rPr>
      </w:pPr>
      <w:r w:rsidRPr="00584231">
        <w:rPr>
          <w:szCs w:val="28"/>
        </w:rPr>
        <w:t>Крім того,</w:t>
      </w:r>
      <w:r w:rsidR="00BF5E2E" w:rsidRPr="00584231">
        <w:rPr>
          <w:szCs w:val="28"/>
        </w:rPr>
        <w:t xml:space="preserve"> у</w:t>
      </w:r>
      <w:r w:rsidRPr="00584231">
        <w:rPr>
          <w:szCs w:val="28"/>
        </w:rPr>
        <w:t xml:space="preserve"> </w:t>
      </w:r>
      <w:r w:rsidR="00BF5E2E" w:rsidRPr="00584231">
        <w:rPr>
          <w:szCs w:val="28"/>
        </w:rPr>
        <w:t>ч.</w:t>
      </w:r>
      <w:r w:rsidR="00D51206">
        <w:rPr>
          <w:szCs w:val="28"/>
        </w:rPr>
        <w:t xml:space="preserve"> </w:t>
      </w:r>
      <w:r w:rsidR="00BF5E2E" w:rsidRPr="00584231">
        <w:rPr>
          <w:szCs w:val="28"/>
        </w:rPr>
        <w:t>ч</w:t>
      </w:r>
      <w:r w:rsidR="00BF5E2E" w:rsidRPr="00730E61">
        <w:rPr>
          <w:szCs w:val="28"/>
        </w:rPr>
        <w:t xml:space="preserve">. 6, 7, 8 </w:t>
      </w:r>
      <w:r w:rsidR="00A637EB" w:rsidRPr="00730E61">
        <w:rPr>
          <w:szCs w:val="28"/>
        </w:rPr>
        <w:t xml:space="preserve">цієї статті </w:t>
      </w:r>
      <w:r w:rsidR="00BF5E2E" w:rsidRPr="00730E61">
        <w:rPr>
          <w:szCs w:val="28"/>
        </w:rPr>
        <w:t xml:space="preserve">деталізовано окремі питання, пов’язані з </w:t>
      </w:r>
      <w:proofErr w:type="spellStart"/>
      <w:r w:rsidR="00BF5E2E" w:rsidRPr="00730E61">
        <w:rPr>
          <w:szCs w:val="28"/>
        </w:rPr>
        <w:t>видач</w:t>
      </w:r>
      <w:r w:rsidR="00C429E5" w:rsidRPr="00730E61">
        <w:rPr>
          <w:szCs w:val="28"/>
        </w:rPr>
        <w:t>е</w:t>
      </w:r>
      <w:r w:rsidR="00BF5E2E" w:rsidRPr="00730E61">
        <w:rPr>
          <w:szCs w:val="28"/>
        </w:rPr>
        <w:t>ю</w:t>
      </w:r>
      <w:proofErr w:type="spellEnd"/>
      <w:r w:rsidR="00BF5E2E" w:rsidRPr="00730E61">
        <w:rPr>
          <w:szCs w:val="28"/>
        </w:rPr>
        <w:t xml:space="preserve"> ветеринарних рецептів. Вважаємо таку деталізацію зайвою</w:t>
      </w:r>
      <w:r w:rsidR="00A637EB" w:rsidRPr="00730E61">
        <w:rPr>
          <w:szCs w:val="28"/>
        </w:rPr>
        <w:t>, оскільки у</w:t>
      </w:r>
      <w:r w:rsidR="00BF5E2E" w:rsidRPr="00730E61">
        <w:rPr>
          <w:szCs w:val="28"/>
        </w:rPr>
        <w:t xml:space="preserve"> ч. 10 цієї статті передбачає</w:t>
      </w:r>
      <w:r w:rsidR="00A637EB" w:rsidRPr="00730E61">
        <w:rPr>
          <w:szCs w:val="28"/>
        </w:rPr>
        <w:t>ться</w:t>
      </w:r>
      <w:r w:rsidR="00BF5E2E" w:rsidRPr="00730E61">
        <w:rPr>
          <w:szCs w:val="28"/>
        </w:rPr>
        <w:t xml:space="preserve"> </w:t>
      </w:r>
      <w:r w:rsidR="00530EDF" w:rsidRPr="00730E61">
        <w:rPr>
          <w:szCs w:val="28"/>
        </w:rPr>
        <w:t xml:space="preserve">затвердження центральним органом виконавчої влади, що забезпечує формування та реалізацію державної політики у сфері ветеринарної медицини, </w:t>
      </w:r>
      <w:r w:rsidR="00BF5E2E" w:rsidRPr="00730E61">
        <w:rPr>
          <w:szCs w:val="28"/>
        </w:rPr>
        <w:t>ф</w:t>
      </w:r>
      <w:r w:rsidR="00530EDF" w:rsidRPr="00730E61">
        <w:rPr>
          <w:szCs w:val="28"/>
        </w:rPr>
        <w:t>орми та правил</w:t>
      </w:r>
      <w:r w:rsidR="00BF5E2E" w:rsidRPr="00730E61">
        <w:rPr>
          <w:szCs w:val="28"/>
        </w:rPr>
        <w:t xml:space="preserve"> видачі ветеринарних</w:t>
      </w:r>
      <w:r w:rsidR="00BF5E2E" w:rsidRPr="00584231">
        <w:rPr>
          <w:szCs w:val="28"/>
        </w:rPr>
        <w:t xml:space="preserve"> рецептів</w:t>
      </w:r>
      <w:r w:rsidR="00530EDF" w:rsidRPr="00584231">
        <w:rPr>
          <w:szCs w:val="28"/>
        </w:rPr>
        <w:t>.</w:t>
      </w:r>
    </w:p>
    <w:p w:rsidR="00971763" w:rsidRPr="00730E61" w:rsidRDefault="00A637EB" w:rsidP="0049068C">
      <w:pPr>
        <w:pStyle w:val="Igor15"/>
        <w:tabs>
          <w:tab w:val="num" w:pos="0"/>
          <w:tab w:val="left" w:pos="284"/>
        </w:tabs>
        <w:ind w:right="0" w:firstLine="709"/>
        <w:rPr>
          <w:b/>
          <w:szCs w:val="28"/>
        </w:rPr>
      </w:pPr>
      <w:r w:rsidRPr="00584231">
        <w:rPr>
          <w:szCs w:val="28"/>
        </w:rPr>
        <w:t>5.</w:t>
      </w:r>
      <w:r w:rsidR="00F4547B">
        <w:rPr>
          <w:szCs w:val="28"/>
        </w:rPr>
        <w:t>13.</w:t>
      </w:r>
      <w:r w:rsidR="00562C96" w:rsidRPr="00584231">
        <w:rPr>
          <w:szCs w:val="28"/>
        </w:rPr>
        <w:t xml:space="preserve"> </w:t>
      </w:r>
      <w:r w:rsidR="00971763" w:rsidRPr="00584231">
        <w:rPr>
          <w:szCs w:val="28"/>
        </w:rPr>
        <w:t xml:space="preserve">У ч. 6 ст. 91 проекту пропонується встановити, що у разі приватизації підприємств, установ, організацій, що входять до системи компетентного органу у сфері ветеринарної медицини та здійснюють ветеринарну практику, вони не можуть бути перепрофільованими протягом семи років. Крім цього, пропонується заборонити відчуження об’єктів нерухомого майна, що використовуються цими підприємствами, установами та організаціями для здійснення ветеринарної практики протягом семи років після їх приватизації. Вважаємо, що порушені у проекті питання є предметом </w:t>
      </w:r>
      <w:r w:rsidR="00971763" w:rsidRPr="00730E61">
        <w:rPr>
          <w:szCs w:val="28"/>
        </w:rPr>
        <w:t xml:space="preserve">регулювання законодавства про приватизацію, а не про ветеринарну медицину та благополуччя тварин, а тому пропонуємо </w:t>
      </w:r>
      <w:proofErr w:type="spellStart"/>
      <w:r w:rsidR="00971763" w:rsidRPr="00730E61">
        <w:rPr>
          <w:szCs w:val="28"/>
        </w:rPr>
        <w:t>внести</w:t>
      </w:r>
      <w:proofErr w:type="spellEnd"/>
      <w:r w:rsidR="00971763" w:rsidRPr="00730E61">
        <w:rPr>
          <w:szCs w:val="28"/>
        </w:rPr>
        <w:t xml:space="preserve"> відповідні зміни до Закону України «Про приватизацію державного і комунального майна».</w:t>
      </w:r>
      <w:r w:rsidR="00971763" w:rsidRPr="00730E61">
        <w:rPr>
          <w:b/>
          <w:szCs w:val="28"/>
        </w:rPr>
        <w:t xml:space="preserve"> </w:t>
      </w:r>
    </w:p>
    <w:p w:rsidR="00D95583" w:rsidRPr="00730E61" w:rsidRDefault="00D95583" w:rsidP="00C429E5">
      <w:pPr>
        <w:pStyle w:val="Igor15"/>
        <w:tabs>
          <w:tab w:val="num" w:pos="0"/>
          <w:tab w:val="left" w:pos="284"/>
        </w:tabs>
        <w:ind w:right="0" w:firstLine="709"/>
        <w:rPr>
          <w:szCs w:val="28"/>
        </w:rPr>
      </w:pPr>
      <w:r w:rsidRPr="00730E61">
        <w:rPr>
          <w:b/>
          <w:szCs w:val="28"/>
        </w:rPr>
        <w:t>6</w:t>
      </w:r>
      <w:r w:rsidR="00645499" w:rsidRPr="00730E61">
        <w:rPr>
          <w:b/>
          <w:szCs w:val="28"/>
        </w:rPr>
        <w:t xml:space="preserve">. </w:t>
      </w:r>
      <w:r w:rsidRPr="00730E61">
        <w:rPr>
          <w:szCs w:val="28"/>
        </w:rPr>
        <w:t xml:space="preserve">Необхідно також зазначити, що </w:t>
      </w:r>
      <w:r w:rsidR="00562C96" w:rsidRPr="00730E61">
        <w:rPr>
          <w:szCs w:val="28"/>
        </w:rPr>
        <w:t>у</w:t>
      </w:r>
      <w:r w:rsidRPr="00730E61">
        <w:rPr>
          <w:szCs w:val="28"/>
        </w:rPr>
        <w:t xml:space="preserve"> порівняні </w:t>
      </w:r>
      <w:r w:rsidR="00562C96" w:rsidRPr="00730E61">
        <w:rPr>
          <w:szCs w:val="28"/>
        </w:rPr>
        <w:t xml:space="preserve">із </w:t>
      </w:r>
      <w:r w:rsidR="00D51206" w:rsidRPr="00730E61">
        <w:rPr>
          <w:szCs w:val="28"/>
        </w:rPr>
        <w:t xml:space="preserve">чинним Законом </w:t>
      </w:r>
      <w:r w:rsidR="00C429E5" w:rsidRPr="00730E61">
        <w:rPr>
          <w:szCs w:val="28"/>
        </w:rPr>
        <w:t xml:space="preserve">України </w:t>
      </w:r>
      <w:r w:rsidR="00645499" w:rsidRPr="00730E61">
        <w:rPr>
          <w:szCs w:val="28"/>
        </w:rPr>
        <w:t xml:space="preserve">«Про ветеринарну медицину» </w:t>
      </w:r>
      <w:r w:rsidRPr="00730E61">
        <w:rPr>
          <w:szCs w:val="28"/>
        </w:rPr>
        <w:t xml:space="preserve">у проекті поза увагою </w:t>
      </w:r>
      <w:r w:rsidR="00562C96" w:rsidRPr="00730E61">
        <w:rPr>
          <w:szCs w:val="28"/>
        </w:rPr>
        <w:t xml:space="preserve">залишається </w:t>
      </w:r>
      <w:r w:rsidRPr="00730E61">
        <w:rPr>
          <w:szCs w:val="28"/>
        </w:rPr>
        <w:t>таке питання як «призначені прикордонні інспекційні пости»</w:t>
      </w:r>
      <w:r w:rsidR="00562C96" w:rsidRPr="00730E61">
        <w:rPr>
          <w:szCs w:val="28"/>
        </w:rPr>
        <w:t xml:space="preserve"> (ст. 81 </w:t>
      </w:r>
      <w:r w:rsidR="00645499" w:rsidRPr="00730E61">
        <w:rPr>
          <w:szCs w:val="28"/>
        </w:rPr>
        <w:t>чи</w:t>
      </w:r>
      <w:r w:rsidR="00F4547B" w:rsidRPr="00730E61">
        <w:rPr>
          <w:szCs w:val="28"/>
        </w:rPr>
        <w:t>н</w:t>
      </w:r>
      <w:r w:rsidR="00645499" w:rsidRPr="00730E61">
        <w:rPr>
          <w:szCs w:val="28"/>
        </w:rPr>
        <w:t>ного</w:t>
      </w:r>
      <w:r w:rsidR="00562C96" w:rsidRPr="00730E61">
        <w:rPr>
          <w:szCs w:val="28"/>
        </w:rPr>
        <w:t xml:space="preserve"> Закону)</w:t>
      </w:r>
      <w:r w:rsidRPr="00730E61">
        <w:rPr>
          <w:szCs w:val="28"/>
        </w:rPr>
        <w:t>. Вважаємо це недоліком проекту у зв’язку з тим, що призначені прикордонні інспекційні пости передбачені у положеннях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(враховуючи й зміни, які вносяться до цього Закону проектом).</w:t>
      </w:r>
    </w:p>
    <w:p w:rsidR="00D95583" w:rsidRPr="00584231" w:rsidRDefault="00D95583" w:rsidP="0049068C">
      <w:pPr>
        <w:pStyle w:val="Igor15"/>
        <w:tabs>
          <w:tab w:val="num" w:pos="0"/>
          <w:tab w:val="left" w:pos="284"/>
        </w:tabs>
        <w:ind w:right="0" w:firstLine="709"/>
        <w:rPr>
          <w:szCs w:val="28"/>
        </w:rPr>
      </w:pPr>
      <w:r w:rsidRPr="00730E61">
        <w:rPr>
          <w:b/>
          <w:szCs w:val="28"/>
        </w:rPr>
        <w:lastRenderedPageBreak/>
        <w:t>7.</w:t>
      </w:r>
      <w:r w:rsidR="00C429E5" w:rsidRPr="00730E61">
        <w:rPr>
          <w:szCs w:val="28"/>
        </w:rPr>
        <w:t xml:space="preserve"> </w:t>
      </w:r>
      <w:r w:rsidR="001549C1" w:rsidRPr="00730E61">
        <w:rPr>
          <w:szCs w:val="28"/>
        </w:rPr>
        <w:t>Проект</w:t>
      </w:r>
      <w:r w:rsidR="001549C1" w:rsidRPr="00584231">
        <w:rPr>
          <w:szCs w:val="28"/>
        </w:rPr>
        <w:t xml:space="preserve"> містить низку приписів щодо фінансового, у першу чергу, бюджетного, забезпечення наукової діяльності, відповідних установ і органів, а також заходів у сфері ветеринарної медицини – п. 92 ч. 1 ст. 1, ч. 10 ст. 9,</w:t>
      </w:r>
      <w:r w:rsidR="002E4A8F">
        <w:rPr>
          <w:szCs w:val="28"/>
        </w:rPr>
        <w:t xml:space="preserve">                 </w:t>
      </w:r>
      <w:r w:rsidR="001549C1" w:rsidRPr="00584231">
        <w:rPr>
          <w:szCs w:val="28"/>
        </w:rPr>
        <w:t xml:space="preserve"> ст.</w:t>
      </w:r>
      <w:r w:rsidR="00C429E5">
        <w:rPr>
          <w:szCs w:val="28"/>
        </w:rPr>
        <w:t xml:space="preserve"> </w:t>
      </w:r>
      <w:r w:rsidR="001549C1" w:rsidRPr="00584231">
        <w:rPr>
          <w:szCs w:val="28"/>
        </w:rPr>
        <w:t>ст. 52, 86, 87, ч. 3 ст. 88, ч.</w:t>
      </w:r>
      <w:r w:rsidR="00C429E5">
        <w:rPr>
          <w:szCs w:val="28"/>
        </w:rPr>
        <w:t xml:space="preserve"> </w:t>
      </w:r>
      <w:r w:rsidR="001549C1" w:rsidRPr="00584231">
        <w:rPr>
          <w:szCs w:val="28"/>
        </w:rPr>
        <w:t xml:space="preserve">ч. 1, 8 ст. 89. На наш погляд, вбачається доцільним усі питання, що стосуються фінансового забезпечення у сфері ветеринарної медицини врегулювати в одній статті проекту. Це дозволило б, з одного боку, належним чином структурувати відповідні напрями фінансування, у том числі, за джерелами, суб’єктним складом тощо, а, з другого боку, уникнути певних </w:t>
      </w:r>
      <w:proofErr w:type="spellStart"/>
      <w:r w:rsidR="001549C1" w:rsidRPr="00584231">
        <w:rPr>
          <w:szCs w:val="28"/>
        </w:rPr>
        <w:t>невідповідностей</w:t>
      </w:r>
      <w:proofErr w:type="spellEnd"/>
      <w:r w:rsidR="001549C1" w:rsidRPr="00584231">
        <w:rPr>
          <w:szCs w:val="28"/>
        </w:rPr>
        <w:t xml:space="preserve"> між окремими нормами. Так, наприклад, припис ч. 6 ст. 52 проекту, згідно з яким «держава забезпечує фінансування Національної установи України з ветеринарних препаратів та інших наукових установ, що належать до системи компетентного органу у сфері ветеринарної медицини, за рахунок коштів Державного бюджету України. Національна установа України з ветеринарних препаратів та інші наукові установи, що належать до системи компетентного органу у сфері ветеринарної медицини, можуть також отримувати фінансування за рахунок коштів місцевих бюджетів та інших джерел, не заборонених законом», не повною мірою узгоджується з приписом п. 92 ч. 1 ст. 1 проекту, за яким «Національна установа України з ветеринарних препаратів – державна наукова установа, уповноважена компетентним органом здійснювати наукову оцінку ветеринарних лікарських засобів з метою їх державної реєстрації в Україні, положення про яку затверджуються Кабінетом Міністрів України та яка фінансується за раху</w:t>
      </w:r>
      <w:r w:rsidRPr="00584231">
        <w:rPr>
          <w:szCs w:val="28"/>
        </w:rPr>
        <w:t xml:space="preserve">нок коштів Державного бюджету». </w:t>
      </w:r>
    </w:p>
    <w:p w:rsidR="001549C1" w:rsidRPr="00730E61" w:rsidRDefault="001549C1" w:rsidP="0049068C">
      <w:pPr>
        <w:pStyle w:val="Igor15"/>
        <w:tabs>
          <w:tab w:val="num" w:pos="0"/>
          <w:tab w:val="left" w:pos="284"/>
        </w:tabs>
        <w:ind w:right="0" w:firstLine="709"/>
        <w:rPr>
          <w:szCs w:val="28"/>
        </w:rPr>
      </w:pPr>
      <w:r w:rsidRPr="00584231">
        <w:rPr>
          <w:szCs w:val="28"/>
        </w:rPr>
        <w:t xml:space="preserve">Що стосується передбаченої проектом можливості фінансування наукової діяльності, системи компетентного органу у сфері ветеринарної медицини, Національної установи України з ветеринарних препаратів та інших наукових установ, що належать до системи компетентного органу у сфері ветеринарної медицини, а також планів моніторингу </w:t>
      </w:r>
      <w:proofErr w:type="spellStart"/>
      <w:r w:rsidRPr="00584231">
        <w:rPr>
          <w:szCs w:val="28"/>
        </w:rPr>
        <w:t>хвороб</w:t>
      </w:r>
      <w:proofErr w:type="spellEnd"/>
      <w:r w:rsidRPr="00584231">
        <w:rPr>
          <w:szCs w:val="28"/>
        </w:rPr>
        <w:t xml:space="preserve"> тварин, залишкових кількостей ветеринарних препаратів і забруднюючих речовин та </w:t>
      </w:r>
      <w:r w:rsidRPr="00730E61">
        <w:rPr>
          <w:szCs w:val="28"/>
        </w:rPr>
        <w:t xml:space="preserve">протиепізоотичних заходів за рахунок коштів місцевих бюджетів </w:t>
      </w:r>
      <w:r w:rsidR="00C429E5" w:rsidRPr="00730E61">
        <w:rPr>
          <w:szCs w:val="28"/>
        </w:rPr>
        <w:br/>
      </w:r>
      <w:r w:rsidRPr="00730E61">
        <w:rPr>
          <w:szCs w:val="28"/>
        </w:rPr>
        <w:t>(ст.</w:t>
      </w:r>
      <w:r w:rsidR="00C429E5" w:rsidRPr="00730E61">
        <w:rPr>
          <w:szCs w:val="28"/>
        </w:rPr>
        <w:t xml:space="preserve"> </w:t>
      </w:r>
      <w:r w:rsidRPr="00730E61">
        <w:rPr>
          <w:szCs w:val="28"/>
        </w:rPr>
        <w:t xml:space="preserve">ст. 52, 86, 87), </w:t>
      </w:r>
      <w:r w:rsidR="00C429E5" w:rsidRPr="00730E61">
        <w:rPr>
          <w:szCs w:val="28"/>
        </w:rPr>
        <w:t xml:space="preserve">то </w:t>
      </w:r>
      <w:r w:rsidRPr="00730E61">
        <w:rPr>
          <w:szCs w:val="28"/>
        </w:rPr>
        <w:t xml:space="preserve">слід мати на увазі, що відповідні додаткові витрати органів місцевого самоврядування мають у тій чи іншій формі компенсуватися державою, що випливає, зокрема, з </w:t>
      </w:r>
      <w:r w:rsidR="00921E80">
        <w:rPr>
          <w:szCs w:val="28"/>
        </w:rPr>
        <w:t xml:space="preserve">приписів ч. 3 ст. 143, ч. 3 ст. </w:t>
      </w:r>
      <w:r w:rsidRPr="00730E61">
        <w:rPr>
          <w:szCs w:val="28"/>
        </w:rPr>
        <w:t>142</w:t>
      </w:r>
      <w:r w:rsidR="00921E80">
        <w:rPr>
          <w:szCs w:val="28"/>
        </w:rPr>
        <w:t xml:space="preserve"> К</w:t>
      </w:r>
      <w:r w:rsidRPr="00730E61">
        <w:rPr>
          <w:szCs w:val="28"/>
        </w:rPr>
        <w:t>онституції України, ч. 1 ст. 67 Закону України «Про місцеве самоврядування в Україні».</w:t>
      </w:r>
    </w:p>
    <w:p w:rsidR="001549C1" w:rsidRPr="00584231" w:rsidRDefault="00D95583" w:rsidP="0049068C">
      <w:pPr>
        <w:pStyle w:val="Igor15"/>
        <w:tabs>
          <w:tab w:val="num" w:pos="0"/>
          <w:tab w:val="left" w:pos="284"/>
        </w:tabs>
        <w:ind w:right="0" w:firstLine="709"/>
        <w:rPr>
          <w:szCs w:val="28"/>
        </w:rPr>
      </w:pPr>
      <w:r w:rsidRPr="00730E61">
        <w:rPr>
          <w:b/>
          <w:szCs w:val="28"/>
        </w:rPr>
        <w:t xml:space="preserve">8. </w:t>
      </w:r>
      <w:r w:rsidR="001549C1" w:rsidRPr="00730E61">
        <w:rPr>
          <w:szCs w:val="28"/>
        </w:rPr>
        <w:t>У пояснювальній записці</w:t>
      </w:r>
      <w:r w:rsidR="001549C1" w:rsidRPr="00584231">
        <w:rPr>
          <w:szCs w:val="28"/>
        </w:rPr>
        <w:t xml:space="preserve"> до проекту зазначається, що його реалізація не потребує додаткових видатків із Державного бюджету України чи місцевих бюджетів. Водночас, з огляду на численні приписи проекту щодо бюджетного забезпечення відповідних видатків, у супровідних до проекту документах доцільно було б надати належне обґрунтування того, що фінансування зазначених видатків може здійснюватися у повному обсязі у межах фінансування, визначеного на відповідні цілі законом про Державний бюджет України. </w:t>
      </w:r>
    </w:p>
    <w:p w:rsidR="001549C1" w:rsidRPr="00584231" w:rsidRDefault="001549C1" w:rsidP="0049068C">
      <w:pPr>
        <w:pStyle w:val="Igor15"/>
        <w:tabs>
          <w:tab w:val="num" w:pos="0"/>
          <w:tab w:val="left" w:pos="284"/>
        </w:tabs>
        <w:ind w:right="0" w:firstLine="709"/>
        <w:rPr>
          <w:szCs w:val="28"/>
        </w:rPr>
      </w:pPr>
      <w:r w:rsidRPr="00584231">
        <w:rPr>
          <w:szCs w:val="28"/>
        </w:rPr>
        <w:lastRenderedPageBreak/>
        <w:t>Також вбачається доцільним наведення інформації щодо стану поточного фінансування заходів у сфері ветеринарної медицини з місцевих бюджетів, з інших, не заборонених законом, джерел, а також прогнозних (розрахункових) оцінок фінансування відповідних заходів за визначеними у проекті напрямами.</w:t>
      </w:r>
    </w:p>
    <w:p w:rsidR="001549C1" w:rsidRDefault="001549C1" w:rsidP="005858E5">
      <w:pPr>
        <w:pStyle w:val="Igor15"/>
        <w:tabs>
          <w:tab w:val="num" w:pos="0"/>
          <w:tab w:val="left" w:pos="284"/>
        </w:tabs>
        <w:ind w:right="0" w:firstLine="709"/>
        <w:rPr>
          <w:szCs w:val="28"/>
        </w:rPr>
      </w:pPr>
      <w:r w:rsidRPr="00584231">
        <w:rPr>
          <w:szCs w:val="28"/>
        </w:rPr>
        <w:t xml:space="preserve">Враховуючи те, що за змістом п. 6 ст. 116 Конституції України та </w:t>
      </w:r>
      <w:r w:rsidR="002E4A8F">
        <w:rPr>
          <w:szCs w:val="28"/>
        </w:rPr>
        <w:t xml:space="preserve">                  </w:t>
      </w:r>
      <w:r w:rsidRPr="00584231">
        <w:rPr>
          <w:szCs w:val="28"/>
        </w:rPr>
        <w:t xml:space="preserve">ст. 42 Бюджетного кодексу України розробку та забезпечення виконання </w:t>
      </w:r>
      <w:r w:rsidRPr="005858E5">
        <w:rPr>
          <w:szCs w:val="28"/>
        </w:rPr>
        <w:t>затвердженого Верховною Радою України Державного бюджету України віднесено до повноважень Кабінету Міністрів України, до проекту доцільно отримати експертний висновок Уряду.</w:t>
      </w:r>
    </w:p>
    <w:p w:rsidR="002E4A8F" w:rsidRPr="005858E5" w:rsidRDefault="002E4A8F" w:rsidP="005858E5">
      <w:pPr>
        <w:pStyle w:val="Igor15"/>
        <w:tabs>
          <w:tab w:val="num" w:pos="0"/>
          <w:tab w:val="left" w:pos="284"/>
        </w:tabs>
        <w:ind w:right="0" w:firstLine="709"/>
        <w:rPr>
          <w:szCs w:val="28"/>
        </w:rPr>
      </w:pPr>
    </w:p>
    <w:p w:rsidR="00F4547B" w:rsidRPr="005858E5" w:rsidRDefault="00F4547B" w:rsidP="005858E5">
      <w:pPr>
        <w:tabs>
          <w:tab w:val="num" w:pos="0"/>
          <w:tab w:val="left" w:pos="284"/>
        </w:tabs>
        <w:suppressAutoHyphens w:val="0"/>
        <w:autoSpaceDE w:val="0"/>
        <w:autoSpaceDN w:val="0"/>
        <w:adjustRightInd w:val="0"/>
        <w:ind w:firstLine="709"/>
        <w:jc w:val="both"/>
        <w:rPr>
          <w:b/>
          <w:bCs/>
          <w:i/>
          <w:iCs/>
          <w:sz w:val="28"/>
          <w:szCs w:val="28"/>
          <w:lang w:val="uk-UA" w:eastAsia="ru-RU"/>
        </w:rPr>
      </w:pPr>
      <w:r w:rsidRPr="00F0681D">
        <w:rPr>
          <w:b/>
          <w:bCs/>
          <w:i/>
          <w:iCs/>
          <w:color w:val="000000"/>
          <w:sz w:val="28"/>
          <w:szCs w:val="28"/>
          <w:lang w:val="uk-UA" w:eastAsia="ru-RU"/>
        </w:rPr>
        <w:t>9.</w:t>
      </w:r>
      <w:r w:rsidR="005858E5" w:rsidRPr="005858E5">
        <w:rPr>
          <w:b/>
          <w:bCs/>
          <w:i/>
          <w:iCs/>
          <w:color w:val="000000"/>
          <w:sz w:val="28"/>
          <w:szCs w:val="28"/>
          <w:lang w:val="uk-UA" w:eastAsia="ru-RU"/>
        </w:rPr>
        <w:t xml:space="preserve"> </w:t>
      </w:r>
      <w:r w:rsidRPr="005858E5">
        <w:rPr>
          <w:b/>
          <w:bCs/>
          <w:i/>
          <w:iCs/>
          <w:sz w:val="28"/>
          <w:szCs w:val="28"/>
          <w:lang w:val="uk-UA" w:eastAsia="ru-RU"/>
        </w:rPr>
        <w:t>Щодо змін до Кодексу України про адміністративні правопорушення (далі –</w:t>
      </w:r>
      <w:r w:rsidRPr="005858E5">
        <w:rPr>
          <w:b/>
          <w:bCs/>
          <w:i/>
          <w:iCs/>
          <w:sz w:val="28"/>
          <w:szCs w:val="28"/>
          <w:lang w:eastAsia="ru-RU"/>
        </w:rPr>
        <w:t xml:space="preserve"> </w:t>
      </w:r>
      <w:r w:rsidR="00F0681D">
        <w:rPr>
          <w:b/>
          <w:bCs/>
          <w:i/>
          <w:iCs/>
          <w:sz w:val="28"/>
          <w:szCs w:val="28"/>
          <w:lang w:val="uk-UA" w:eastAsia="ru-RU"/>
        </w:rPr>
        <w:t>КУпАП)</w:t>
      </w:r>
      <w:r w:rsidRPr="005858E5">
        <w:rPr>
          <w:b/>
          <w:bCs/>
          <w:i/>
          <w:iCs/>
          <w:sz w:val="28"/>
          <w:szCs w:val="28"/>
          <w:lang w:val="uk-UA" w:eastAsia="ru-RU"/>
        </w:rPr>
        <w:t xml:space="preserve"> </w:t>
      </w:r>
    </w:p>
    <w:p w:rsidR="00F4547B" w:rsidRDefault="00F4547B" w:rsidP="005858E5">
      <w:pPr>
        <w:suppressAutoHyphens w:val="0"/>
        <w:autoSpaceDE w:val="0"/>
        <w:autoSpaceDN w:val="0"/>
        <w:adjustRightInd w:val="0"/>
        <w:ind w:firstLine="709"/>
        <w:jc w:val="both"/>
        <w:rPr>
          <w:rFonts w:ascii="Times New Roman CYR" w:hAnsi="Times New Roman CYR" w:cs="Times New Roman CYR"/>
          <w:sz w:val="28"/>
          <w:szCs w:val="28"/>
          <w:lang w:val="uk-UA" w:eastAsia="ru-RU"/>
        </w:rPr>
      </w:pPr>
      <w:r w:rsidRPr="005858E5">
        <w:rPr>
          <w:sz w:val="28"/>
          <w:szCs w:val="28"/>
          <w:lang w:val="uk-UA" w:eastAsia="ru-RU"/>
        </w:rPr>
        <w:t xml:space="preserve">Законопроектом пропонується, зокрема, викласти в новій редакції </w:t>
      </w:r>
      <w:r w:rsidRPr="005858E5">
        <w:rPr>
          <w:sz w:val="28"/>
          <w:szCs w:val="28"/>
          <w:lang w:val="uk-UA" w:eastAsia="ru-RU"/>
        </w:rPr>
        <w:br/>
        <w:t xml:space="preserve">ст. 107 </w:t>
      </w:r>
      <w:r w:rsidRPr="005858E5">
        <w:rPr>
          <w:sz w:val="28"/>
          <w:szCs w:val="28"/>
          <w:lang w:eastAsia="ru-RU"/>
        </w:rPr>
        <w:t>«</w:t>
      </w:r>
      <w:r w:rsidRPr="005858E5">
        <w:rPr>
          <w:sz w:val="28"/>
          <w:szCs w:val="28"/>
          <w:lang w:val="uk-UA" w:eastAsia="ru-RU"/>
        </w:rPr>
        <w:t>Порушення правил щодо карантину тварин та інших ветеринарно-санітарних вимог</w:t>
      </w:r>
      <w:r w:rsidRPr="005858E5">
        <w:rPr>
          <w:sz w:val="28"/>
          <w:szCs w:val="28"/>
          <w:lang w:eastAsia="ru-RU"/>
        </w:rPr>
        <w:t xml:space="preserve">» </w:t>
      </w:r>
      <w:r w:rsidRPr="005858E5">
        <w:rPr>
          <w:sz w:val="28"/>
          <w:szCs w:val="28"/>
          <w:lang w:val="uk-UA" w:eastAsia="ru-RU"/>
        </w:rPr>
        <w:t>КУпАП, встановивши відповідальність за низку порушень законодавства про ветеринарну медицину та благополуччя тварин. Однак, на нашу дум</w:t>
      </w:r>
      <w:r>
        <w:rPr>
          <w:rFonts w:ascii="Times New Roman CYR" w:hAnsi="Times New Roman CYR" w:cs="Times New Roman CYR"/>
          <w:sz w:val="28"/>
          <w:szCs w:val="28"/>
          <w:lang w:val="uk-UA" w:eastAsia="ru-RU"/>
        </w:rPr>
        <w:t>ку, запропонований проектом зміст вказаної норми потребує суттєвого доопрацювання з огляду на таке.</w:t>
      </w:r>
    </w:p>
    <w:p w:rsidR="00F4547B" w:rsidRDefault="005858E5" w:rsidP="00F4547B">
      <w:pPr>
        <w:suppressAutoHyphens w:val="0"/>
        <w:autoSpaceDE w:val="0"/>
        <w:autoSpaceDN w:val="0"/>
        <w:adjustRightInd w:val="0"/>
        <w:ind w:firstLine="709"/>
        <w:jc w:val="both"/>
        <w:rPr>
          <w:rFonts w:ascii="Times New Roman CYR" w:hAnsi="Times New Roman CYR" w:cs="Times New Roman CYR"/>
          <w:sz w:val="28"/>
          <w:szCs w:val="28"/>
          <w:lang w:val="uk-UA" w:eastAsia="ru-RU"/>
        </w:rPr>
      </w:pPr>
      <w:r>
        <w:rPr>
          <w:bCs/>
          <w:sz w:val="28"/>
          <w:szCs w:val="28"/>
          <w:lang w:val="uk-UA" w:eastAsia="ru-RU"/>
        </w:rPr>
        <w:t>9.</w:t>
      </w:r>
      <w:r w:rsidR="00F4547B" w:rsidRPr="005858E5">
        <w:rPr>
          <w:bCs/>
          <w:sz w:val="28"/>
          <w:szCs w:val="28"/>
          <w:lang w:val="uk-UA" w:eastAsia="ru-RU"/>
        </w:rPr>
        <w:t>1.</w:t>
      </w:r>
      <w:r w:rsidR="00F4547B" w:rsidRPr="00F4547B">
        <w:rPr>
          <w:sz w:val="28"/>
          <w:szCs w:val="28"/>
          <w:lang w:val="uk-UA" w:eastAsia="ru-RU"/>
        </w:rPr>
        <w:t xml:space="preserve"> </w:t>
      </w:r>
      <w:r w:rsidR="00F4547B">
        <w:rPr>
          <w:rFonts w:ascii="Times New Roman CYR" w:hAnsi="Times New Roman CYR" w:cs="Times New Roman CYR"/>
          <w:sz w:val="28"/>
          <w:szCs w:val="28"/>
          <w:lang w:val="uk-UA" w:eastAsia="ru-RU"/>
        </w:rPr>
        <w:t xml:space="preserve">Текст правових норм, якими встановлюється адміністративна </w:t>
      </w:r>
      <w:r w:rsidR="00F4547B" w:rsidRPr="00F85F01">
        <w:rPr>
          <w:rFonts w:ascii="Times New Roman CYR" w:hAnsi="Times New Roman CYR" w:cs="Times New Roman CYR"/>
          <w:sz w:val="28"/>
          <w:szCs w:val="28"/>
          <w:lang w:val="uk-UA" w:eastAsia="ru-RU"/>
        </w:rPr>
        <w:t>відповідальність, має бути досить чітким та містити всі необхідні для кваліфікації діянь порушника елементи. Із тексту норми Особливої частини КУ</w:t>
      </w:r>
      <w:r w:rsidR="00C429E5" w:rsidRPr="00F85F01">
        <w:rPr>
          <w:rFonts w:ascii="Times New Roman CYR" w:hAnsi="Times New Roman CYR" w:cs="Times New Roman CYR"/>
          <w:sz w:val="28"/>
          <w:szCs w:val="28"/>
          <w:lang w:val="uk-UA" w:eastAsia="ru-RU"/>
        </w:rPr>
        <w:t>п</w:t>
      </w:r>
      <w:r w:rsidR="00F4547B" w:rsidRPr="00F85F01">
        <w:rPr>
          <w:rFonts w:ascii="Times New Roman CYR" w:hAnsi="Times New Roman CYR" w:cs="Times New Roman CYR"/>
          <w:sz w:val="28"/>
          <w:szCs w:val="28"/>
          <w:lang w:val="uk-UA" w:eastAsia="ru-RU"/>
        </w:rPr>
        <w:t>АП мають бути зрозумілими усі елементи складу відповідного адміністративного</w:t>
      </w:r>
      <w:r w:rsidR="00F4547B">
        <w:rPr>
          <w:rFonts w:ascii="Times New Roman CYR" w:hAnsi="Times New Roman CYR" w:cs="Times New Roman CYR"/>
          <w:sz w:val="28"/>
          <w:szCs w:val="28"/>
          <w:lang w:val="uk-UA" w:eastAsia="ru-RU"/>
        </w:rPr>
        <w:t xml:space="preserve"> правопорушення, зокрема: що є об’єктом правопорушення; які діяння складають його об’єктивну сторону; хто є суб’єктом правопорушення; яке має бути відношення цієї особи до вчинених нею діянь (умисел або необережність). Також одним із основних принципів поділу статті, якою встановлюється адміністративна відповідальність, на частини, є рівень суспільної шкідливості діянь та, відповідно, вид та розмір стягнення за їх вчинення.  </w:t>
      </w:r>
    </w:p>
    <w:p w:rsidR="00F4547B" w:rsidRDefault="00F4547B" w:rsidP="00F4547B">
      <w:pPr>
        <w:suppressAutoHyphens w:val="0"/>
        <w:autoSpaceDE w:val="0"/>
        <w:autoSpaceDN w:val="0"/>
        <w:adjustRightInd w:val="0"/>
        <w:ind w:firstLine="709"/>
        <w:jc w:val="both"/>
        <w:rPr>
          <w:rFonts w:ascii="Times New Roman CYR" w:hAnsi="Times New Roman CYR" w:cs="Times New Roman CYR"/>
          <w:sz w:val="28"/>
          <w:szCs w:val="28"/>
          <w:lang w:val="uk-UA" w:eastAsia="ru-RU"/>
        </w:rPr>
      </w:pPr>
      <w:r w:rsidRPr="00F85F01">
        <w:rPr>
          <w:rFonts w:ascii="Times New Roman CYR" w:hAnsi="Times New Roman CYR" w:cs="Times New Roman CYR"/>
          <w:sz w:val="28"/>
          <w:szCs w:val="28"/>
          <w:lang w:val="uk-UA" w:eastAsia="ru-RU"/>
        </w:rPr>
        <w:t>Однак більшість правопорушень у сфері благополуччя тварин та ветеринарної медицини підпадають під ознаки кожної частини ст. 107 КУпАП (</w:t>
      </w:r>
      <w:r w:rsidR="00C429E5" w:rsidRPr="00F85F01">
        <w:rPr>
          <w:rFonts w:ascii="Times New Roman CYR" w:hAnsi="Times New Roman CYR" w:cs="Times New Roman CYR"/>
          <w:sz w:val="28"/>
          <w:szCs w:val="28"/>
          <w:lang w:val="uk-UA" w:eastAsia="ru-RU"/>
        </w:rPr>
        <w:t>у</w:t>
      </w:r>
      <w:r w:rsidRPr="00F85F01">
        <w:rPr>
          <w:rFonts w:ascii="Times New Roman CYR" w:hAnsi="Times New Roman CYR" w:cs="Times New Roman CYR"/>
          <w:sz w:val="28"/>
          <w:szCs w:val="28"/>
          <w:lang w:val="uk-UA" w:eastAsia="ru-RU"/>
        </w:rPr>
        <w:t xml:space="preserve"> редакції законопроекту), починаючи з ч. 3 цієї норми. Крім того, </w:t>
      </w:r>
      <w:r w:rsidR="00C429E5" w:rsidRPr="00F85F01">
        <w:rPr>
          <w:rFonts w:ascii="Times New Roman CYR" w:hAnsi="Times New Roman CYR" w:cs="Times New Roman CYR"/>
          <w:sz w:val="28"/>
          <w:szCs w:val="28"/>
          <w:lang w:val="uk-UA" w:eastAsia="ru-RU"/>
        </w:rPr>
        <w:br/>
      </w:r>
      <w:r w:rsidRPr="00F85F01">
        <w:rPr>
          <w:rFonts w:ascii="Times New Roman CYR" w:hAnsi="Times New Roman CYR" w:cs="Times New Roman CYR"/>
          <w:sz w:val="28"/>
          <w:szCs w:val="28"/>
          <w:lang w:val="uk-UA" w:eastAsia="ru-RU"/>
        </w:rPr>
        <w:t xml:space="preserve">ч. ч. 3 </w:t>
      </w:r>
      <w:r w:rsidRPr="00F85F01">
        <w:rPr>
          <w:sz w:val="28"/>
          <w:szCs w:val="28"/>
          <w:lang w:val="uk-UA" w:eastAsia="ru-RU"/>
        </w:rPr>
        <w:t>–</w:t>
      </w:r>
      <w:r w:rsidRPr="00F85F01">
        <w:rPr>
          <w:sz w:val="28"/>
          <w:szCs w:val="28"/>
          <w:lang w:eastAsia="ru-RU"/>
        </w:rPr>
        <w:t xml:space="preserve"> 6 </w:t>
      </w:r>
      <w:r w:rsidRPr="00F85F01">
        <w:rPr>
          <w:rFonts w:ascii="Times New Roman CYR" w:hAnsi="Times New Roman CYR" w:cs="Times New Roman CYR"/>
          <w:sz w:val="28"/>
          <w:szCs w:val="28"/>
          <w:lang w:val="uk-UA" w:eastAsia="ru-RU"/>
        </w:rPr>
        <w:t xml:space="preserve">вказаної статті мають приблизно однакові санкції. Так, наприклад, на практиці важко буде відокремити </w:t>
      </w:r>
      <w:r w:rsidRPr="00F85F01">
        <w:rPr>
          <w:sz w:val="28"/>
          <w:szCs w:val="28"/>
          <w:lang w:eastAsia="ru-RU"/>
        </w:rPr>
        <w:t>«</w:t>
      </w:r>
      <w:r w:rsidRPr="00F85F01">
        <w:rPr>
          <w:rFonts w:ascii="Times New Roman CYR" w:hAnsi="Times New Roman CYR" w:cs="Times New Roman CYR"/>
          <w:i/>
          <w:iCs/>
          <w:sz w:val="28"/>
          <w:szCs w:val="28"/>
          <w:lang w:val="uk-UA" w:eastAsia="ru-RU"/>
        </w:rPr>
        <w:t>порушення вимог законодавства щодо забезпечення благополуччя тварин, у тому числі правил утримання тварин, крім випадків жорстокого поводження з тваринами</w:t>
      </w:r>
      <w:r w:rsidRPr="00F85F01">
        <w:rPr>
          <w:sz w:val="28"/>
          <w:szCs w:val="28"/>
          <w:lang w:eastAsia="ru-RU"/>
        </w:rPr>
        <w:t xml:space="preserve">», </w:t>
      </w:r>
      <w:r w:rsidR="002E4A8F">
        <w:rPr>
          <w:sz w:val="28"/>
          <w:szCs w:val="28"/>
          <w:lang w:val="uk-UA" w:eastAsia="ru-RU"/>
        </w:rPr>
        <w:t xml:space="preserve">                                          </w:t>
      </w:r>
      <w:r w:rsidRPr="00F85F01">
        <w:rPr>
          <w:rFonts w:ascii="Times New Roman CYR" w:hAnsi="Times New Roman CYR" w:cs="Times New Roman CYR"/>
          <w:sz w:val="28"/>
          <w:szCs w:val="28"/>
          <w:lang w:val="uk-UA" w:eastAsia="ru-RU"/>
        </w:rPr>
        <w:t>передбачене ч. 5 ст. 107 КУпАП (</w:t>
      </w:r>
      <w:r w:rsidR="00C429E5" w:rsidRPr="00F85F01">
        <w:rPr>
          <w:rFonts w:ascii="Times New Roman CYR" w:hAnsi="Times New Roman CYR" w:cs="Times New Roman CYR"/>
          <w:sz w:val="28"/>
          <w:szCs w:val="28"/>
          <w:lang w:val="uk-UA" w:eastAsia="ru-RU"/>
        </w:rPr>
        <w:t xml:space="preserve">у </w:t>
      </w:r>
      <w:r w:rsidRPr="00F85F01">
        <w:rPr>
          <w:rFonts w:ascii="Times New Roman CYR" w:hAnsi="Times New Roman CYR" w:cs="Times New Roman CYR"/>
          <w:sz w:val="28"/>
          <w:szCs w:val="28"/>
          <w:lang w:val="uk-UA" w:eastAsia="ru-RU"/>
        </w:rPr>
        <w:t xml:space="preserve">редакції проекту), від </w:t>
      </w:r>
      <w:r w:rsidRPr="00F85F01">
        <w:rPr>
          <w:sz w:val="28"/>
          <w:szCs w:val="28"/>
          <w:lang w:eastAsia="ru-RU"/>
        </w:rPr>
        <w:t>«</w:t>
      </w:r>
      <w:r w:rsidRPr="00F85F01">
        <w:rPr>
          <w:rFonts w:ascii="Times New Roman CYR" w:hAnsi="Times New Roman CYR" w:cs="Times New Roman CYR"/>
          <w:i/>
          <w:iCs/>
          <w:sz w:val="28"/>
          <w:szCs w:val="28"/>
          <w:lang w:val="uk-UA" w:eastAsia="ru-RU"/>
        </w:rPr>
        <w:t>порушення інших вимог законодавства про ветеринарну медицину та благополуччя тварин</w:t>
      </w:r>
      <w:r w:rsidRPr="00F85F01">
        <w:rPr>
          <w:sz w:val="28"/>
          <w:szCs w:val="28"/>
          <w:lang w:eastAsia="ru-RU"/>
        </w:rPr>
        <w:t xml:space="preserve">», </w:t>
      </w:r>
      <w:r w:rsidRPr="00F85F01">
        <w:rPr>
          <w:rFonts w:ascii="Times New Roman CYR" w:hAnsi="Times New Roman CYR" w:cs="Times New Roman CYR"/>
          <w:sz w:val="28"/>
          <w:szCs w:val="28"/>
          <w:lang w:val="uk-UA" w:eastAsia="ru-RU"/>
        </w:rPr>
        <w:t>встановленого у ч. 6</w:t>
      </w:r>
      <w:r w:rsidR="00F0681D" w:rsidRPr="00F85F01">
        <w:rPr>
          <w:rFonts w:ascii="Times New Roman CYR" w:hAnsi="Times New Roman CYR" w:cs="Times New Roman CYR"/>
          <w:sz w:val="28"/>
          <w:szCs w:val="28"/>
          <w:lang w:val="uk-UA" w:eastAsia="ru-RU"/>
        </w:rPr>
        <w:t xml:space="preserve"> тієї ж статті. Однак</w:t>
      </w:r>
      <w:r w:rsidR="00C429E5" w:rsidRPr="00F85F01">
        <w:rPr>
          <w:rFonts w:ascii="Times New Roman CYR" w:hAnsi="Times New Roman CYR" w:cs="Times New Roman CYR"/>
          <w:sz w:val="28"/>
          <w:szCs w:val="28"/>
          <w:lang w:val="uk-UA" w:eastAsia="ru-RU"/>
        </w:rPr>
        <w:t>,</w:t>
      </w:r>
      <w:r w:rsidR="00F0681D" w:rsidRPr="00F85F01">
        <w:rPr>
          <w:rFonts w:ascii="Times New Roman CYR" w:hAnsi="Times New Roman CYR" w:cs="Times New Roman CYR"/>
          <w:sz w:val="28"/>
          <w:szCs w:val="28"/>
          <w:lang w:val="uk-UA" w:eastAsia="ru-RU"/>
        </w:rPr>
        <w:t xml:space="preserve"> при цьому</w:t>
      </w:r>
      <w:r w:rsidR="00C429E5" w:rsidRPr="00F85F01">
        <w:rPr>
          <w:rFonts w:ascii="Times New Roman CYR" w:hAnsi="Times New Roman CYR" w:cs="Times New Roman CYR"/>
          <w:sz w:val="28"/>
          <w:szCs w:val="28"/>
          <w:lang w:val="uk-UA" w:eastAsia="ru-RU"/>
        </w:rPr>
        <w:t>,</w:t>
      </w:r>
      <w:r w:rsidRPr="00F85F01">
        <w:rPr>
          <w:rFonts w:ascii="Times New Roman CYR" w:hAnsi="Times New Roman CYR" w:cs="Times New Roman CYR"/>
          <w:sz w:val="28"/>
          <w:szCs w:val="28"/>
          <w:lang w:val="uk-UA" w:eastAsia="ru-RU"/>
        </w:rPr>
        <w:t xml:space="preserve"> у ч. 5 ст. 107 КУпАП</w:t>
      </w:r>
      <w:r w:rsidR="00C429E5" w:rsidRPr="00F85F01">
        <w:rPr>
          <w:rFonts w:ascii="Times New Roman CYR" w:hAnsi="Times New Roman CYR" w:cs="Times New Roman CYR"/>
          <w:sz w:val="28"/>
          <w:szCs w:val="28"/>
          <w:lang w:val="uk-UA" w:eastAsia="ru-RU"/>
        </w:rPr>
        <w:br/>
      </w:r>
      <w:r w:rsidRPr="00F85F01">
        <w:rPr>
          <w:rFonts w:ascii="Times New Roman CYR" w:hAnsi="Times New Roman CYR" w:cs="Times New Roman CYR"/>
          <w:sz w:val="28"/>
          <w:szCs w:val="28"/>
          <w:lang w:val="uk-UA" w:eastAsia="ru-RU"/>
        </w:rPr>
        <w:t xml:space="preserve"> (у редакції проекту) максимальний можливий штраф для громадян </w:t>
      </w:r>
      <w:r w:rsidR="002E4A8F">
        <w:rPr>
          <w:rFonts w:ascii="Times New Roman CYR" w:hAnsi="Times New Roman CYR" w:cs="Times New Roman CYR"/>
          <w:sz w:val="28"/>
          <w:szCs w:val="28"/>
          <w:lang w:val="uk-UA" w:eastAsia="ru-RU"/>
        </w:rPr>
        <w:t xml:space="preserve">           </w:t>
      </w:r>
      <w:r w:rsidRPr="00F85F01">
        <w:rPr>
          <w:rFonts w:ascii="Times New Roman CYR" w:hAnsi="Times New Roman CYR" w:cs="Times New Roman CYR"/>
          <w:sz w:val="28"/>
          <w:szCs w:val="28"/>
          <w:lang w:val="uk-UA" w:eastAsia="ru-RU"/>
        </w:rPr>
        <w:t>складає 50 неоподатко</w:t>
      </w:r>
      <w:r w:rsidR="00C429E5" w:rsidRPr="00F85F01">
        <w:rPr>
          <w:rFonts w:ascii="Times New Roman CYR" w:hAnsi="Times New Roman CYR" w:cs="Times New Roman CYR"/>
          <w:sz w:val="28"/>
          <w:szCs w:val="28"/>
          <w:lang w:val="uk-UA" w:eastAsia="ru-RU"/>
        </w:rPr>
        <w:t>ву</w:t>
      </w:r>
      <w:r w:rsidRPr="00F85F01">
        <w:rPr>
          <w:rFonts w:ascii="Times New Roman CYR" w:hAnsi="Times New Roman CYR" w:cs="Times New Roman CYR"/>
          <w:sz w:val="28"/>
          <w:szCs w:val="28"/>
          <w:lang w:val="uk-UA" w:eastAsia="ru-RU"/>
        </w:rPr>
        <w:t xml:space="preserve">ваних мінімумів доходів громадян, а у ч. 6 цієї статті </w:t>
      </w:r>
      <w:r w:rsidRPr="00F85F01">
        <w:rPr>
          <w:sz w:val="28"/>
          <w:szCs w:val="28"/>
          <w:lang w:val="uk-UA" w:eastAsia="ru-RU"/>
        </w:rPr>
        <w:t>–</w:t>
      </w:r>
      <w:r w:rsidRPr="00F85F01">
        <w:rPr>
          <w:sz w:val="28"/>
          <w:szCs w:val="28"/>
          <w:lang w:eastAsia="ru-RU"/>
        </w:rPr>
        <w:t xml:space="preserve"> </w:t>
      </w:r>
      <w:r w:rsidRPr="00F85F01">
        <w:rPr>
          <w:rFonts w:ascii="Times New Roman CYR" w:hAnsi="Times New Roman CYR" w:cs="Times New Roman CYR"/>
          <w:sz w:val="28"/>
          <w:szCs w:val="28"/>
          <w:lang w:val="uk-UA" w:eastAsia="ru-RU"/>
        </w:rPr>
        <w:t>лише</w:t>
      </w:r>
      <w:r w:rsidRPr="00F85F01">
        <w:rPr>
          <w:rFonts w:ascii="Times New Roman CYR" w:hAnsi="Times New Roman CYR" w:cs="Times New Roman CYR"/>
          <w:strike/>
          <w:sz w:val="28"/>
          <w:szCs w:val="28"/>
          <w:lang w:val="uk-UA" w:eastAsia="ru-RU"/>
        </w:rPr>
        <w:t xml:space="preserve"> </w:t>
      </w:r>
      <w:r w:rsidRPr="00F85F01">
        <w:rPr>
          <w:rFonts w:ascii="Times New Roman CYR" w:hAnsi="Times New Roman CYR" w:cs="Times New Roman CYR"/>
          <w:sz w:val="28"/>
          <w:szCs w:val="28"/>
          <w:lang w:val="uk-UA" w:eastAsia="ru-RU"/>
        </w:rPr>
        <w:t>30. Такий підхід вбачається необґрунтованим та таким, що створює зайві корупційні ризики.</w:t>
      </w:r>
    </w:p>
    <w:p w:rsidR="00F4547B" w:rsidRDefault="00F4547B" w:rsidP="00F4547B">
      <w:pPr>
        <w:suppressAutoHyphens w:val="0"/>
        <w:autoSpaceDE w:val="0"/>
        <w:autoSpaceDN w:val="0"/>
        <w:adjustRightInd w:val="0"/>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lastRenderedPageBreak/>
        <w:t xml:space="preserve">Крім того, потребує уточнення склад правопорушення, передбачений </w:t>
      </w:r>
      <w:r>
        <w:rPr>
          <w:rFonts w:ascii="Times New Roman CYR" w:hAnsi="Times New Roman CYR" w:cs="Times New Roman CYR"/>
          <w:sz w:val="28"/>
          <w:szCs w:val="28"/>
          <w:lang w:val="uk-UA" w:eastAsia="ru-RU"/>
        </w:rPr>
        <w:br/>
        <w:t xml:space="preserve">ч. 3 ст. 107 (в редакції проекту), адже формулювання </w:t>
      </w:r>
      <w:r w:rsidRPr="00F4547B">
        <w:rPr>
          <w:sz w:val="28"/>
          <w:szCs w:val="28"/>
          <w:lang w:eastAsia="ru-RU"/>
        </w:rPr>
        <w:t>«</w:t>
      </w:r>
      <w:r>
        <w:rPr>
          <w:rFonts w:ascii="Times New Roman CYR" w:hAnsi="Times New Roman CYR" w:cs="Times New Roman CYR"/>
          <w:sz w:val="28"/>
          <w:szCs w:val="28"/>
          <w:lang w:val="uk-UA" w:eastAsia="ru-RU"/>
        </w:rPr>
        <w:t>невиконання (порушення) карантинних заходів (карантинних обмежень)</w:t>
      </w:r>
      <w:r w:rsidRPr="00F4547B">
        <w:rPr>
          <w:sz w:val="28"/>
          <w:szCs w:val="28"/>
          <w:lang w:eastAsia="ru-RU"/>
        </w:rPr>
        <w:t xml:space="preserve">» </w:t>
      </w:r>
      <w:r>
        <w:rPr>
          <w:rFonts w:ascii="Times New Roman CYR" w:hAnsi="Times New Roman CYR" w:cs="Times New Roman CYR"/>
          <w:sz w:val="28"/>
          <w:szCs w:val="28"/>
          <w:lang w:val="uk-UA" w:eastAsia="ru-RU"/>
        </w:rPr>
        <w:t>не дає змоги</w:t>
      </w:r>
      <w:r w:rsidR="00B7017D">
        <w:rPr>
          <w:rFonts w:ascii="Times New Roman CYR" w:hAnsi="Times New Roman CYR" w:cs="Times New Roman CYR"/>
          <w:sz w:val="28"/>
          <w:szCs w:val="28"/>
          <w:lang w:val="uk-UA" w:eastAsia="ru-RU"/>
        </w:rPr>
        <w:t xml:space="preserve"> </w:t>
      </w:r>
      <w:r>
        <w:rPr>
          <w:rFonts w:ascii="Times New Roman CYR" w:hAnsi="Times New Roman CYR" w:cs="Times New Roman CYR"/>
          <w:sz w:val="28"/>
          <w:szCs w:val="28"/>
          <w:lang w:val="uk-UA" w:eastAsia="ru-RU"/>
        </w:rPr>
        <w:t>чітко встановити всі ознаки об’єктивної сторони таких порушень.</w:t>
      </w:r>
    </w:p>
    <w:p w:rsidR="00F4547B" w:rsidRPr="00F85F01" w:rsidRDefault="00F4547B" w:rsidP="00F4547B">
      <w:pPr>
        <w:suppressAutoHyphens w:val="0"/>
        <w:autoSpaceDE w:val="0"/>
        <w:autoSpaceDN w:val="0"/>
        <w:adjustRightInd w:val="0"/>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 xml:space="preserve">З огляду на це вважаємо, що у даному випадку більш доцільним було б у ч. 1 ст. 107 КУпАП згрупувати у невичерпний перелік найбільш поширені порушення у сфері </w:t>
      </w:r>
      <w:r w:rsidRPr="00F85F01">
        <w:rPr>
          <w:rFonts w:ascii="Times New Roman CYR" w:hAnsi="Times New Roman CYR" w:cs="Times New Roman CYR"/>
          <w:sz w:val="28"/>
          <w:szCs w:val="28"/>
          <w:lang w:val="uk-UA" w:eastAsia="ru-RU"/>
        </w:rPr>
        <w:t>благополуччя тварин та ветеринарної медицини, враховуючи практику таких порушень</w:t>
      </w:r>
      <w:r w:rsidR="00C429E5" w:rsidRPr="00F85F01">
        <w:rPr>
          <w:rFonts w:ascii="Times New Roman CYR" w:hAnsi="Times New Roman CYR" w:cs="Times New Roman CYR"/>
          <w:sz w:val="28"/>
          <w:szCs w:val="28"/>
          <w:lang w:val="uk-UA" w:eastAsia="ru-RU"/>
        </w:rPr>
        <w:t>,</w:t>
      </w:r>
      <w:r w:rsidRPr="00F85F01">
        <w:rPr>
          <w:rFonts w:ascii="Times New Roman CYR" w:hAnsi="Times New Roman CYR" w:cs="Times New Roman CYR"/>
          <w:sz w:val="28"/>
          <w:szCs w:val="28"/>
          <w:lang w:val="uk-UA" w:eastAsia="ru-RU"/>
        </w:rPr>
        <w:t xml:space="preserve"> та</w:t>
      </w:r>
      <w:r w:rsidR="00C429E5" w:rsidRPr="00F85F01">
        <w:rPr>
          <w:rFonts w:ascii="Times New Roman CYR" w:hAnsi="Times New Roman CYR" w:cs="Times New Roman CYR"/>
          <w:sz w:val="28"/>
          <w:szCs w:val="28"/>
          <w:lang w:val="uk-UA" w:eastAsia="ru-RU"/>
        </w:rPr>
        <w:t>,</w:t>
      </w:r>
      <w:r w:rsidRPr="00F85F01">
        <w:rPr>
          <w:rFonts w:ascii="Times New Roman CYR" w:hAnsi="Times New Roman CYR" w:cs="Times New Roman CYR"/>
          <w:sz w:val="28"/>
          <w:szCs w:val="28"/>
          <w:lang w:val="uk-UA" w:eastAsia="ru-RU"/>
        </w:rPr>
        <w:t xml:space="preserve"> вказавши при цьому на </w:t>
      </w:r>
      <w:r w:rsidRPr="00F85F01">
        <w:rPr>
          <w:sz w:val="28"/>
          <w:szCs w:val="28"/>
          <w:lang w:val="uk-UA" w:eastAsia="ru-RU"/>
        </w:rPr>
        <w:t>«</w:t>
      </w:r>
      <w:r w:rsidRPr="00F85F01">
        <w:rPr>
          <w:rFonts w:ascii="Times New Roman CYR" w:hAnsi="Times New Roman CYR" w:cs="Times New Roman CYR"/>
          <w:sz w:val="28"/>
          <w:szCs w:val="28"/>
          <w:lang w:val="uk-UA" w:eastAsia="ru-RU"/>
        </w:rPr>
        <w:t>інші порушення, передбачені законом</w:t>
      </w:r>
      <w:r w:rsidRPr="00F85F01">
        <w:rPr>
          <w:sz w:val="28"/>
          <w:szCs w:val="28"/>
          <w:lang w:val="uk-UA" w:eastAsia="ru-RU"/>
        </w:rPr>
        <w:t xml:space="preserve">». </w:t>
      </w:r>
      <w:r w:rsidRPr="00F85F01">
        <w:rPr>
          <w:rFonts w:ascii="Times New Roman CYR" w:hAnsi="Times New Roman CYR" w:cs="Times New Roman CYR"/>
          <w:sz w:val="28"/>
          <w:szCs w:val="28"/>
          <w:lang w:val="uk-UA" w:eastAsia="ru-RU"/>
        </w:rPr>
        <w:t>У свою чергу, у ч. 2 вказаної норми варто встановити відповідальність за діяння, передбачені ч. 1, вчинені особою, яку протягом року було піддано адміністративному стягненню за такі ж порушення.</w:t>
      </w:r>
    </w:p>
    <w:p w:rsidR="00F4547B" w:rsidRDefault="005858E5" w:rsidP="00F4547B">
      <w:pPr>
        <w:suppressAutoHyphens w:val="0"/>
        <w:autoSpaceDE w:val="0"/>
        <w:autoSpaceDN w:val="0"/>
        <w:adjustRightInd w:val="0"/>
        <w:ind w:firstLine="709"/>
        <w:jc w:val="both"/>
        <w:rPr>
          <w:rFonts w:ascii="Times New Roman CYR" w:hAnsi="Times New Roman CYR" w:cs="Times New Roman CYR"/>
          <w:sz w:val="28"/>
          <w:szCs w:val="28"/>
          <w:lang w:val="uk-UA" w:eastAsia="ru-RU"/>
        </w:rPr>
      </w:pPr>
      <w:r w:rsidRPr="00F85F01">
        <w:rPr>
          <w:bCs/>
          <w:sz w:val="28"/>
          <w:szCs w:val="28"/>
          <w:lang w:val="uk-UA" w:eastAsia="ru-RU"/>
        </w:rPr>
        <w:t>9.</w:t>
      </w:r>
      <w:r w:rsidR="00F4547B" w:rsidRPr="00F85F01">
        <w:rPr>
          <w:bCs/>
          <w:sz w:val="28"/>
          <w:szCs w:val="28"/>
          <w:lang w:val="uk-UA" w:eastAsia="ru-RU"/>
        </w:rPr>
        <w:t>2.</w:t>
      </w:r>
      <w:r w:rsidR="00F4547B" w:rsidRPr="00F85F01">
        <w:rPr>
          <w:sz w:val="28"/>
          <w:szCs w:val="28"/>
          <w:lang w:val="uk-UA" w:eastAsia="ru-RU"/>
        </w:rPr>
        <w:t xml:space="preserve"> </w:t>
      </w:r>
      <w:r w:rsidR="00F4547B" w:rsidRPr="00F85F01">
        <w:rPr>
          <w:rFonts w:ascii="Times New Roman CYR" w:hAnsi="Times New Roman CYR" w:cs="Times New Roman CYR"/>
          <w:sz w:val="28"/>
          <w:szCs w:val="28"/>
          <w:lang w:val="uk-UA" w:eastAsia="ru-RU"/>
        </w:rPr>
        <w:t xml:space="preserve">Звертаємо увагу, що штраф, як вид стягнення за адміністративні правопорушення, не може дорівнювати або бути більшими за штраф, передбачений як покарання за злочин, що має спільний або суміжний об’єкт посягання. Проте, у разі прийняття законопроекту, максимальний можливий штраф за порушення вимог законодавства щодо виробництва, обігу та застосування протимікробних ветеринарних лікарських засобів </w:t>
      </w:r>
      <w:r w:rsidR="00C86FA1" w:rsidRPr="00F85F01">
        <w:rPr>
          <w:rFonts w:ascii="Times New Roman CYR" w:hAnsi="Times New Roman CYR" w:cs="Times New Roman CYR"/>
          <w:sz w:val="28"/>
          <w:szCs w:val="28"/>
          <w:lang w:val="uk-UA" w:eastAsia="ru-RU"/>
        </w:rPr>
        <w:br/>
      </w:r>
      <w:r w:rsidR="00F4547B" w:rsidRPr="00F85F01">
        <w:rPr>
          <w:rFonts w:ascii="Times New Roman CYR" w:hAnsi="Times New Roman CYR" w:cs="Times New Roman CYR"/>
          <w:sz w:val="28"/>
          <w:szCs w:val="28"/>
          <w:lang w:val="uk-UA" w:eastAsia="ru-RU"/>
        </w:rPr>
        <w:t xml:space="preserve">(400 неоподатковуваних мінімумів доходів громадян) (ч. 1 ст. 107 КУпАП </w:t>
      </w:r>
      <w:r w:rsidR="00C86FA1" w:rsidRPr="00F85F01">
        <w:rPr>
          <w:rFonts w:ascii="Times New Roman CYR" w:hAnsi="Times New Roman CYR" w:cs="Times New Roman CYR"/>
          <w:sz w:val="28"/>
          <w:szCs w:val="28"/>
          <w:lang w:val="uk-UA" w:eastAsia="ru-RU"/>
        </w:rPr>
        <w:t>у</w:t>
      </w:r>
      <w:r w:rsidR="00F4547B" w:rsidRPr="00F85F01">
        <w:rPr>
          <w:rFonts w:ascii="Times New Roman CYR" w:hAnsi="Times New Roman CYR" w:cs="Times New Roman CYR"/>
          <w:strike/>
          <w:sz w:val="28"/>
          <w:szCs w:val="28"/>
          <w:lang w:val="uk-UA" w:eastAsia="ru-RU"/>
        </w:rPr>
        <w:t xml:space="preserve"> </w:t>
      </w:r>
      <w:r w:rsidR="00F4547B" w:rsidRPr="00F85F01">
        <w:rPr>
          <w:rFonts w:ascii="Times New Roman CYR" w:hAnsi="Times New Roman CYR" w:cs="Times New Roman CYR"/>
          <w:sz w:val="28"/>
          <w:szCs w:val="28"/>
          <w:lang w:val="uk-UA" w:eastAsia="ru-RU"/>
        </w:rPr>
        <w:t xml:space="preserve">редакції проекту), буде вдвічі більший за розмір штрафу, який встановлений у ч. 1 ст. 251 Кримінального кодексу України за порушення ветеринарних правил, </w:t>
      </w:r>
      <w:r w:rsidR="00F4547B" w:rsidRPr="00F85F01">
        <w:rPr>
          <w:rFonts w:ascii="Times New Roman CYR" w:hAnsi="Times New Roman CYR" w:cs="Times New Roman CYR"/>
          <w:i/>
          <w:iCs/>
          <w:sz w:val="28"/>
          <w:szCs w:val="28"/>
          <w:lang w:val="uk-UA" w:eastAsia="ru-RU"/>
        </w:rPr>
        <w:t>яке спричинило поширення епізоотії або інші тяжкі наслідки</w:t>
      </w:r>
      <w:r w:rsidR="00C86FA1" w:rsidRPr="00F85F01">
        <w:rPr>
          <w:rFonts w:ascii="Times New Roman CYR" w:hAnsi="Times New Roman CYR" w:cs="Times New Roman CYR"/>
          <w:i/>
          <w:iCs/>
          <w:sz w:val="28"/>
          <w:szCs w:val="28"/>
          <w:lang w:val="uk-UA" w:eastAsia="ru-RU"/>
        </w:rPr>
        <w:br/>
      </w:r>
      <w:r w:rsidR="00F4547B" w:rsidRPr="00F85F01">
        <w:rPr>
          <w:rFonts w:ascii="Times New Roman CYR" w:hAnsi="Times New Roman CYR" w:cs="Times New Roman CYR"/>
          <w:sz w:val="28"/>
          <w:szCs w:val="28"/>
          <w:lang w:val="uk-UA" w:eastAsia="ru-RU"/>
        </w:rPr>
        <w:t>(200 неоподатковуваних мінімумів доходів громадян</w:t>
      </w:r>
      <w:r w:rsidR="00F4547B">
        <w:rPr>
          <w:rFonts w:ascii="Times New Roman CYR" w:hAnsi="Times New Roman CYR" w:cs="Times New Roman CYR"/>
          <w:sz w:val="28"/>
          <w:szCs w:val="28"/>
          <w:lang w:val="uk-UA" w:eastAsia="ru-RU"/>
        </w:rPr>
        <w:t xml:space="preserve">). </w:t>
      </w:r>
    </w:p>
    <w:p w:rsidR="00F4547B" w:rsidRDefault="00F4547B" w:rsidP="00F4547B">
      <w:pPr>
        <w:suppressAutoHyphens w:val="0"/>
        <w:autoSpaceDE w:val="0"/>
        <w:autoSpaceDN w:val="0"/>
        <w:adjustRightInd w:val="0"/>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 xml:space="preserve">Аналогічне зауваження стосується ч. 2 ст. 107 КУпАП (у редакції проекту) щодо розмірів адміністративного стягнення у виді штрафу, встановлених для спеціалістів ветеринарної медицини. </w:t>
      </w:r>
    </w:p>
    <w:p w:rsidR="00F4547B" w:rsidRDefault="00F4547B" w:rsidP="0049068C">
      <w:pPr>
        <w:tabs>
          <w:tab w:val="num" w:pos="0"/>
          <w:tab w:val="left" w:pos="284"/>
        </w:tabs>
        <w:suppressAutoHyphens w:val="0"/>
        <w:autoSpaceDE w:val="0"/>
        <w:autoSpaceDN w:val="0"/>
        <w:adjustRightInd w:val="0"/>
        <w:ind w:firstLine="709"/>
        <w:jc w:val="both"/>
        <w:rPr>
          <w:b/>
          <w:bCs/>
          <w:i/>
          <w:iCs/>
          <w:color w:val="000000"/>
          <w:sz w:val="28"/>
          <w:szCs w:val="28"/>
          <w:lang w:val="uk-UA" w:eastAsia="ru-RU"/>
        </w:rPr>
      </w:pPr>
    </w:p>
    <w:p w:rsidR="00865497" w:rsidRPr="00584231" w:rsidRDefault="00D95583" w:rsidP="0049068C">
      <w:pPr>
        <w:tabs>
          <w:tab w:val="num" w:pos="0"/>
          <w:tab w:val="left" w:pos="284"/>
        </w:tabs>
        <w:suppressAutoHyphens w:val="0"/>
        <w:autoSpaceDE w:val="0"/>
        <w:autoSpaceDN w:val="0"/>
        <w:adjustRightInd w:val="0"/>
        <w:ind w:firstLine="709"/>
        <w:jc w:val="both"/>
        <w:rPr>
          <w:b/>
          <w:bCs/>
          <w:i/>
          <w:iCs/>
          <w:color w:val="000000"/>
          <w:sz w:val="28"/>
          <w:szCs w:val="28"/>
          <w:lang w:val="uk-UA" w:eastAsia="ru-RU"/>
        </w:rPr>
      </w:pPr>
      <w:r w:rsidRPr="005858E5">
        <w:rPr>
          <w:b/>
          <w:bCs/>
          <w:i/>
          <w:iCs/>
          <w:sz w:val="28"/>
          <w:szCs w:val="28"/>
          <w:lang w:val="uk-UA" w:eastAsia="ru-RU"/>
        </w:rPr>
        <w:t>10.</w:t>
      </w:r>
      <w:r w:rsidRPr="00584231">
        <w:rPr>
          <w:b/>
          <w:bCs/>
          <w:i/>
          <w:iCs/>
          <w:color w:val="000000"/>
          <w:sz w:val="28"/>
          <w:szCs w:val="28"/>
          <w:lang w:val="uk-UA" w:eastAsia="ru-RU"/>
        </w:rPr>
        <w:t xml:space="preserve"> </w:t>
      </w:r>
      <w:r w:rsidR="00865497" w:rsidRPr="00584231">
        <w:rPr>
          <w:b/>
          <w:bCs/>
          <w:i/>
          <w:iCs/>
          <w:color w:val="000000"/>
          <w:sz w:val="28"/>
          <w:szCs w:val="28"/>
          <w:lang w:val="uk-UA" w:eastAsia="ru-RU"/>
        </w:rPr>
        <w:t>Щодо змін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w:t>
      </w:r>
      <w:r w:rsidR="00F0681D">
        <w:rPr>
          <w:b/>
          <w:bCs/>
          <w:i/>
          <w:iCs/>
          <w:color w:val="000000"/>
          <w:sz w:val="28"/>
          <w:szCs w:val="28"/>
          <w:lang w:val="uk-UA" w:eastAsia="ru-RU"/>
        </w:rPr>
        <w:t>ополуччя тварин» (далі – Закон)</w:t>
      </w:r>
    </w:p>
    <w:p w:rsidR="00AF153D" w:rsidRPr="00F85F01" w:rsidRDefault="00D95583" w:rsidP="0049068C">
      <w:pPr>
        <w:tabs>
          <w:tab w:val="num" w:pos="0"/>
          <w:tab w:val="left" w:pos="284"/>
        </w:tabs>
        <w:suppressAutoHyphens w:val="0"/>
        <w:autoSpaceDE w:val="0"/>
        <w:autoSpaceDN w:val="0"/>
        <w:adjustRightInd w:val="0"/>
        <w:ind w:firstLine="709"/>
        <w:jc w:val="both"/>
        <w:rPr>
          <w:i/>
          <w:iCs/>
          <w:sz w:val="28"/>
          <w:szCs w:val="28"/>
          <w:lang w:val="uk-UA" w:eastAsia="ru-RU"/>
        </w:rPr>
      </w:pPr>
      <w:r w:rsidRPr="00584231">
        <w:rPr>
          <w:bCs/>
          <w:color w:val="000000"/>
          <w:sz w:val="28"/>
          <w:szCs w:val="28"/>
          <w:highlight w:val="white"/>
          <w:lang w:val="uk-UA" w:eastAsia="ru-RU"/>
        </w:rPr>
        <w:t>10.</w:t>
      </w:r>
      <w:r w:rsidR="00865497" w:rsidRPr="00584231">
        <w:rPr>
          <w:bCs/>
          <w:color w:val="000000"/>
          <w:sz w:val="28"/>
          <w:szCs w:val="28"/>
          <w:highlight w:val="white"/>
          <w:lang w:val="uk-UA" w:eastAsia="ru-RU"/>
        </w:rPr>
        <w:t>1.</w:t>
      </w:r>
      <w:r w:rsidR="00865497" w:rsidRPr="00584231">
        <w:rPr>
          <w:sz w:val="28"/>
          <w:szCs w:val="28"/>
          <w:highlight w:val="white"/>
          <w:lang w:val="uk-UA" w:eastAsia="ru-RU"/>
        </w:rPr>
        <w:t xml:space="preserve"> </w:t>
      </w:r>
      <w:r w:rsidR="00CF0623" w:rsidRPr="00584231">
        <w:rPr>
          <w:sz w:val="28"/>
          <w:szCs w:val="28"/>
          <w:highlight w:val="white"/>
          <w:lang w:val="uk-UA" w:eastAsia="ru-RU"/>
        </w:rPr>
        <w:t>У ч.</w:t>
      </w:r>
      <w:r w:rsidR="00C86FA1">
        <w:rPr>
          <w:sz w:val="28"/>
          <w:szCs w:val="28"/>
          <w:highlight w:val="white"/>
          <w:lang w:val="uk-UA" w:eastAsia="ru-RU"/>
        </w:rPr>
        <w:t xml:space="preserve"> </w:t>
      </w:r>
      <w:r w:rsidR="00CF0623" w:rsidRPr="00584231">
        <w:rPr>
          <w:sz w:val="28"/>
          <w:szCs w:val="28"/>
          <w:highlight w:val="white"/>
          <w:lang w:val="uk-UA" w:eastAsia="ru-RU"/>
        </w:rPr>
        <w:t>1 ст.</w:t>
      </w:r>
      <w:r w:rsidR="00562C96" w:rsidRPr="00584231">
        <w:rPr>
          <w:sz w:val="28"/>
          <w:szCs w:val="28"/>
          <w:highlight w:val="white"/>
          <w:lang w:val="uk-UA" w:eastAsia="ru-RU"/>
        </w:rPr>
        <w:t xml:space="preserve"> </w:t>
      </w:r>
      <w:r w:rsidR="00CF0623" w:rsidRPr="00584231">
        <w:rPr>
          <w:sz w:val="28"/>
          <w:szCs w:val="28"/>
          <w:highlight w:val="white"/>
          <w:lang w:val="uk-UA" w:eastAsia="ru-RU"/>
        </w:rPr>
        <w:t>3 Закону речення перше пропонується ви</w:t>
      </w:r>
      <w:r w:rsidR="00AF153D" w:rsidRPr="00584231">
        <w:rPr>
          <w:sz w:val="28"/>
          <w:szCs w:val="28"/>
          <w:highlight w:val="white"/>
          <w:lang w:val="uk-UA" w:eastAsia="ru-RU"/>
        </w:rPr>
        <w:t>класти у новій редакції</w:t>
      </w:r>
      <w:r w:rsidR="00CF0623" w:rsidRPr="00584231">
        <w:rPr>
          <w:sz w:val="28"/>
          <w:szCs w:val="28"/>
          <w:highlight w:val="white"/>
          <w:lang w:val="uk-UA" w:eastAsia="ru-RU"/>
        </w:rPr>
        <w:t xml:space="preserve">, </w:t>
      </w:r>
      <w:r w:rsidR="00CA264D" w:rsidRPr="00584231">
        <w:rPr>
          <w:sz w:val="28"/>
          <w:szCs w:val="28"/>
          <w:highlight w:val="white"/>
          <w:lang w:val="uk-UA" w:eastAsia="ru-RU"/>
        </w:rPr>
        <w:t xml:space="preserve">згідно з </w:t>
      </w:r>
      <w:r w:rsidR="00CF0623" w:rsidRPr="00584231">
        <w:rPr>
          <w:sz w:val="28"/>
          <w:szCs w:val="28"/>
          <w:highlight w:val="white"/>
          <w:lang w:val="uk-UA" w:eastAsia="ru-RU"/>
        </w:rPr>
        <w:t>яко</w:t>
      </w:r>
      <w:r w:rsidR="00CA264D" w:rsidRPr="00584231">
        <w:rPr>
          <w:sz w:val="28"/>
          <w:szCs w:val="28"/>
          <w:highlight w:val="white"/>
          <w:lang w:val="uk-UA" w:eastAsia="ru-RU"/>
        </w:rPr>
        <w:t>ю</w:t>
      </w:r>
      <w:r w:rsidR="00AF153D" w:rsidRPr="00584231">
        <w:rPr>
          <w:sz w:val="28"/>
          <w:szCs w:val="28"/>
          <w:highlight w:val="white"/>
          <w:lang w:val="uk-UA" w:eastAsia="ru-RU"/>
        </w:rPr>
        <w:t xml:space="preserve"> розширюється «</w:t>
      </w:r>
      <w:r w:rsidR="00CF0623" w:rsidRPr="00584231">
        <w:rPr>
          <w:sz w:val="28"/>
          <w:szCs w:val="28"/>
          <w:highlight w:val="white"/>
          <w:lang w:val="uk-UA" w:eastAsia="ru-RU"/>
        </w:rPr>
        <w:t>сфер</w:t>
      </w:r>
      <w:r w:rsidR="00AF153D" w:rsidRPr="00584231">
        <w:rPr>
          <w:sz w:val="28"/>
          <w:szCs w:val="28"/>
          <w:highlight w:val="white"/>
          <w:lang w:val="uk-UA" w:eastAsia="ru-RU"/>
        </w:rPr>
        <w:t>а</w:t>
      </w:r>
      <w:r w:rsidR="004C3B20" w:rsidRPr="00584231">
        <w:rPr>
          <w:sz w:val="28"/>
          <w:szCs w:val="28"/>
          <w:highlight w:val="white"/>
          <w:lang w:val="uk-UA" w:eastAsia="ru-RU"/>
        </w:rPr>
        <w:t>»</w:t>
      </w:r>
      <w:r w:rsidR="00CF0623" w:rsidRPr="00584231">
        <w:rPr>
          <w:sz w:val="28"/>
          <w:szCs w:val="28"/>
          <w:highlight w:val="white"/>
          <w:lang w:val="uk-UA" w:eastAsia="ru-RU"/>
        </w:rPr>
        <w:t xml:space="preserve"> дії цього Закону</w:t>
      </w:r>
      <w:r w:rsidR="004C3B20" w:rsidRPr="00584231">
        <w:rPr>
          <w:sz w:val="28"/>
          <w:szCs w:val="28"/>
          <w:highlight w:val="white"/>
          <w:lang w:val="uk-UA" w:eastAsia="ru-RU"/>
        </w:rPr>
        <w:t>.</w:t>
      </w:r>
      <w:r w:rsidR="00CA264D" w:rsidRPr="00584231">
        <w:rPr>
          <w:sz w:val="28"/>
          <w:szCs w:val="28"/>
          <w:highlight w:val="white"/>
          <w:lang w:val="uk-UA" w:eastAsia="ru-RU"/>
        </w:rPr>
        <w:t xml:space="preserve"> Однак в</w:t>
      </w:r>
      <w:r w:rsidR="004C3B20" w:rsidRPr="00584231">
        <w:rPr>
          <w:sz w:val="28"/>
          <w:szCs w:val="28"/>
          <w:highlight w:val="white"/>
          <w:lang w:val="uk-UA" w:eastAsia="ru-RU"/>
        </w:rPr>
        <w:t>ідповідні зміни н</w:t>
      </w:r>
      <w:r w:rsidR="00AF153D" w:rsidRPr="00584231">
        <w:rPr>
          <w:sz w:val="28"/>
          <w:szCs w:val="28"/>
          <w:highlight w:val="white"/>
          <w:lang w:val="uk-UA" w:eastAsia="ru-RU"/>
        </w:rPr>
        <w:t>е узгоджу</w:t>
      </w:r>
      <w:r w:rsidR="004C3B20" w:rsidRPr="00584231">
        <w:rPr>
          <w:sz w:val="28"/>
          <w:szCs w:val="28"/>
          <w:highlight w:val="white"/>
          <w:lang w:val="uk-UA" w:eastAsia="ru-RU"/>
        </w:rPr>
        <w:t>ю</w:t>
      </w:r>
      <w:r w:rsidR="00AF153D" w:rsidRPr="00584231">
        <w:rPr>
          <w:sz w:val="28"/>
          <w:szCs w:val="28"/>
          <w:highlight w:val="white"/>
          <w:lang w:val="uk-UA" w:eastAsia="ru-RU"/>
        </w:rPr>
        <w:t>ться із преамбулою Закону, зміни до якої не передбач</w:t>
      </w:r>
      <w:r w:rsidR="004C3B20" w:rsidRPr="00584231">
        <w:rPr>
          <w:sz w:val="28"/>
          <w:szCs w:val="28"/>
          <w:highlight w:val="white"/>
          <w:lang w:val="uk-UA" w:eastAsia="ru-RU"/>
        </w:rPr>
        <w:t xml:space="preserve">аються. </w:t>
      </w:r>
      <w:r w:rsidR="00AF153D" w:rsidRPr="00584231">
        <w:rPr>
          <w:sz w:val="28"/>
          <w:szCs w:val="28"/>
          <w:highlight w:val="white"/>
          <w:lang w:val="uk-UA" w:eastAsia="ru-RU"/>
        </w:rPr>
        <w:t xml:space="preserve">Окрім того, </w:t>
      </w:r>
      <w:r w:rsidR="00AF153D" w:rsidRPr="00584231">
        <w:rPr>
          <w:color w:val="000000"/>
          <w:sz w:val="28"/>
          <w:szCs w:val="28"/>
          <w:lang w:val="uk-UA" w:eastAsia="ru-RU"/>
        </w:rPr>
        <w:t xml:space="preserve">поширення сфери дії Закону на суспільні відносини, пов’язані із </w:t>
      </w:r>
      <w:r w:rsidR="00AF153D" w:rsidRPr="00584231">
        <w:rPr>
          <w:iCs/>
          <w:color w:val="000000"/>
          <w:sz w:val="28"/>
          <w:szCs w:val="28"/>
          <w:lang w:val="uk-UA" w:eastAsia="ru-RU"/>
        </w:rPr>
        <w:t xml:space="preserve">здійсненням </w:t>
      </w:r>
      <w:r w:rsidR="00AF153D" w:rsidRPr="00F85F01">
        <w:rPr>
          <w:iCs/>
          <w:color w:val="000000"/>
          <w:sz w:val="28"/>
          <w:szCs w:val="28"/>
          <w:lang w:val="uk-UA" w:eastAsia="ru-RU"/>
        </w:rPr>
        <w:t>державного контролю за діяльністю операторів ринку, які здійснюють «</w:t>
      </w:r>
      <w:r w:rsidR="00AF153D" w:rsidRPr="00F85F01">
        <w:rPr>
          <w:i/>
          <w:iCs/>
          <w:color w:val="000000"/>
          <w:sz w:val="28"/>
          <w:szCs w:val="28"/>
          <w:lang w:val="uk-UA" w:eastAsia="ru-RU"/>
        </w:rPr>
        <w:t xml:space="preserve">виробництво та/або обіг … </w:t>
      </w:r>
      <w:r w:rsidR="00AF153D" w:rsidRPr="00F85F01">
        <w:rPr>
          <w:i/>
          <w:iCs/>
          <w:color w:val="000000"/>
          <w:sz w:val="28"/>
          <w:szCs w:val="28"/>
          <w:u w:val="single"/>
          <w:lang w:val="uk-UA" w:eastAsia="ru-RU"/>
        </w:rPr>
        <w:t>біологічних продуктів</w:t>
      </w:r>
      <w:r w:rsidR="00AF153D" w:rsidRPr="00F85F01">
        <w:rPr>
          <w:color w:val="000000"/>
          <w:sz w:val="28"/>
          <w:szCs w:val="28"/>
          <w:lang w:val="uk-UA" w:eastAsia="ru-RU"/>
        </w:rPr>
        <w:t xml:space="preserve">,…», що пропонується, має передувати визначенню на законодавчому рівні поняття «біологічних продуктів», правових засад їх виробництва та обігу. </w:t>
      </w:r>
      <w:r w:rsidR="00DA53E8" w:rsidRPr="00F85F01">
        <w:rPr>
          <w:color w:val="000000"/>
          <w:sz w:val="28"/>
          <w:szCs w:val="28"/>
          <w:lang w:val="uk-UA" w:eastAsia="ru-RU"/>
        </w:rPr>
        <w:t>Однак</w:t>
      </w:r>
      <w:r w:rsidR="00AF153D" w:rsidRPr="00F85F01">
        <w:rPr>
          <w:color w:val="000000"/>
          <w:sz w:val="28"/>
          <w:szCs w:val="28"/>
          <w:lang w:val="uk-UA" w:eastAsia="ru-RU"/>
        </w:rPr>
        <w:t xml:space="preserve"> </w:t>
      </w:r>
      <w:r w:rsidR="00C86FA1" w:rsidRPr="00F85F01">
        <w:rPr>
          <w:color w:val="000000"/>
          <w:sz w:val="28"/>
          <w:szCs w:val="28"/>
          <w:lang w:val="uk-UA" w:eastAsia="ru-RU"/>
        </w:rPr>
        <w:t>зазначені питання залишилися не</w:t>
      </w:r>
      <w:r w:rsidR="00AF153D" w:rsidRPr="00F85F01">
        <w:rPr>
          <w:color w:val="000000"/>
          <w:sz w:val="28"/>
          <w:szCs w:val="28"/>
          <w:lang w:val="uk-UA" w:eastAsia="ru-RU"/>
        </w:rPr>
        <w:t xml:space="preserve">врегульованими </w:t>
      </w:r>
      <w:r w:rsidR="00DA53E8" w:rsidRPr="00F85F01">
        <w:rPr>
          <w:color w:val="000000"/>
          <w:sz w:val="28"/>
          <w:szCs w:val="28"/>
          <w:lang w:val="uk-UA" w:eastAsia="ru-RU"/>
        </w:rPr>
        <w:t>у</w:t>
      </w:r>
      <w:r w:rsidR="00AF153D" w:rsidRPr="00F85F01">
        <w:rPr>
          <w:color w:val="000000"/>
          <w:sz w:val="28"/>
          <w:szCs w:val="28"/>
          <w:lang w:val="uk-UA" w:eastAsia="ru-RU"/>
        </w:rPr>
        <w:t xml:space="preserve"> </w:t>
      </w:r>
      <w:r w:rsidR="002804A0" w:rsidRPr="00F85F01">
        <w:rPr>
          <w:color w:val="000000"/>
          <w:sz w:val="28"/>
          <w:szCs w:val="28"/>
          <w:lang w:val="uk-UA" w:eastAsia="ru-RU"/>
        </w:rPr>
        <w:t>законопроекті, у тому числі</w:t>
      </w:r>
      <w:r w:rsidR="00C86FA1" w:rsidRPr="00F85F01">
        <w:rPr>
          <w:color w:val="000000"/>
          <w:sz w:val="28"/>
          <w:szCs w:val="28"/>
          <w:lang w:val="uk-UA" w:eastAsia="ru-RU"/>
        </w:rPr>
        <w:t>,</w:t>
      </w:r>
      <w:r w:rsidR="002804A0" w:rsidRPr="00F85F01">
        <w:rPr>
          <w:color w:val="000000"/>
          <w:sz w:val="28"/>
          <w:szCs w:val="28"/>
          <w:lang w:val="uk-UA" w:eastAsia="ru-RU"/>
        </w:rPr>
        <w:t xml:space="preserve"> і у</w:t>
      </w:r>
      <w:r w:rsidR="004C3B20" w:rsidRPr="00F85F01">
        <w:rPr>
          <w:color w:val="000000"/>
          <w:sz w:val="28"/>
          <w:szCs w:val="28"/>
          <w:lang w:val="uk-UA" w:eastAsia="ru-RU"/>
        </w:rPr>
        <w:t xml:space="preserve"> його </w:t>
      </w:r>
      <w:r w:rsidR="002804A0" w:rsidRPr="00F85F01">
        <w:rPr>
          <w:color w:val="000000"/>
          <w:sz w:val="28"/>
          <w:szCs w:val="28"/>
          <w:lang w:val="uk-UA" w:eastAsia="ru-RU"/>
        </w:rPr>
        <w:t xml:space="preserve"> </w:t>
      </w:r>
      <w:r w:rsidR="00DA53E8" w:rsidRPr="00F85F01">
        <w:rPr>
          <w:sz w:val="28"/>
          <w:szCs w:val="28"/>
          <w:lang w:val="uk-UA" w:eastAsia="ru-RU"/>
        </w:rPr>
        <w:t>р</w:t>
      </w:r>
      <w:r w:rsidR="00AF153D" w:rsidRPr="00F85F01">
        <w:rPr>
          <w:sz w:val="28"/>
          <w:szCs w:val="28"/>
          <w:lang w:val="uk-UA" w:eastAsia="ru-RU"/>
        </w:rPr>
        <w:t>озділ</w:t>
      </w:r>
      <w:r w:rsidR="002804A0" w:rsidRPr="00F85F01">
        <w:rPr>
          <w:sz w:val="28"/>
          <w:szCs w:val="28"/>
          <w:lang w:val="uk-UA" w:eastAsia="ru-RU"/>
        </w:rPr>
        <w:t>і</w:t>
      </w:r>
      <w:r w:rsidR="00AF153D" w:rsidRPr="00F85F01">
        <w:rPr>
          <w:sz w:val="28"/>
          <w:szCs w:val="28"/>
          <w:lang w:val="uk-UA" w:eastAsia="ru-RU"/>
        </w:rPr>
        <w:t xml:space="preserve"> VII</w:t>
      </w:r>
      <w:r w:rsidR="002804A0" w:rsidRPr="00F85F01">
        <w:rPr>
          <w:sz w:val="28"/>
          <w:szCs w:val="28"/>
          <w:lang w:val="uk-UA" w:eastAsia="ru-RU"/>
        </w:rPr>
        <w:t xml:space="preserve">, у назві якого </w:t>
      </w:r>
      <w:r w:rsidR="004C3B20" w:rsidRPr="00F85F01">
        <w:rPr>
          <w:sz w:val="28"/>
          <w:szCs w:val="28"/>
          <w:lang w:val="uk-UA" w:eastAsia="ru-RU"/>
        </w:rPr>
        <w:t>йдеться</w:t>
      </w:r>
      <w:r w:rsidR="00AF153D" w:rsidRPr="00F85F01">
        <w:rPr>
          <w:sz w:val="28"/>
          <w:szCs w:val="28"/>
          <w:lang w:val="uk-UA" w:eastAsia="ru-RU"/>
        </w:rPr>
        <w:t xml:space="preserve"> </w:t>
      </w:r>
      <w:r w:rsidR="002804A0" w:rsidRPr="00F85F01">
        <w:rPr>
          <w:sz w:val="28"/>
          <w:szCs w:val="28"/>
          <w:lang w:val="uk-UA" w:eastAsia="ru-RU"/>
        </w:rPr>
        <w:t xml:space="preserve">про </w:t>
      </w:r>
      <w:r w:rsidR="00AF153D" w:rsidRPr="00F85F01">
        <w:rPr>
          <w:i/>
          <w:iCs/>
          <w:sz w:val="28"/>
          <w:szCs w:val="28"/>
          <w:lang w:val="uk-UA" w:eastAsia="ru-RU"/>
        </w:rPr>
        <w:t>«Державне регулювання … виробництва та обігу … біологічних продуктів»</w:t>
      </w:r>
      <w:r w:rsidR="002804A0" w:rsidRPr="00F85F01">
        <w:rPr>
          <w:i/>
          <w:iCs/>
          <w:sz w:val="28"/>
          <w:szCs w:val="28"/>
          <w:lang w:val="uk-UA" w:eastAsia="ru-RU"/>
        </w:rPr>
        <w:t xml:space="preserve">. </w:t>
      </w:r>
    </w:p>
    <w:p w:rsidR="0077036C" w:rsidRPr="00F85F01" w:rsidRDefault="00C86FA1" w:rsidP="0049068C">
      <w:pPr>
        <w:tabs>
          <w:tab w:val="num" w:pos="0"/>
          <w:tab w:val="left" w:pos="284"/>
        </w:tabs>
        <w:suppressAutoHyphens w:val="0"/>
        <w:autoSpaceDE w:val="0"/>
        <w:autoSpaceDN w:val="0"/>
        <w:adjustRightInd w:val="0"/>
        <w:ind w:firstLine="709"/>
        <w:jc w:val="both"/>
        <w:rPr>
          <w:bCs/>
          <w:color w:val="000000"/>
          <w:sz w:val="28"/>
          <w:szCs w:val="28"/>
          <w:lang w:val="uk-UA" w:eastAsia="ru-RU"/>
        </w:rPr>
      </w:pPr>
      <w:r w:rsidRPr="00F85F01">
        <w:rPr>
          <w:color w:val="000000"/>
          <w:sz w:val="28"/>
          <w:szCs w:val="28"/>
          <w:lang w:val="uk-UA" w:eastAsia="ru-RU"/>
        </w:rPr>
        <w:t>10.</w:t>
      </w:r>
      <w:r w:rsidR="004E0E82" w:rsidRPr="00F85F01">
        <w:rPr>
          <w:color w:val="000000"/>
          <w:sz w:val="28"/>
          <w:szCs w:val="28"/>
          <w:lang w:val="uk-UA" w:eastAsia="ru-RU"/>
        </w:rPr>
        <w:t xml:space="preserve">2. Сумнівним вбачається доповнення </w:t>
      </w:r>
      <w:proofErr w:type="spellStart"/>
      <w:r w:rsidR="004E0E82" w:rsidRPr="00F85F01">
        <w:rPr>
          <w:color w:val="000000"/>
          <w:sz w:val="28"/>
          <w:szCs w:val="28"/>
          <w:lang w:val="uk-UA" w:eastAsia="ru-RU"/>
        </w:rPr>
        <w:t>абз</w:t>
      </w:r>
      <w:proofErr w:type="spellEnd"/>
      <w:r w:rsidR="004E0E82" w:rsidRPr="00F85F01">
        <w:rPr>
          <w:color w:val="000000"/>
          <w:sz w:val="28"/>
          <w:szCs w:val="28"/>
          <w:lang w:val="uk-UA" w:eastAsia="ru-RU"/>
        </w:rPr>
        <w:t>.</w:t>
      </w:r>
      <w:r w:rsidR="00645499" w:rsidRPr="00F85F01">
        <w:rPr>
          <w:color w:val="000000"/>
          <w:sz w:val="28"/>
          <w:szCs w:val="28"/>
          <w:lang w:val="uk-UA" w:eastAsia="ru-RU"/>
        </w:rPr>
        <w:t xml:space="preserve"> </w:t>
      </w:r>
      <w:r w:rsidR="004E0E82" w:rsidRPr="00F85F01">
        <w:rPr>
          <w:color w:val="000000"/>
          <w:sz w:val="28"/>
          <w:szCs w:val="28"/>
          <w:lang w:val="uk-UA" w:eastAsia="ru-RU"/>
        </w:rPr>
        <w:t>2 ч.</w:t>
      </w:r>
      <w:r w:rsidR="00645499" w:rsidRPr="00F85F01">
        <w:rPr>
          <w:color w:val="000000"/>
          <w:sz w:val="28"/>
          <w:szCs w:val="28"/>
          <w:lang w:val="uk-UA" w:eastAsia="ru-RU"/>
        </w:rPr>
        <w:t xml:space="preserve"> </w:t>
      </w:r>
      <w:r w:rsidR="004E0E82" w:rsidRPr="00F85F01">
        <w:rPr>
          <w:color w:val="000000"/>
          <w:sz w:val="28"/>
          <w:szCs w:val="28"/>
          <w:lang w:val="uk-UA" w:eastAsia="ru-RU"/>
        </w:rPr>
        <w:t xml:space="preserve">4 ст. 19 Закону новим положенням, відповідно до якого «інспектування може включати в себе </w:t>
      </w:r>
      <w:r w:rsidR="004E0E82" w:rsidRPr="00F85F01">
        <w:rPr>
          <w:color w:val="000000"/>
          <w:sz w:val="28"/>
          <w:szCs w:val="28"/>
          <w:lang w:val="uk-UA" w:eastAsia="ru-RU"/>
        </w:rPr>
        <w:lastRenderedPageBreak/>
        <w:t>перевірку</w:t>
      </w:r>
      <w:r w:rsidRPr="00F85F01">
        <w:rPr>
          <w:color w:val="000000"/>
          <w:sz w:val="28"/>
          <w:szCs w:val="28"/>
          <w:lang w:val="uk-UA" w:eastAsia="ru-RU"/>
        </w:rPr>
        <w:t>»</w:t>
      </w:r>
      <w:r w:rsidR="004E0E82" w:rsidRPr="00F85F01">
        <w:rPr>
          <w:color w:val="000000"/>
          <w:sz w:val="28"/>
          <w:szCs w:val="28"/>
          <w:lang w:val="uk-UA" w:eastAsia="ru-RU"/>
        </w:rPr>
        <w:t>, у тому числі</w:t>
      </w:r>
      <w:r w:rsidR="004E0E82" w:rsidRPr="00F85F01">
        <w:rPr>
          <w:bCs/>
          <w:color w:val="000000"/>
          <w:sz w:val="28"/>
          <w:szCs w:val="28"/>
          <w:lang w:val="uk-UA" w:eastAsia="ru-RU"/>
        </w:rPr>
        <w:t xml:space="preserve"> «здоров’я та благополуччя тварин», оскільки  мова має йти про </w:t>
      </w:r>
      <w:r w:rsidR="0077036C" w:rsidRPr="00F85F01">
        <w:rPr>
          <w:bCs/>
          <w:color w:val="000000"/>
          <w:sz w:val="28"/>
          <w:szCs w:val="28"/>
          <w:lang w:val="uk-UA" w:eastAsia="ru-RU"/>
        </w:rPr>
        <w:t xml:space="preserve">дотримання відповідних правил щодо утримання та поводження із визначеними видами тварин, </w:t>
      </w:r>
      <w:r w:rsidR="00DA53E8" w:rsidRPr="00F85F01">
        <w:rPr>
          <w:bCs/>
          <w:color w:val="000000"/>
          <w:sz w:val="28"/>
          <w:szCs w:val="28"/>
          <w:lang w:val="uk-UA" w:eastAsia="ru-RU"/>
        </w:rPr>
        <w:t xml:space="preserve">чи при переміщенні тварин через митний кордон, </w:t>
      </w:r>
      <w:r w:rsidR="0077036C" w:rsidRPr="00F85F01">
        <w:rPr>
          <w:bCs/>
          <w:color w:val="000000"/>
          <w:sz w:val="28"/>
          <w:szCs w:val="28"/>
          <w:lang w:val="uk-UA" w:eastAsia="ru-RU"/>
        </w:rPr>
        <w:t xml:space="preserve">а не </w:t>
      </w:r>
      <w:r w:rsidRPr="00F85F01">
        <w:rPr>
          <w:bCs/>
          <w:color w:val="000000"/>
          <w:sz w:val="28"/>
          <w:szCs w:val="28"/>
          <w:lang w:val="uk-UA" w:eastAsia="ru-RU"/>
        </w:rPr>
        <w:t xml:space="preserve">про </w:t>
      </w:r>
      <w:r w:rsidR="0077036C" w:rsidRPr="00F85F01">
        <w:rPr>
          <w:bCs/>
          <w:color w:val="000000"/>
          <w:sz w:val="28"/>
          <w:szCs w:val="28"/>
          <w:lang w:val="uk-UA" w:eastAsia="ru-RU"/>
        </w:rPr>
        <w:t>«</w:t>
      </w:r>
      <w:r w:rsidR="00DA53E8" w:rsidRPr="00F85F01">
        <w:rPr>
          <w:bCs/>
          <w:color w:val="000000"/>
          <w:sz w:val="28"/>
          <w:szCs w:val="28"/>
          <w:lang w:val="uk-UA" w:eastAsia="ru-RU"/>
        </w:rPr>
        <w:t xml:space="preserve">здоров’я та благополуччя тварин», </w:t>
      </w:r>
      <w:r w:rsidR="0077036C" w:rsidRPr="00F85F01">
        <w:rPr>
          <w:bCs/>
          <w:color w:val="000000"/>
          <w:sz w:val="28"/>
          <w:szCs w:val="28"/>
          <w:lang w:val="uk-UA" w:eastAsia="ru-RU"/>
        </w:rPr>
        <w:t xml:space="preserve">взагалі. Окрім того, незрозумілими є критерії інспектування «благополуччя» тварин.  </w:t>
      </w:r>
    </w:p>
    <w:p w:rsidR="00865497" w:rsidRPr="00584231" w:rsidRDefault="004C3B20" w:rsidP="0049068C">
      <w:pPr>
        <w:tabs>
          <w:tab w:val="num" w:pos="0"/>
          <w:tab w:val="left" w:pos="284"/>
        </w:tabs>
        <w:suppressAutoHyphens w:val="0"/>
        <w:autoSpaceDE w:val="0"/>
        <w:autoSpaceDN w:val="0"/>
        <w:adjustRightInd w:val="0"/>
        <w:ind w:firstLine="709"/>
        <w:jc w:val="both"/>
        <w:rPr>
          <w:b/>
          <w:bCs/>
          <w:color w:val="000000"/>
          <w:sz w:val="28"/>
          <w:szCs w:val="28"/>
          <w:highlight w:val="white"/>
          <w:lang w:val="uk-UA" w:eastAsia="ru-RU"/>
        </w:rPr>
      </w:pPr>
      <w:r w:rsidRPr="00F85F01">
        <w:rPr>
          <w:sz w:val="28"/>
          <w:szCs w:val="28"/>
          <w:lang w:val="uk-UA" w:eastAsia="ru-RU"/>
        </w:rPr>
        <w:t>10.</w:t>
      </w:r>
      <w:r w:rsidR="0077036C" w:rsidRPr="00F85F01">
        <w:rPr>
          <w:sz w:val="28"/>
          <w:szCs w:val="28"/>
          <w:lang w:val="uk-UA" w:eastAsia="ru-RU"/>
        </w:rPr>
        <w:t>3</w:t>
      </w:r>
      <w:r w:rsidRPr="00F85F01">
        <w:rPr>
          <w:sz w:val="28"/>
          <w:szCs w:val="28"/>
          <w:lang w:val="uk-UA" w:eastAsia="ru-RU"/>
        </w:rPr>
        <w:t>. Викликає зауваження н</w:t>
      </w:r>
      <w:r w:rsidR="00865497" w:rsidRPr="00F85F01">
        <w:rPr>
          <w:sz w:val="28"/>
          <w:szCs w:val="28"/>
          <w:lang w:val="uk-UA" w:eastAsia="ru-RU"/>
        </w:rPr>
        <w:t xml:space="preserve">овий </w:t>
      </w:r>
      <w:r w:rsidR="00DA53E8" w:rsidRPr="00F85F01">
        <w:rPr>
          <w:sz w:val="28"/>
          <w:szCs w:val="28"/>
          <w:lang w:val="uk-UA" w:eastAsia="ru-RU"/>
        </w:rPr>
        <w:t>р</w:t>
      </w:r>
      <w:r w:rsidR="00865497" w:rsidRPr="00F85F01">
        <w:rPr>
          <w:sz w:val="28"/>
          <w:szCs w:val="28"/>
          <w:lang w:val="uk-UA" w:eastAsia="ru-RU"/>
        </w:rPr>
        <w:t xml:space="preserve">озділ </w:t>
      </w:r>
      <w:r w:rsidR="00865497" w:rsidRPr="00F85F01">
        <w:rPr>
          <w:color w:val="000000"/>
          <w:sz w:val="28"/>
          <w:szCs w:val="28"/>
          <w:lang w:val="uk-UA" w:eastAsia="ru-RU"/>
        </w:rPr>
        <w:t>VI-A «Державний</w:t>
      </w:r>
      <w:r w:rsidR="00865497" w:rsidRPr="00584231">
        <w:rPr>
          <w:color w:val="000000"/>
          <w:sz w:val="28"/>
          <w:szCs w:val="28"/>
          <w:lang w:val="uk-UA" w:eastAsia="ru-RU"/>
        </w:rPr>
        <w:t xml:space="preserve"> контроль за законодавства про побічні продукти тваринного походження, ветеринарну медицину та благополуччя тварин»</w:t>
      </w:r>
      <w:r w:rsidRPr="00584231">
        <w:rPr>
          <w:color w:val="000000"/>
          <w:sz w:val="28"/>
          <w:szCs w:val="28"/>
          <w:lang w:val="uk-UA" w:eastAsia="ru-RU"/>
        </w:rPr>
        <w:t xml:space="preserve">, яким пропонується доповнити </w:t>
      </w:r>
      <w:r w:rsidR="00865497" w:rsidRPr="00584231">
        <w:rPr>
          <w:color w:val="000000"/>
          <w:sz w:val="28"/>
          <w:szCs w:val="28"/>
          <w:lang w:val="uk-UA" w:eastAsia="ru-RU"/>
        </w:rPr>
        <w:t>Закон</w:t>
      </w:r>
      <w:r w:rsidRPr="00584231">
        <w:rPr>
          <w:color w:val="000000"/>
          <w:sz w:val="28"/>
          <w:szCs w:val="28"/>
          <w:lang w:val="uk-UA" w:eastAsia="ru-RU"/>
        </w:rPr>
        <w:t>. Зокрема, у</w:t>
      </w:r>
      <w:r w:rsidR="00865497" w:rsidRPr="00584231">
        <w:rPr>
          <w:color w:val="000000"/>
          <w:sz w:val="28"/>
          <w:szCs w:val="28"/>
          <w:lang w:val="uk-UA" w:eastAsia="ru-RU"/>
        </w:rPr>
        <w:t xml:space="preserve"> новій ст. 40</w:t>
      </w:r>
      <w:r w:rsidR="00865497" w:rsidRPr="00584231">
        <w:rPr>
          <w:color w:val="000000"/>
          <w:sz w:val="28"/>
          <w:szCs w:val="28"/>
          <w:vertAlign w:val="superscript"/>
          <w:lang w:val="uk-UA" w:eastAsia="ru-RU"/>
        </w:rPr>
        <w:t xml:space="preserve">1 </w:t>
      </w:r>
      <w:r w:rsidR="00865497" w:rsidRPr="00584231">
        <w:rPr>
          <w:color w:val="000000"/>
          <w:sz w:val="28"/>
          <w:szCs w:val="28"/>
          <w:lang w:val="uk-UA" w:eastAsia="ru-RU"/>
        </w:rPr>
        <w:t xml:space="preserve">визначаються </w:t>
      </w:r>
      <w:r w:rsidR="00865497" w:rsidRPr="00584231">
        <w:rPr>
          <w:i/>
          <w:iCs/>
          <w:color w:val="000000"/>
          <w:sz w:val="28"/>
          <w:szCs w:val="28"/>
          <w:lang w:val="uk-UA" w:eastAsia="ru-RU"/>
        </w:rPr>
        <w:t>«суб’єкти державного контролю</w:t>
      </w:r>
      <w:r w:rsidR="00865497" w:rsidRPr="00584231">
        <w:rPr>
          <w:color w:val="000000"/>
          <w:sz w:val="28"/>
          <w:szCs w:val="28"/>
          <w:lang w:val="uk-UA" w:eastAsia="ru-RU"/>
        </w:rPr>
        <w:t xml:space="preserve"> </w:t>
      </w:r>
      <w:r w:rsidR="00865497" w:rsidRPr="00584231">
        <w:rPr>
          <w:i/>
          <w:iCs/>
          <w:color w:val="000000"/>
          <w:sz w:val="28"/>
          <w:szCs w:val="28"/>
          <w:u w:val="single"/>
          <w:lang w:val="uk-UA" w:eastAsia="ru-RU"/>
        </w:rPr>
        <w:t>за дотриманням законодавства про побічні продукти тваринного походження, ветеринарну медицину та благополуччя тварин</w:t>
      </w:r>
      <w:r w:rsidR="00B7017D">
        <w:rPr>
          <w:color w:val="000000"/>
          <w:sz w:val="28"/>
          <w:szCs w:val="28"/>
          <w:lang w:val="uk-UA" w:eastAsia="ru-RU"/>
        </w:rPr>
        <w:t xml:space="preserve">». </w:t>
      </w:r>
      <w:r w:rsidR="00865497" w:rsidRPr="00584231">
        <w:rPr>
          <w:color w:val="000000"/>
          <w:sz w:val="28"/>
          <w:szCs w:val="28"/>
          <w:lang w:val="uk-UA" w:eastAsia="ru-RU"/>
        </w:rPr>
        <w:t>Натомість</w:t>
      </w:r>
      <w:r w:rsidR="00B7017D">
        <w:rPr>
          <w:color w:val="000000"/>
          <w:sz w:val="28"/>
          <w:szCs w:val="28"/>
          <w:lang w:val="uk-UA" w:eastAsia="ru-RU"/>
        </w:rPr>
        <w:t xml:space="preserve"> </w:t>
      </w:r>
      <w:r w:rsidR="002E4A8F">
        <w:rPr>
          <w:color w:val="000000"/>
          <w:sz w:val="28"/>
          <w:szCs w:val="28"/>
          <w:lang w:val="uk-UA" w:eastAsia="ru-RU"/>
        </w:rPr>
        <w:t xml:space="preserve">чинний </w:t>
      </w:r>
      <w:r w:rsidR="00B7017D">
        <w:rPr>
          <w:color w:val="000000"/>
          <w:sz w:val="28"/>
          <w:szCs w:val="28"/>
          <w:lang w:val="uk-UA" w:eastAsia="ru-RU"/>
        </w:rPr>
        <w:t xml:space="preserve">                        </w:t>
      </w:r>
      <w:r w:rsidR="00DA53E8" w:rsidRPr="00584231">
        <w:rPr>
          <w:color w:val="000000"/>
          <w:sz w:val="28"/>
          <w:szCs w:val="28"/>
          <w:lang w:val="uk-UA" w:eastAsia="ru-RU"/>
        </w:rPr>
        <w:t>р</w:t>
      </w:r>
      <w:r w:rsidR="00865497" w:rsidRPr="00584231">
        <w:rPr>
          <w:color w:val="000000"/>
          <w:sz w:val="28"/>
          <w:szCs w:val="28"/>
          <w:highlight w:val="white"/>
          <w:lang w:val="uk-UA" w:eastAsia="ru-RU"/>
        </w:rPr>
        <w:t>озділ II Закону (ст.</w:t>
      </w:r>
      <w:r w:rsidR="00645499">
        <w:rPr>
          <w:color w:val="000000"/>
          <w:sz w:val="28"/>
          <w:szCs w:val="28"/>
          <w:highlight w:val="white"/>
          <w:lang w:val="uk-UA" w:eastAsia="ru-RU"/>
        </w:rPr>
        <w:t xml:space="preserve"> </w:t>
      </w:r>
      <w:r w:rsidR="00865497" w:rsidRPr="00584231">
        <w:rPr>
          <w:color w:val="000000"/>
          <w:sz w:val="28"/>
          <w:szCs w:val="28"/>
          <w:highlight w:val="white"/>
          <w:lang w:val="uk-UA" w:eastAsia="ru-RU"/>
        </w:rPr>
        <w:t>ст. 4</w:t>
      </w:r>
      <w:r w:rsidR="00645499">
        <w:rPr>
          <w:color w:val="000000"/>
          <w:sz w:val="28"/>
          <w:szCs w:val="28"/>
          <w:highlight w:val="white"/>
          <w:lang w:val="uk-UA" w:eastAsia="ru-RU"/>
        </w:rPr>
        <w:t xml:space="preserve"> – </w:t>
      </w:r>
      <w:r w:rsidR="00865497" w:rsidRPr="00584231">
        <w:rPr>
          <w:color w:val="000000"/>
          <w:sz w:val="28"/>
          <w:szCs w:val="28"/>
          <w:highlight w:val="white"/>
          <w:lang w:val="uk-UA" w:eastAsia="ru-RU"/>
        </w:rPr>
        <w:t xml:space="preserve">14) вже визначає органи виконавчої влади у сфері здійснення державного контролю та їх повноваження. </w:t>
      </w:r>
    </w:p>
    <w:p w:rsidR="00865497" w:rsidRPr="00584231" w:rsidRDefault="00865497" w:rsidP="0049068C">
      <w:pPr>
        <w:tabs>
          <w:tab w:val="num" w:pos="0"/>
          <w:tab w:val="left" w:pos="284"/>
        </w:tabs>
        <w:suppressAutoHyphens w:val="0"/>
        <w:autoSpaceDE w:val="0"/>
        <w:autoSpaceDN w:val="0"/>
        <w:adjustRightInd w:val="0"/>
        <w:ind w:firstLine="709"/>
        <w:jc w:val="both"/>
        <w:rPr>
          <w:color w:val="000000"/>
          <w:sz w:val="28"/>
          <w:szCs w:val="28"/>
          <w:highlight w:val="white"/>
          <w:lang w:val="uk-UA" w:eastAsia="ru-RU"/>
        </w:rPr>
      </w:pPr>
      <w:r w:rsidRPr="00584231">
        <w:rPr>
          <w:color w:val="000000"/>
          <w:sz w:val="28"/>
          <w:szCs w:val="28"/>
          <w:highlight w:val="white"/>
          <w:lang w:val="uk-UA" w:eastAsia="ru-RU"/>
        </w:rPr>
        <w:t xml:space="preserve">Назва нової ст. </w:t>
      </w:r>
      <w:r w:rsidRPr="00584231">
        <w:rPr>
          <w:color w:val="000000"/>
          <w:sz w:val="28"/>
          <w:szCs w:val="28"/>
          <w:lang w:val="uk-UA" w:eastAsia="ru-RU"/>
        </w:rPr>
        <w:t>40</w:t>
      </w:r>
      <w:r w:rsidRPr="00584231">
        <w:rPr>
          <w:color w:val="000000"/>
          <w:sz w:val="28"/>
          <w:szCs w:val="28"/>
          <w:vertAlign w:val="superscript"/>
          <w:lang w:val="uk-UA" w:eastAsia="ru-RU"/>
        </w:rPr>
        <w:t xml:space="preserve">2 </w:t>
      </w:r>
      <w:r w:rsidR="00186104" w:rsidRPr="00584231">
        <w:rPr>
          <w:iCs/>
          <w:color w:val="000000"/>
          <w:sz w:val="28"/>
          <w:szCs w:val="28"/>
          <w:lang w:val="uk-UA" w:eastAsia="ru-RU"/>
        </w:rPr>
        <w:t>«</w:t>
      </w:r>
      <w:r w:rsidR="00186104" w:rsidRPr="00584231">
        <w:rPr>
          <w:i/>
          <w:sz w:val="28"/>
          <w:szCs w:val="28"/>
          <w:u w:val="single"/>
          <w:lang w:val="uk-UA"/>
        </w:rPr>
        <w:t xml:space="preserve">Об’єкти </w:t>
      </w:r>
      <w:r w:rsidR="00186104" w:rsidRPr="00584231">
        <w:rPr>
          <w:sz w:val="28"/>
          <w:szCs w:val="28"/>
          <w:lang w:val="uk-UA"/>
        </w:rPr>
        <w:t xml:space="preserve">державного контролю за дотриманням законодавства про побічні продукти тваринного походження, ветеринарну медицину та благополуччя тварин» не </w:t>
      </w:r>
      <w:r w:rsidRPr="00584231">
        <w:rPr>
          <w:color w:val="000000"/>
          <w:sz w:val="28"/>
          <w:szCs w:val="28"/>
          <w:lang w:val="uk-UA" w:eastAsia="ru-RU"/>
        </w:rPr>
        <w:t>відповідає її фактичному змісту</w:t>
      </w:r>
      <w:r w:rsidR="00186104" w:rsidRPr="00584231">
        <w:rPr>
          <w:color w:val="000000"/>
          <w:sz w:val="28"/>
          <w:szCs w:val="28"/>
          <w:lang w:val="uk-UA" w:eastAsia="ru-RU"/>
        </w:rPr>
        <w:t xml:space="preserve">, у якій (статті) не виділяються такі об’єкти. </w:t>
      </w:r>
      <w:r w:rsidRPr="00584231">
        <w:rPr>
          <w:color w:val="000000"/>
          <w:sz w:val="28"/>
          <w:szCs w:val="28"/>
          <w:lang w:val="uk-UA" w:eastAsia="ru-RU"/>
        </w:rPr>
        <w:t>Крім того, ч. 2 цієї статті, відповідно до яко</w:t>
      </w:r>
      <w:r w:rsidR="00186104" w:rsidRPr="00584231">
        <w:rPr>
          <w:color w:val="000000"/>
          <w:sz w:val="28"/>
          <w:szCs w:val="28"/>
          <w:lang w:val="uk-UA" w:eastAsia="ru-RU"/>
        </w:rPr>
        <w:t>ї</w:t>
      </w:r>
      <w:r w:rsidRPr="00584231">
        <w:rPr>
          <w:color w:val="000000"/>
          <w:sz w:val="28"/>
          <w:szCs w:val="28"/>
          <w:lang w:val="uk-UA" w:eastAsia="ru-RU"/>
        </w:rPr>
        <w:t xml:space="preserve"> «державний контроль за дотриманням законодавства про побічні продукти тваринного походження спрямовується на перевірку дотримання встановлених законодавством вимог</w:t>
      </w:r>
      <w:r w:rsidRPr="00584231">
        <w:rPr>
          <w:i/>
          <w:iCs/>
          <w:color w:val="000000"/>
          <w:sz w:val="28"/>
          <w:szCs w:val="28"/>
          <w:lang w:val="uk-UA" w:eastAsia="ru-RU"/>
        </w:rPr>
        <w:t xml:space="preserve"> </w:t>
      </w:r>
      <w:r w:rsidRPr="00584231">
        <w:rPr>
          <w:i/>
          <w:iCs/>
          <w:color w:val="000000"/>
          <w:sz w:val="28"/>
          <w:szCs w:val="28"/>
          <w:u w:val="single"/>
          <w:lang w:val="uk-UA" w:eastAsia="ru-RU"/>
        </w:rPr>
        <w:t>щодо поводження з побічними продуктами тваринного походження, зокрема</w:t>
      </w:r>
      <w:r w:rsidRPr="00584231">
        <w:rPr>
          <w:color w:val="000000"/>
          <w:sz w:val="28"/>
          <w:szCs w:val="28"/>
          <w:lang w:val="uk-UA" w:eastAsia="ru-RU"/>
        </w:rPr>
        <w:t xml:space="preserve"> </w:t>
      </w:r>
      <w:r w:rsidRPr="00584231">
        <w:rPr>
          <w:i/>
          <w:iCs/>
          <w:color w:val="000000"/>
          <w:sz w:val="28"/>
          <w:szCs w:val="28"/>
          <w:lang w:val="uk-UA" w:eastAsia="ru-RU"/>
        </w:rPr>
        <w:t xml:space="preserve">утворення, збирання, перевезення, зберігання, оброблення, переробки, знешкодження, утилізації, видалення та </w:t>
      </w:r>
      <w:r w:rsidRPr="00584231">
        <w:rPr>
          <w:i/>
          <w:iCs/>
          <w:color w:val="000000"/>
          <w:sz w:val="28"/>
          <w:szCs w:val="28"/>
          <w:u w:val="single"/>
          <w:lang w:val="uk-UA" w:eastAsia="ru-RU"/>
        </w:rPr>
        <w:t>обігу побічних продуктів тваринного походження, а також продуктів їх оброблення та переробки</w:t>
      </w:r>
      <w:r w:rsidRPr="00584231">
        <w:rPr>
          <w:color w:val="000000"/>
          <w:sz w:val="28"/>
          <w:szCs w:val="28"/>
          <w:u w:val="single"/>
          <w:lang w:val="uk-UA" w:eastAsia="ru-RU"/>
        </w:rPr>
        <w:t>»</w:t>
      </w:r>
      <w:r w:rsidRPr="00584231">
        <w:rPr>
          <w:color w:val="000000"/>
          <w:sz w:val="28"/>
          <w:szCs w:val="28"/>
          <w:lang w:val="uk-UA" w:eastAsia="ru-RU"/>
        </w:rPr>
        <w:t xml:space="preserve">, суперечить поняттю </w:t>
      </w:r>
      <w:r w:rsidRPr="00584231">
        <w:rPr>
          <w:i/>
          <w:iCs/>
          <w:color w:val="000000"/>
          <w:sz w:val="28"/>
          <w:szCs w:val="28"/>
          <w:lang w:val="uk-UA" w:eastAsia="ru-RU"/>
        </w:rPr>
        <w:t>«</w:t>
      </w:r>
      <w:r w:rsidRPr="00584231">
        <w:rPr>
          <w:i/>
          <w:iCs/>
          <w:color w:val="000000"/>
          <w:sz w:val="28"/>
          <w:szCs w:val="28"/>
          <w:highlight w:val="white"/>
          <w:lang w:val="uk-UA" w:eastAsia="ru-RU"/>
        </w:rPr>
        <w:t>поводження з побічними продуктами тваринного походження</w:t>
      </w:r>
      <w:r w:rsidRPr="00584231">
        <w:rPr>
          <w:color w:val="000000"/>
          <w:sz w:val="28"/>
          <w:szCs w:val="28"/>
          <w:highlight w:val="white"/>
          <w:lang w:val="uk-UA" w:eastAsia="ru-RU"/>
        </w:rPr>
        <w:t xml:space="preserve">», яке визначене </w:t>
      </w:r>
      <w:r w:rsidR="002E4A8F">
        <w:rPr>
          <w:color w:val="000000"/>
          <w:sz w:val="28"/>
          <w:szCs w:val="28"/>
          <w:highlight w:val="white"/>
          <w:lang w:val="uk-UA" w:eastAsia="ru-RU"/>
        </w:rPr>
        <w:t xml:space="preserve">                                  </w:t>
      </w:r>
      <w:r w:rsidRPr="00584231">
        <w:rPr>
          <w:color w:val="000000"/>
          <w:sz w:val="28"/>
          <w:szCs w:val="28"/>
          <w:highlight w:val="white"/>
          <w:lang w:val="uk-UA" w:eastAsia="ru-RU"/>
        </w:rPr>
        <w:t xml:space="preserve">у п. 14 ч. 1 ст. 1 Закону України «Про побічні продукти тваринного походження, не призначені для споживання людиною» («дії, спрямовані на …, </w:t>
      </w:r>
      <w:r w:rsidRPr="00584231">
        <w:rPr>
          <w:i/>
          <w:iCs/>
          <w:color w:val="000000"/>
          <w:sz w:val="28"/>
          <w:szCs w:val="28"/>
          <w:highlight w:val="white"/>
          <w:u w:val="single"/>
          <w:lang w:val="uk-UA" w:eastAsia="ru-RU"/>
        </w:rPr>
        <w:t>ввезення на територію України, вивезення з території України, транзит через територію України побічних продуктів тваринного походження</w:t>
      </w:r>
      <w:r w:rsidRPr="00584231">
        <w:rPr>
          <w:color w:val="000000"/>
          <w:sz w:val="28"/>
          <w:szCs w:val="28"/>
          <w:highlight w:val="white"/>
          <w:lang w:val="uk-UA" w:eastAsia="ru-RU"/>
        </w:rPr>
        <w:t xml:space="preserve">»).  </w:t>
      </w:r>
    </w:p>
    <w:p w:rsidR="00865497" w:rsidRPr="00584231" w:rsidRDefault="00865497" w:rsidP="0049068C">
      <w:pPr>
        <w:tabs>
          <w:tab w:val="num" w:pos="0"/>
          <w:tab w:val="left" w:pos="284"/>
        </w:tabs>
        <w:suppressAutoHyphens w:val="0"/>
        <w:autoSpaceDE w:val="0"/>
        <w:autoSpaceDN w:val="0"/>
        <w:adjustRightInd w:val="0"/>
        <w:ind w:firstLine="709"/>
        <w:jc w:val="both"/>
        <w:rPr>
          <w:color w:val="000000"/>
          <w:sz w:val="28"/>
          <w:szCs w:val="28"/>
          <w:highlight w:val="white"/>
          <w:lang w:val="uk-UA" w:eastAsia="ru-RU"/>
        </w:rPr>
      </w:pPr>
      <w:r w:rsidRPr="00584231">
        <w:rPr>
          <w:color w:val="000000"/>
          <w:sz w:val="28"/>
          <w:szCs w:val="28"/>
          <w:highlight w:val="white"/>
          <w:lang w:val="uk-UA" w:eastAsia="ru-RU"/>
        </w:rPr>
        <w:t>У нових ст. ст. 40</w:t>
      </w:r>
      <w:r w:rsidRPr="00584231">
        <w:rPr>
          <w:color w:val="000000"/>
          <w:sz w:val="28"/>
          <w:szCs w:val="28"/>
          <w:highlight w:val="white"/>
          <w:vertAlign w:val="superscript"/>
          <w:lang w:val="uk-UA" w:eastAsia="ru-RU"/>
        </w:rPr>
        <w:t xml:space="preserve">3 </w:t>
      </w:r>
      <w:r w:rsidRPr="00584231">
        <w:rPr>
          <w:color w:val="000000"/>
          <w:sz w:val="28"/>
          <w:szCs w:val="28"/>
          <w:highlight w:val="white"/>
          <w:lang w:val="uk-UA" w:eastAsia="ru-RU"/>
        </w:rPr>
        <w:t>та 40</w:t>
      </w:r>
      <w:r w:rsidRPr="00584231">
        <w:rPr>
          <w:color w:val="000000"/>
          <w:sz w:val="28"/>
          <w:szCs w:val="28"/>
          <w:highlight w:val="white"/>
          <w:vertAlign w:val="superscript"/>
          <w:lang w:val="uk-UA" w:eastAsia="ru-RU"/>
        </w:rPr>
        <w:t>4</w:t>
      </w:r>
      <w:r w:rsidRPr="00584231">
        <w:rPr>
          <w:color w:val="000000"/>
          <w:sz w:val="28"/>
          <w:szCs w:val="28"/>
          <w:highlight w:val="white"/>
          <w:lang w:val="uk-UA" w:eastAsia="ru-RU"/>
        </w:rPr>
        <w:t xml:space="preserve"> Закону окремо регулюються питання здійснення </w:t>
      </w:r>
      <w:r w:rsidRPr="00584231">
        <w:rPr>
          <w:i/>
          <w:iCs/>
          <w:color w:val="000000"/>
          <w:sz w:val="28"/>
          <w:szCs w:val="28"/>
          <w:highlight w:val="white"/>
          <w:lang w:val="uk-UA" w:eastAsia="ru-RU"/>
        </w:rPr>
        <w:t xml:space="preserve">«державного контролю тваринницьких </w:t>
      </w:r>
      <w:proofErr w:type="spellStart"/>
      <w:r w:rsidRPr="00584231">
        <w:rPr>
          <w:i/>
          <w:iCs/>
          <w:color w:val="000000"/>
          <w:sz w:val="28"/>
          <w:szCs w:val="28"/>
          <w:highlight w:val="white"/>
          <w:lang w:val="uk-UA" w:eastAsia="ru-RU"/>
        </w:rPr>
        <w:t>потужностей</w:t>
      </w:r>
      <w:proofErr w:type="spellEnd"/>
      <w:r w:rsidRPr="00584231">
        <w:rPr>
          <w:i/>
          <w:iCs/>
          <w:color w:val="000000"/>
          <w:sz w:val="28"/>
          <w:szCs w:val="28"/>
          <w:highlight w:val="white"/>
          <w:lang w:val="uk-UA" w:eastAsia="ru-RU"/>
        </w:rPr>
        <w:t xml:space="preserve">» </w:t>
      </w:r>
      <w:r w:rsidRPr="00584231">
        <w:rPr>
          <w:color w:val="000000"/>
          <w:sz w:val="28"/>
          <w:szCs w:val="28"/>
          <w:highlight w:val="white"/>
          <w:lang w:val="uk-UA" w:eastAsia="ru-RU"/>
        </w:rPr>
        <w:t xml:space="preserve">та </w:t>
      </w:r>
      <w:r w:rsidRPr="00584231">
        <w:rPr>
          <w:i/>
          <w:iCs/>
          <w:color w:val="000000"/>
          <w:sz w:val="28"/>
          <w:szCs w:val="28"/>
          <w:highlight w:val="white"/>
          <w:lang w:val="uk-UA" w:eastAsia="ru-RU"/>
        </w:rPr>
        <w:t xml:space="preserve">«державного контролю обігу живих тварин та репродуктивного матеріалу». </w:t>
      </w:r>
      <w:r w:rsidR="0077036C" w:rsidRPr="00584231">
        <w:rPr>
          <w:iCs/>
          <w:color w:val="000000"/>
          <w:sz w:val="28"/>
          <w:szCs w:val="28"/>
          <w:highlight w:val="white"/>
          <w:lang w:val="uk-UA" w:eastAsia="ru-RU"/>
        </w:rPr>
        <w:t>На нашу думк</w:t>
      </w:r>
      <w:r w:rsidR="0077036C" w:rsidRPr="00584231">
        <w:rPr>
          <w:i/>
          <w:iCs/>
          <w:color w:val="000000"/>
          <w:sz w:val="28"/>
          <w:szCs w:val="28"/>
          <w:highlight w:val="white"/>
          <w:lang w:val="uk-UA" w:eastAsia="ru-RU"/>
        </w:rPr>
        <w:t xml:space="preserve">у, </w:t>
      </w:r>
      <w:r w:rsidR="0077036C" w:rsidRPr="00584231">
        <w:rPr>
          <w:iCs/>
          <w:color w:val="000000"/>
          <w:sz w:val="28"/>
          <w:szCs w:val="28"/>
          <w:highlight w:val="white"/>
          <w:lang w:val="uk-UA" w:eastAsia="ru-RU"/>
        </w:rPr>
        <w:t>виокремлення цих питань вбачається штучним.  З</w:t>
      </w:r>
      <w:r w:rsidRPr="00584231">
        <w:rPr>
          <w:color w:val="000000"/>
          <w:sz w:val="28"/>
          <w:szCs w:val="28"/>
          <w:highlight w:val="white"/>
          <w:lang w:val="uk-UA" w:eastAsia="ru-RU"/>
        </w:rPr>
        <w:t xml:space="preserve">вертаємо увагу, що згідно з п. 141 ч. 1 ст. 1 проекту </w:t>
      </w:r>
      <w:r w:rsidRPr="00584231">
        <w:rPr>
          <w:i/>
          <w:iCs/>
          <w:color w:val="000000"/>
          <w:sz w:val="28"/>
          <w:szCs w:val="28"/>
          <w:highlight w:val="white"/>
          <w:lang w:val="uk-UA" w:eastAsia="ru-RU"/>
        </w:rPr>
        <w:t xml:space="preserve">«тваринницькі потужності» - </w:t>
      </w:r>
      <w:r w:rsidRPr="00584231">
        <w:rPr>
          <w:color w:val="000000"/>
          <w:sz w:val="28"/>
          <w:szCs w:val="28"/>
          <w:highlight w:val="white"/>
          <w:lang w:val="uk-UA" w:eastAsia="ru-RU"/>
        </w:rPr>
        <w:t xml:space="preserve">це «будь-які території, будівлі, споруди, приміщення, обладнання, транспортні засоби, що </w:t>
      </w:r>
      <w:r w:rsidRPr="00584231">
        <w:rPr>
          <w:i/>
          <w:iCs/>
          <w:color w:val="000000"/>
          <w:sz w:val="28"/>
          <w:szCs w:val="28"/>
          <w:highlight w:val="white"/>
          <w:lang w:val="uk-UA" w:eastAsia="ru-RU"/>
        </w:rPr>
        <w:t>використовується для</w:t>
      </w:r>
      <w:r w:rsidRPr="00584231">
        <w:rPr>
          <w:color w:val="000000"/>
          <w:sz w:val="28"/>
          <w:szCs w:val="28"/>
          <w:highlight w:val="white"/>
          <w:lang w:val="uk-UA" w:eastAsia="ru-RU"/>
        </w:rPr>
        <w:t xml:space="preserve"> розведення, вирощування, утримання, переміщення (транспортування), тренування, змагання, виставок (огляду), конкурсів, вилову, забою </w:t>
      </w:r>
      <w:r w:rsidRPr="00584231">
        <w:rPr>
          <w:i/>
          <w:iCs/>
          <w:color w:val="000000"/>
          <w:sz w:val="28"/>
          <w:szCs w:val="28"/>
          <w:highlight w:val="white"/>
          <w:lang w:val="uk-UA" w:eastAsia="ru-RU"/>
        </w:rPr>
        <w:t>або</w:t>
      </w:r>
      <w:r w:rsidRPr="00584231">
        <w:rPr>
          <w:i/>
          <w:iCs/>
          <w:color w:val="000000"/>
          <w:sz w:val="28"/>
          <w:szCs w:val="28"/>
          <w:highlight w:val="white"/>
          <w:u w:val="single"/>
          <w:lang w:val="uk-UA" w:eastAsia="ru-RU"/>
        </w:rPr>
        <w:t xml:space="preserve"> обігу тварин, виробництва та/або обігу репродуктивного матеріалу»</w:t>
      </w:r>
      <w:r w:rsidRPr="00584231">
        <w:rPr>
          <w:color w:val="000000"/>
          <w:sz w:val="28"/>
          <w:szCs w:val="28"/>
          <w:highlight w:val="white"/>
          <w:lang w:val="uk-UA" w:eastAsia="ru-RU"/>
        </w:rPr>
        <w:t xml:space="preserve">. </w:t>
      </w:r>
    </w:p>
    <w:p w:rsidR="0077036C" w:rsidRPr="00F85F01" w:rsidRDefault="0077036C" w:rsidP="0049068C">
      <w:pPr>
        <w:tabs>
          <w:tab w:val="num" w:pos="0"/>
          <w:tab w:val="left" w:pos="284"/>
        </w:tabs>
        <w:suppressAutoHyphens w:val="0"/>
        <w:autoSpaceDE w:val="0"/>
        <w:autoSpaceDN w:val="0"/>
        <w:adjustRightInd w:val="0"/>
        <w:ind w:firstLine="709"/>
        <w:jc w:val="both"/>
        <w:rPr>
          <w:sz w:val="28"/>
          <w:szCs w:val="28"/>
          <w:lang w:val="uk-UA"/>
        </w:rPr>
      </w:pPr>
      <w:r w:rsidRPr="00584231">
        <w:rPr>
          <w:color w:val="000000"/>
          <w:sz w:val="28"/>
          <w:szCs w:val="28"/>
          <w:highlight w:val="white"/>
          <w:lang w:val="uk-UA" w:eastAsia="ru-RU"/>
        </w:rPr>
        <w:t xml:space="preserve">Також сумнівним вбачається включення до Закону нової </w:t>
      </w:r>
      <w:r w:rsidR="002E4A8F">
        <w:rPr>
          <w:color w:val="000000"/>
          <w:sz w:val="28"/>
          <w:szCs w:val="28"/>
          <w:highlight w:val="white"/>
          <w:lang w:val="uk-UA" w:eastAsia="ru-RU"/>
        </w:rPr>
        <w:t xml:space="preserve">                                    </w:t>
      </w:r>
      <w:r w:rsidRPr="00584231">
        <w:rPr>
          <w:color w:val="000000"/>
          <w:sz w:val="28"/>
          <w:szCs w:val="28"/>
          <w:highlight w:val="white"/>
          <w:lang w:val="uk-UA" w:eastAsia="ru-RU"/>
        </w:rPr>
        <w:t xml:space="preserve">статті </w:t>
      </w:r>
      <w:r w:rsidRPr="00584231">
        <w:rPr>
          <w:bCs/>
          <w:sz w:val="28"/>
          <w:szCs w:val="28"/>
          <w:lang w:val="uk-UA"/>
        </w:rPr>
        <w:t>40</w:t>
      </w:r>
      <w:r w:rsidRPr="00584231">
        <w:rPr>
          <w:bCs/>
          <w:sz w:val="28"/>
          <w:szCs w:val="28"/>
          <w:vertAlign w:val="superscript"/>
          <w:lang w:val="uk-UA"/>
        </w:rPr>
        <w:t>5</w:t>
      </w:r>
      <w:r w:rsidRPr="00584231">
        <w:rPr>
          <w:b/>
          <w:bCs/>
          <w:sz w:val="28"/>
          <w:szCs w:val="28"/>
          <w:lang w:val="uk-UA"/>
        </w:rPr>
        <w:t xml:space="preserve"> «</w:t>
      </w:r>
      <w:r w:rsidRPr="00584231">
        <w:rPr>
          <w:sz w:val="28"/>
          <w:szCs w:val="28"/>
          <w:lang w:val="uk-UA"/>
        </w:rPr>
        <w:t xml:space="preserve">Державний контроль мисливських та рибальських угідь», </w:t>
      </w:r>
      <w:r w:rsidRPr="00F85F01">
        <w:rPr>
          <w:sz w:val="28"/>
          <w:szCs w:val="28"/>
          <w:lang w:val="uk-UA"/>
        </w:rPr>
        <w:t xml:space="preserve">оскільки </w:t>
      </w:r>
      <w:r w:rsidR="00E3595C" w:rsidRPr="00F85F01">
        <w:rPr>
          <w:sz w:val="28"/>
          <w:szCs w:val="28"/>
          <w:lang w:val="uk-UA"/>
        </w:rPr>
        <w:t>питання діяльності мисливських угідь регулюється окремим законодавством, зокрема</w:t>
      </w:r>
      <w:r w:rsidR="00C86FA1" w:rsidRPr="00F85F01">
        <w:rPr>
          <w:sz w:val="28"/>
          <w:szCs w:val="28"/>
          <w:lang w:val="uk-UA"/>
        </w:rPr>
        <w:t>,</w:t>
      </w:r>
      <w:r w:rsidR="00E3595C" w:rsidRPr="00F85F01">
        <w:rPr>
          <w:sz w:val="28"/>
          <w:szCs w:val="28"/>
          <w:lang w:val="uk-UA"/>
        </w:rPr>
        <w:t xml:space="preserve"> Законом України «Про мисливське господарство </w:t>
      </w:r>
      <w:r w:rsidR="00DA53E8" w:rsidRPr="00F85F01">
        <w:rPr>
          <w:sz w:val="28"/>
          <w:szCs w:val="28"/>
          <w:lang w:val="uk-UA"/>
        </w:rPr>
        <w:t>та</w:t>
      </w:r>
      <w:r w:rsidR="00E3595C" w:rsidRPr="00F85F01">
        <w:rPr>
          <w:sz w:val="28"/>
          <w:szCs w:val="28"/>
          <w:lang w:val="uk-UA"/>
        </w:rPr>
        <w:t xml:space="preserve"> полювання», змін</w:t>
      </w:r>
      <w:r w:rsidR="00DA53E8" w:rsidRPr="00F85F01">
        <w:rPr>
          <w:sz w:val="28"/>
          <w:szCs w:val="28"/>
          <w:lang w:val="uk-UA"/>
        </w:rPr>
        <w:t>и</w:t>
      </w:r>
      <w:r w:rsidR="00E3595C" w:rsidRPr="00F85F01">
        <w:rPr>
          <w:sz w:val="28"/>
          <w:szCs w:val="28"/>
          <w:lang w:val="uk-UA"/>
        </w:rPr>
        <w:t xml:space="preserve"> до якого у проекті не передбач</w:t>
      </w:r>
      <w:r w:rsidR="00DA53E8" w:rsidRPr="00F85F01">
        <w:rPr>
          <w:sz w:val="28"/>
          <w:szCs w:val="28"/>
          <w:lang w:val="uk-UA"/>
        </w:rPr>
        <w:t>аю</w:t>
      </w:r>
      <w:r w:rsidR="00E3595C" w:rsidRPr="00F85F01">
        <w:rPr>
          <w:sz w:val="28"/>
          <w:szCs w:val="28"/>
          <w:lang w:val="uk-UA"/>
        </w:rPr>
        <w:t xml:space="preserve">ться. </w:t>
      </w:r>
    </w:p>
    <w:p w:rsidR="00865497" w:rsidRPr="00584231" w:rsidRDefault="005102B7" w:rsidP="0049068C">
      <w:pPr>
        <w:tabs>
          <w:tab w:val="num" w:pos="0"/>
          <w:tab w:val="left" w:pos="284"/>
        </w:tabs>
        <w:suppressAutoHyphens w:val="0"/>
        <w:autoSpaceDE w:val="0"/>
        <w:autoSpaceDN w:val="0"/>
        <w:adjustRightInd w:val="0"/>
        <w:ind w:firstLine="709"/>
        <w:jc w:val="both"/>
        <w:rPr>
          <w:color w:val="000000"/>
          <w:sz w:val="28"/>
          <w:szCs w:val="28"/>
          <w:highlight w:val="white"/>
          <w:lang w:val="uk-UA" w:eastAsia="ru-RU"/>
        </w:rPr>
      </w:pPr>
      <w:r w:rsidRPr="00F85F01">
        <w:rPr>
          <w:sz w:val="28"/>
          <w:szCs w:val="28"/>
          <w:lang w:val="uk-UA"/>
        </w:rPr>
        <w:lastRenderedPageBreak/>
        <w:t xml:space="preserve">10.4. </w:t>
      </w:r>
      <w:r w:rsidR="00865497" w:rsidRPr="00F85F01">
        <w:rPr>
          <w:color w:val="000000"/>
          <w:sz w:val="28"/>
          <w:szCs w:val="28"/>
          <w:lang w:val="uk-UA" w:eastAsia="ru-RU"/>
        </w:rPr>
        <w:t xml:space="preserve">Положення доданого </w:t>
      </w:r>
      <w:proofErr w:type="spellStart"/>
      <w:r w:rsidR="00865497" w:rsidRPr="00F85F01">
        <w:rPr>
          <w:color w:val="000000"/>
          <w:sz w:val="28"/>
          <w:szCs w:val="28"/>
          <w:lang w:val="uk-UA" w:eastAsia="ru-RU"/>
        </w:rPr>
        <w:t>п.п</w:t>
      </w:r>
      <w:proofErr w:type="spellEnd"/>
      <w:r w:rsidR="00865497" w:rsidRPr="00F85F01">
        <w:rPr>
          <w:color w:val="000000"/>
          <w:sz w:val="28"/>
          <w:szCs w:val="28"/>
          <w:lang w:val="uk-UA" w:eastAsia="ru-RU"/>
        </w:rPr>
        <w:t xml:space="preserve">. «в» до п. 2 ч. 1 ст. 42 Закону, у якому  зазначається про </w:t>
      </w:r>
      <w:r w:rsidR="00865497" w:rsidRPr="00F85F01">
        <w:rPr>
          <w:i/>
          <w:iCs/>
          <w:color w:val="000000"/>
          <w:sz w:val="28"/>
          <w:szCs w:val="28"/>
          <w:lang w:val="uk-UA" w:eastAsia="ru-RU"/>
        </w:rPr>
        <w:t>«ввезення живих тварин, які</w:t>
      </w:r>
      <w:r w:rsidR="00865497" w:rsidRPr="00F85F01">
        <w:rPr>
          <w:color w:val="000000"/>
          <w:sz w:val="28"/>
          <w:szCs w:val="28"/>
          <w:lang w:val="uk-UA" w:eastAsia="ru-RU"/>
        </w:rPr>
        <w:t xml:space="preserve"> </w:t>
      </w:r>
      <w:r w:rsidR="00865497" w:rsidRPr="00F85F01">
        <w:rPr>
          <w:i/>
          <w:iCs/>
          <w:color w:val="000000"/>
          <w:sz w:val="28"/>
          <w:szCs w:val="28"/>
          <w:u w:val="single"/>
          <w:lang w:val="uk-UA" w:eastAsia="ru-RU"/>
        </w:rPr>
        <w:t>підлягають індивідуальній ідентифікації (вказаної в міжнародному ветеринарному сертифікаті)</w:t>
      </w:r>
      <w:r w:rsidR="00865497" w:rsidRPr="00F85F01">
        <w:rPr>
          <w:i/>
          <w:iCs/>
          <w:color w:val="000000"/>
          <w:sz w:val="28"/>
          <w:szCs w:val="28"/>
          <w:lang w:val="uk-UA" w:eastAsia="ru-RU"/>
        </w:rPr>
        <w:t xml:space="preserve">» </w:t>
      </w:r>
      <w:r w:rsidR="00865497" w:rsidRPr="00F85F01">
        <w:rPr>
          <w:color w:val="000000"/>
          <w:sz w:val="28"/>
          <w:szCs w:val="28"/>
          <w:lang w:val="uk-UA" w:eastAsia="ru-RU"/>
        </w:rPr>
        <w:t>та</w:t>
      </w:r>
      <w:r w:rsidR="00865497" w:rsidRPr="00F85F01">
        <w:rPr>
          <w:i/>
          <w:iCs/>
          <w:color w:val="000000"/>
          <w:sz w:val="28"/>
          <w:szCs w:val="28"/>
          <w:lang w:val="uk-UA" w:eastAsia="ru-RU"/>
        </w:rPr>
        <w:t xml:space="preserve"> «ввезення вантажів з живими тваринами, щодо яких</w:t>
      </w:r>
      <w:r w:rsidR="00865497" w:rsidRPr="00F85F01">
        <w:rPr>
          <w:i/>
          <w:iCs/>
          <w:color w:val="000000"/>
          <w:sz w:val="28"/>
          <w:szCs w:val="28"/>
          <w:u w:val="single"/>
          <w:lang w:val="uk-UA" w:eastAsia="ru-RU"/>
        </w:rPr>
        <w:t xml:space="preserve"> законодавством про ідентифікацію та реєстрацію тварин встановлено вимогу щодо колективної </w:t>
      </w:r>
      <w:r w:rsidR="00865497" w:rsidRPr="00584231">
        <w:rPr>
          <w:i/>
          <w:iCs/>
          <w:color w:val="000000"/>
          <w:sz w:val="28"/>
          <w:szCs w:val="28"/>
          <w:highlight w:val="white"/>
          <w:u w:val="single"/>
          <w:lang w:val="uk-UA" w:eastAsia="ru-RU"/>
        </w:rPr>
        <w:t>ідентифікації»</w:t>
      </w:r>
      <w:r w:rsidR="00865497" w:rsidRPr="00584231">
        <w:rPr>
          <w:color w:val="000000"/>
          <w:sz w:val="28"/>
          <w:szCs w:val="28"/>
          <w:highlight w:val="white"/>
          <w:lang w:val="uk-UA" w:eastAsia="ru-RU"/>
        </w:rPr>
        <w:t>, суперечить п. 115 ч. 1 ст. 1 проекту, відповідно до якого встановлено: «</w:t>
      </w:r>
      <w:r w:rsidR="00865497" w:rsidRPr="00584231">
        <w:rPr>
          <w:i/>
          <w:iCs/>
          <w:color w:val="000000"/>
          <w:sz w:val="28"/>
          <w:szCs w:val="28"/>
          <w:highlight w:val="white"/>
          <w:lang w:val="uk-UA" w:eastAsia="ru-RU"/>
        </w:rPr>
        <w:t>для великої і дрібної рогатої худоби, коней, свиней, собак та кішок –</w:t>
      </w:r>
      <w:r w:rsidR="00865497" w:rsidRPr="00584231">
        <w:rPr>
          <w:color w:val="000000"/>
          <w:sz w:val="28"/>
          <w:szCs w:val="28"/>
          <w:highlight w:val="white"/>
          <w:lang w:val="uk-UA" w:eastAsia="ru-RU"/>
        </w:rPr>
        <w:t xml:space="preserve"> </w:t>
      </w:r>
      <w:r w:rsidR="00865497" w:rsidRPr="00584231">
        <w:rPr>
          <w:i/>
          <w:iCs/>
          <w:color w:val="000000"/>
          <w:sz w:val="28"/>
          <w:szCs w:val="28"/>
          <w:highlight w:val="white"/>
          <w:u w:val="single"/>
          <w:lang w:val="uk-UA" w:eastAsia="ru-RU"/>
        </w:rPr>
        <w:t>повсюдну ідентифікацію та облік в індивідуальному порядку</w:t>
      </w:r>
      <w:r w:rsidR="00865497" w:rsidRPr="00584231">
        <w:rPr>
          <w:color w:val="000000"/>
          <w:sz w:val="28"/>
          <w:szCs w:val="28"/>
          <w:highlight w:val="white"/>
          <w:lang w:val="uk-UA" w:eastAsia="ru-RU"/>
        </w:rPr>
        <w:t xml:space="preserve"> …; </w:t>
      </w:r>
      <w:r w:rsidR="00865497" w:rsidRPr="00584231">
        <w:rPr>
          <w:i/>
          <w:iCs/>
          <w:color w:val="000000"/>
          <w:sz w:val="28"/>
          <w:szCs w:val="28"/>
          <w:highlight w:val="white"/>
          <w:lang w:val="uk-UA" w:eastAsia="ru-RU"/>
        </w:rPr>
        <w:t xml:space="preserve">для свійської птиці, птахів, бджіл, комах, риб, ракоподібних, молюсків, жаб, амфібій та рептилій – </w:t>
      </w:r>
      <w:r w:rsidR="00865497" w:rsidRPr="00584231">
        <w:rPr>
          <w:i/>
          <w:iCs/>
          <w:color w:val="000000"/>
          <w:sz w:val="28"/>
          <w:szCs w:val="28"/>
          <w:highlight w:val="white"/>
          <w:u w:val="single"/>
          <w:lang w:val="uk-UA" w:eastAsia="ru-RU"/>
        </w:rPr>
        <w:t>колективну ідентифікацію</w:t>
      </w:r>
      <w:r w:rsidR="00865497" w:rsidRPr="00584231">
        <w:rPr>
          <w:i/>
          <w:iCs/>
          <w:color w:val="000000"/>
          <w:sz w:val="28"/>
          <w:szCs w:val="28"/>
          <w:highlight w:val="white"/>
          <w:lang w:val="uk-UA" w:eastAsia="ru-RU"/>
        </w:rPr>
        <w:t xml:space="preserve"> …</w:t>
      </w:r>
      <w:r w:rsidR="00865497" w:rsidRPr="00584231">
        <w:rPr>
          <w:color w:val="000000"/>
          <w:sz w:val="28"/>
          <w:szCs w:val="28"/>
          <w:highlight w:val="white"/>
          <w:lang w:val="uk-UA" w:eastAsia="ru-RU"/>
        </w:rPr>
        <w:t xml:space="preserve">; для інших товарів – наявність маркування». </w:t>
      </w:r>
    </w:p>
    <w:p w:rsidR="00865497" w:rsidRPr="00584231" w:rsidRDefault="005102B7" w:rsidP="0049068C">
      <w:pPr>
        <w:tabs>
          <w:tab w:val="num" w:pos="0"/>
          <w:tab w:val="left" w:pos="284"/>
        </w:tabs>
        <w:suppressAutoHyphens w:val="0"/>
        <w:autoSpaceDE w:val="0"/>
        <w:autoSpaceDN w:val="0"/>
        <w:adjustRightInd w:val="0"/>
        <w:ind w:firstLine="709"/>
        <w:jc w:val="both"/>
        <w:rPr>
          <w:color w:val="000000"/>
          <w:sz w:val="28"/>
          <w:szCs w:val="28"/>
          <w:highlight w:val="white"/>
          <w:lang w:val="uk-UA" w:eastAsia="ru-RU"/>
        </w:rPr>
      </w:pPr>
      <w:r w:rsidRPr="00584231">
        <w:rPr>
          <w:bCs/>
          <w:color w:val="000000"/>
          <w:sz w:val="28"/>
          <w:szCs w:val="28"/>
          <w:highlight w:val="white"/>
          <w:lang w:val="uk-UA" w:eastAsia="ru-RU"/>
        </w:rPr>
        <w:t>10.</w:t>
      </w:r>
      <w:r w:rsidR="00865497" w:rsidRPr="00584231">
        <w:rPr>
          <w:bCs/>
          <w:color w:val="000000"/>
          <w:sz w:val="28"/>
          <w:szCs w:val="28"/>
          <w:highlight w:val="white"/>
          <w:lang w:val="uk-UA" w:eastAsia="ru-RU"/>
        </w:rPr>
        <w:t>5.</w:t>
      </w:r>
      <w:r w:rsidR="00865497" w:rsidRPr="00584231">
        <w:rPr>
          <w:color w:val="000000"/>
          <w:sz w:val="28"/>
          <w:szCs w:val="28"/>
          <w:highlight w:val="white"/>
          <w:lang w:val="uk-UA" w:eastAsia="ru-RU"/>
        </w:rPr>
        <w:t xml:space="preserve"> Представленим змінам до Закону </w:t>
      </w:r>
      <w:r w:rsidR="00255687" w:rsidRPr="00584231">
        <w:rPr>
          <w:color w:val="000000"/>
          <w:sz w:val="28"/>
          <w:szCs w:val="28"/>
          <w:highlight w:val="white"/>
          <w:lang w:val="uk-UA" w:eastAsia="ru-RU"/>
        </w:rPr>
        <w:t>у</w:t>
      </w:r>
      <w:r w:rsidR="00865497" w:rsidRPr="00584231">
        <w:rPr>
          <w:color w:val="000000"/>
          <w:sz w:val="28"/>
          <w:szCs w:val="28"/>
          <w:highlight w:val="white"/>
          <w:lang w:val="uk-UA" w:eastAsia="ru-RU"/>
        </w:rPr>
        <w:t xml:space="preserve"> багатьох випадках притаманна юридична невизначеність. Зокрема, у доданому пункті </w:t>
      </w:r>
      <w:r w:rsidR="002E4A8F">
        <w:rPr>
          <w:color w:val="000000"/>
          <w:sz w:val="28"/>
          <w:szCs w:val="28"/>
          <w:highlight w:val="white"/>
          <w:lang w:val="uk-UA" w:eastAsia="ru-RU"/>
        </w:rPr>
        <w:t xml:space="preserve">                                                         </w:t>
      </w:r>
      <w:r w:rsidR="00865497" w:rsidRPr="00584231">
        <w:rPr>
          <w:color w:val="000000"/>
          <w:sz w:val="28"/>
          <w:szCs w:val="28"/>
          <w:highlight w:val="white"/>
          <w:lang w:val="uk-UA" w:eastAsia="ru-RU"/>
        </w:rPr>
        <w:t>до ч. 3 ст. 42 зазначається, що державний ветеринарний інспектор «</w:t>
      </w:r>
      <w:r w:rsidR="00865497" w:rsidRPr="00584231">
        <w:rPr>
          <w:i/>
          <w:iCs/>
          <w:color w:val="000000"/>
          <w:sz w:val="28"/>
          <w:szCs w:val="28"/>
          <w:highlight w:val="white"/>
          <w:lang w:val="uk-UA" w:eastAsia="ru-RU"/>
        </w:rPr>
        <w:t>підписує та засвідчує печаткою копії</w:t>
      </w:r>
      <w:r w:rsidR="00865497" w:rsidRPr="00584231">
        <w:rPr>
          <w:color w:val="000000"/>
          <w:sz w:val="28"/>
          <w:szCs w:val="28"/>
          <w:highlight w:val="white"/>
          <w:lang w:val="uk-UA" w:eastAsia="ru-RU"/>
        </w:rPr>
        <w:t xml:space="preserve"> міжнародного ветеринарного сертифіката </w:t>
      </w:r>
      <w:r w:rsidR="00865497" w:rsidRPr="00584231">
        <w:rPr>
          <w:i/>
          <w:iCs/>
          <w:color w:val="000000"/>
          <w:sz w:val="28"/>
          <w:szCs w:val="28"/>
          <w:highlight w:val="white"/>
          <w:u w:val="single"/>
          <w:lang w:val="uk-UA" w:eastAsia="ru-RU"/>
        </w:rPr>
        <w:t>та інших документів,</w:t>
      </w:r>
      <w:r w:rsidR="00865497" w:rsidRPr="00584231">
        <w:rPr>
          <w:color w:val="000000"/>
          <w:sz w:val="28"/>
          <w:szCs w:val="28"/>
          <w:highlight w:val="white"/>
          <w:lang w:val="uk-UA" w:eastAsia="ru-RU"/>
        </w:rPr>
        <w:t xml:space="preserve"> які вимагаються згідно із законом, що супроводжують вантаж із живими тваринами, та надає зазначені копії оператору </w:t>
      </w:r>
      <w:proofErr w:type="spellStart"/>
      <w:r w:rsidR="00865497" w:rsidRPr="00584231">
        <w:rPr>
          <w:color w:val="000000"/>
          <w:sz w:val="28"/>
          <w:szCs w:val="28"/>
          <w:highlight w:val="white"/>
          <w:lang w:val="uk-UA" w:eastAsia="ru-RU"/>
        </w:rPr>
        <w:t>потужностей</w:t>
      </w:r>
      <w:proofErr w:type="spellEnd"/>
      <w:r w:rsidR="00865497" w:rsidRPr="00584231">
        <w:rPr>
          <w:color w:val="000000"/>
          <w:sz w:val="28"/>
          <w:szCs w:val="28"/>
          <w:highlight w:val="white"/>
          <w:lang w:val="uk-UA" w:eastAsia="ru-RU"/>
        </w:rPr>
        <w:t xml:space="preserve"> або особі, відповідальній за вантаж». Аналогічне зауваження стосується </w:t>
      </w:r>
      <w:r w:rsidRPr="00584231">
        <w:rPr>
          <w:color w:val="000000"/>
          <w:sz w:val="28"/>
          <w:szCs w:val="28"/>
          <w:highlight w:val="white"/>
          <w:lang w:val="uk-UA" w:eastAsia="ru-RU"/>
        </w:rPr>
        <w:t>й нової ч.</w:t>
      </w:r>
      <w:r w:rsidR="00865497" w:rsidRPr="00584231">
        <w:rPr>
          <w:color w:val="000000"/>
          <w:sz w:val="28"/>
          <w:szCs w:val="28"/>
          <w:highlight w:val="white"/>
          <w:lang w:val="uk-UA" w:eastAsia="ru-RU"/>
        </w:rPr>
        <w:t>10 ст. 42</w:t>
      </w:r>
      <w:r w:rsidRPr="00584231">
        <w:rPr>
          <w:color w:val="000000"/>
          <w:sz w:val="28"/>
          <w:szCs w:val="28"/>
          <w:highlight w:val="white"/>
          <w:lang w:val="uk-UA" w:eastAsia="ru-RU"/>
        </w:rPr>
        <w:t xml:space="preserve">, відповідно до якої </w:t>
      </w:r>
      <w:r w:rsidR="00865497" w:rsidRPr="00584231">
        <w:rPr>
          <w:i/>
          <w:iCs/>
          <w:color w:val="000000"/>
          <w:sz w:val="28"/>
          <w:szCs w:val="28"/>
          <w:highlight w:val="white"/>
          <w:lang w:val="uk-UA" w:eastAsia="ru-RU"/>
        </w:rPr>
        <w:t>«державний ветеринарний інспектор веде облік вантажів із живими тваринами</w:t>
      </w:r>
      <w:r w:rsidR="00865497" w:rsidRPr="00584231">
        <w:rPr>
          <w:color w:val="000000"/>
          <w:sz w:val="28"/>
          <w:szCs w:val="28"/>
          <w:highlight w:val="white"/>
          <w:lang w:val="uk-UA" w:eastAsia="ru-RU"/>
        </w:rPr>
        <w:t xml:space="preserve">, щодо яких здійснено державний контроль на кордоні, </w:t>
      </w:r>
      <w:r w:rsidR="00865497" w:rsidRPr="00584231">
        <w:rPr>
          <w:i/>
          <w:iCs/>
          <w:color w:val="000000"/>
          <w:sz w:val="28"/>
          <w:szCs w:val="28"/>
          <w:highlight w:val="white"/>
          <w:lang w:val="uk-UA" w:eastAsia="ru-RU"/>
        </w:rPr>
        <w:t xml:space="preserve">шляхом </w:t>
      </w:r>
      <w:r w:rsidR="00865497" w:rsidRPr="00584231">
        <w:rPr>
          <w:color w:val="000000"/>
          <w:sz w:val="28"/>
          <w:szCs w:val="28"/>
          <w:highlight w:val="white"/>
          <w:lang w:val="uk-UA" w:eastAsia="ru-RU"/>
        </w:rPr>
        <w:t xml:space="preserve">внесення до інформаційно-телекомунікаційної системи компетентного органу </w:t>
      </w:r>
      <w:r w:rsidR="00865497" w:rsidRPr="00584231">
        <w:rPr>
          <w:i/>
          <w:iCs/>
          <w:color w:val="000000"/>
          <w:sz w:val="28"/>
          <w:szCs w:val="28"/>
          <w:highlight w:val="white"/>
          <w:u w:val="single"/>
          <w:lang w:val="uk-UA" w:eastAsia="ru-RU"/>
        </w:rPr>
        <w:t>або документування іншим способом таких відомостей як:</w:t>
      </w:r>
      <w:r w:rsidR="00865497" w:rsidRPr="00584231">
        <w:rPr>
          <w:color w:val="000000"/>
          <w:sz w:val="28"/>
          <w:szCs w:val="28"/>
          <w:highlight w:val="white"/>
          <w:lang w:val="uk-UA" w:eastAsia="ru-RU"/>
        </w:rPr>
        <w:t xml:space="preserve"> …».  </w:t>
      </w:r>
    </w:p>
    <w:p w:rsidR="00865497" w:rsidRPr="00584231" w:rsidRDefault="005102B7" w:rsidP="0049068C">
      <w:pPr>
        <w:tabs>
          <w:tab w:val="num" w:pos="0"/>
          <w:tab w:val="left" w:pos="284"/>
        </w:tabs>
        <w:suppressAutoHyphens w:val="0"/>
        <w:autoSpaceDE w:val="0"/>
        <w:autoSpaceDN w:val="0"/>
        <w:adjustRightInd w:val="0"/>
        <w:ind w:firstLine="709"/>
        <w:jc w:val="both"/>
        <w:rPr>
          <w:color w:val="000000"/>
          <w:sz w:val="28"/>
          <w:szCs w:val="28"/>
          <w:highlight w:val="white"/>
          <w:lang w:val="uk-UA" w:eastAsia="ru-RU"/>
        </w:rPr>
      </w:pPr>
      <w:r w:rsidRPr="00584231">
        <w:rPr>
          <w:bCs/>
          <w:color w:val="000000"/>
          <w:sz w:val="28"/>
          <w:szCs w:val="28"/>
          <w:highlight w:val="white"/>
          <w:lang w:val="uk-UA" w:eastAsia="ru-RU"/>
        </w:rPr>
        <w:t>10.</w:t>
      </w:r>
      <w:r w:rsidR="00865497" w:rsidRPr="00584231">
        <w:rPr>
          <w:bCs/>
          <w:color w:val="000000"/>
          <w:sz w:val="28"/>
          <w:szCs w:val="28"/>
          <w:highlight w:val="white"/>
          <w:lang w:val="uk-UA" w:eastAsia="ru-RU"/>
        </w:rPr>
        <w:t>6.</w:t>
      </w:r>
      <w:r w:rsidR="00865497" w:rsidRPr="00584231">
        <w:rPr>
          <w:color w:val="000000"/>
          <w:sz w:val="28"/>
          <w:szCs w:val="28"/>
          <w:highlight w:val="white"/>
          <w:lang w:val="uk-UA" w:eastAsia="ru-RU"/>
        </w:rPr>
        <w:t xml:space="preserve"> Змінами до п. 5 ч. 2 ст. 59 Закону пропонується визначити, що державний контроль країни-експортера передбачає оцінку: «зокрема процедур, стандартів і </w:t>
      </w:r>
      <w:proofErr w:type="spellStart"/>
      <w:r w:rsidR="00865497" w:rsidRPr="00584231">
        <w:rPr>
          <w:color w:val="000000"/>
          <w:sz w:val="28"/>
          <w:szCs w:val="28"/>
          <w:highlight w:val="white"/>
          <w:lang w:val="uk-UA" w:eastAsia="ru-RU"/>
        </w:rPr>
        <w:t>методик</w:t>
      </w:r>
      <w:proofErr w:type="spellEnd"/>
      <w:r w:rsidR="00865497" w:rsidRPr="00584231">
        <w:rPr>
          <w:color w:val="000000"/>
          <w:sz w:val="28"/>
          <w:szCs w:val="28"/>
          <w:highlight w:val="white"/>
          <w:lang w:val="uk-UA" w:eastAsia="ru-RU"/>
        </w:rPr>
        <w:t xml:space="preserve"> щодо: … </w:t>
      </w:r>
      <w:r w:rsidR="00865497" w:rsidRPr="00584231">
        <w:rPr>
          <w:i/>
          <w:iCs/>
          <w:sz w:val="28"/>
          <w:szCs w:val="28"/>
          <w:highlight w:val="white"/>
          <w:u w:val="single"/>
          <w:lang w:val="uk-UA" w:eastAsia="ru-RU"/>
        </w:rPr>
        <w:t xml:space="preserve">запобігання спалахам </w:t>
      </w:r>
      <w:proofErr w:type="spellStart"/>
      <w:r w:rsidR="00865497" w:rsidRPr="00584231">
        <w:rPr>
          <w:i/>
          <w:iCs/>
          <w:sz w:val="28"/>
          <w:szCs w:val="28"/>
          <w:highlight w:val="white"/>
          <w:u w:val="single"/>
          <w:lang w:val="uk-UA" w:eastAsia="ru-RU"/>
        </w:rPr>
        <w:t>хвороб</w:t>
      </w:r>
      <w:proofErr w:type="spellEnd"/>
      <w:r w:rsidR="00865497" w:rsidRPr="00584231">
        <w:rPr>
          <w:sz w:val="28"/>
          <w:szCs w:val="28"/>
          <w:highlight w:val="white"/>
          <w:lang w:val="uk-UA" w:eastAsia="ru-RU"/>
        </w:rPr>
        <w:t xml:space="preserve"> тварин та </w:t>
      </w:r>
      <w:r w:rsidR="00865497" w:rsidRPr="00584231">
        <w:rPr>
          <w:i/>
          <w:iCs/>
          <w:sz w:val="28"/>
          <w:szCs w:val="28"/>
          <w:highlight w:val="white"/>
          <w:u w:val="single"/>
          <w:lang w:val="uk-UA" w:eastAsia="ru-RU"/>
        </w:rPr>
        <w:t>рослин</w:t>
      </w:r>
      <w:r w:rsidR="00865497" w:rsidRPr="00584231">
        <w:rPr>
          <w:sz w:val="28"/>
          <w:szCs w:val="28"/>
          <w:highlight w:val="white"/>
          <w:lang w:val="uk-UA" w:eastAsia="ru-RU"/>
        </w:rPr>
        <w:t>, а також боротьби з ними;</w:t>
      </w:r>
      <w:r w:rsidR="00340AF0">
        <w:rPr>
          <w:sz w:val="28"/>
          <w:szCs w:val="28"/>
          <w:highlight w:val="white"/>
          <w:lang w:val="uk-UA" w:eastAsia="ru-RU"/>
        </w:rPr>
        <w:t xml:space="preserve"> </w:t>
      </w:r>
      <w:r w:rsidR="00865497" w:rsidRPr="00584231">
        <w:rPr>
          <w:sz w:val="28"/>
          <w:szCs w:val="28"/>
          <w:highlight w:val="white"/>
          <w:lang w:val="uk-UA" w:eastAsia="ru-RU"/>
        </w:rPr>
        <w:t xml:space="preserve">… </w:t>
      </w:r>
      <w:r w:rsidR="00865497" w:rsidRPr="00584231">
        <w:rPr>
          <w:i/>
          <w:iCs/>
          <w:sz w:val="28"/>
          <w:szCs w:val="28"/>
          <w:highlight w:val="white"/>
          <w:u w:val="single"/>
          <w:lang w:val="uk-UA" w:eastAsia="ru-RU"/>
        </w:rPr>
        <w:t xml:space="preserve">досліджень (випробувань) для діагностики </w:t>
      </w:r>
      <w:proofErr w:type="spellStart"/>
      <w:r w:rsidR="00865497" w:rsidRPr="00584231">
        <w:rPr>
          <w:i/>
          <w:iCs/>
          <w:sz w:val="28"/>
          <w:szCs w:val="28"/>
          <w:highlight w:val="white"/>
          <w:u w:val="single"/>
          <w:lang w:val="uk-UA" w:eastAsia="ru-RU"/>
        </w:rPr>
        <w:t>хвороб</w:t>
      </w:r>
      <w:proofErr w:type="spellEnd"/>
      <w:r w:rsidR="00865497" w:rsidRPr="00584231">
        <w:rPr>
          <w:sz w:val="28"/>
          <w:szCs w:val="28"/>
          <w:highlight w:val="white"/>
          <w:lang w:val="uk-UA" w:eastAsia="ru-RU"/>
        </w:rPr>
        <w:t xml:space="preserve"> тварин та </w:t>
      </w:r>
      <w:r w:rsidR="00865497" w:rsidRPr="00584231">
        <w:rPr>
          <w:i/>
          <w:iCs/>
          <w:sz w:val="28"/>
          <w:szCs w:val="28"/>
          <w:highlight w:val="white"/>
          <w:u w:val="single"/>
          <w:lang w:val="uk-UA" w:eastAsia="ru-RU"/>
        </w:rPr>
        <w:t>рослин;</w:t>
      </w:r>
      <w:r w:rsidR="00865497" w:rsidRPr="00584231">
        <w:rPr>
          <w:sz w:val="28"/>
          <w:szCs w:val="28"/>
          <w:highlight w:val="white"/>
          <w:lang w:val="uk-UA" w:eastAsia="ru-RU"/>
        </w:rPr>
        <w:t xml:space="preserve">  …», що суперечить п. 1 ч. 2 ст. 3 Закону</w:t>
      </w:r>
      <w:r w:rsidRPr="00584231">
        <w:rPr>
          <w:sz w:val="28"/>
          <w:szCs w:val="28"/>
          <w:highlight w:val="white"/>
          <w:lang w:val="uk-UA" w:eastAsia="ru-RU"/>
        </w:rPr>
        <w:t xml:space="preserve"> (у тому числі й у редакції проекту)</w:t>
      </w:r>
      <w:r w:rsidR="00865497" w:rsidRPr="00584231">
        <w:rPr>
          <w:sz w:val="28"/>
          <w:szCs w:val="28"/>
          <w:highlight w:val="white"/>
          <w:lang w:val="uk-UA" w:eastAsia="ru-RU"/>
        </w:rPr>
        <w:t xml:space="preserve">, згідно з яким </w:t>
      </w:r>
      <w:r w:rsidR="00865497" w:rsidRPr="00584231">
        <w:rPr>
          <w:i/>
          <w:iCs/>
          <w:sz w:val="28"/>
          <w:szCs w:val="28"/>
          <w:highlight w:val="white"/>
          <w:lang w:val="uk-UA" w:eastAsia="ru-RU"/>
        </w:rPr>
        <w:t>«</w:t>
      </w:r>
      <w:r w:rsidR="00865497" w:rsidRPr="00584231">
        <w:rPr>
          <w:iCs/>
          <w:sz w:val="28"/>
          <w:szCs w:val="28"/>
          <w:highlight w:val="white"/>
          <w:lang w:val="uk-UA" w:eastAsia="ru-RU"/>
        </w:rPr>
        <w:t>д</w:t>
      </w:r>
      <w:r w:rsidR="00865497" w:rsidRPr="00584231">
        <w:rPr>
          <w:iCs/>
          <w:color w:val="000000"/>
          <w:sz w:val="28"/>
          <w:szCs w:val="28"/>
          <w:highlight w:val="white"/>
          <w:lang w:val="uk-UA" w:eastAsia="ru-RU"/>
        </w:rPr>
        <w:t>ія цього Закону</w:t>
      </w:r>
      <w:r w:rsidR="00865497" w:rsidRPr="00584231">
        <w:rPr>
          <w:i/>
          <w:iCs/>
          <w:color w:val="000000"/>
          <w:sz w:val="28"/>
          <w:szCs w:val="28"/>
          <w:highlight w:val="white"/>
          <w:lang w:val="uk-UA" w:eastAsia="ru-RU"/>
        </w:rPr>
        <w:t xml:space="preserve"> </w:t>
      </w:r>
      <w:r w:rsidR="00865497" w:rsidRPr="00584231">
        <w:rPr>
          <w:i/>
          <w:iCs/>
          <w:color w:val="000000"/>
          <w:sz w:val="28"/>
          <w:szCs w:val="28"/>
          <w:highlight w:val="white"/>
          <w:u w:val="single"/>
          <w:lang w:val="uk-UA" w:eastAsia="ru-RU"/>
        </w:rPr>
        <w:t>не поширюється</w:t>
      </w:r>
      <w:r w:rsidR="00865497" w:rsidRPr="00584231">
        <w:rPr>
          <w:i/>
          <w:iCs/>
          <w:color w:val="000000"/>
          <w:sz w:val="28"/>
          <w:szCs w:val="28"/>
          <w:highlight w:val="white"/>
          <w:lang w:val="uk-UA" w:eastAsia="ru-RU"/>
        </w:rPr>
        <w:t xml:space="preserve"> </w:t>
      </w:r>
      <w:r w:rsidR="00865497" w:rsidRPr="00584231">
        <w:rPr>
          <w:iCs/>
          <w:color w:val="000000"/>
          <w:sz w:val="28"/>
          <w:szCs w:val="28"/>
          <w:highlight w:val="white"/>
          <w:lang w:val="uk-UA" w:eastAsia="ru-RU"/>
        </w:rPr>
        <w:t>на суспільні відносини щодо</w:t>
      </w:r>
      <w:r w:rsidR="00865497" w:rsidRPr="00584231">
        <w:rPr>
          <w:i/>
          <w:iCs/>
          <w:color w:val="000000"/>
          <w:sz w:val="28"/>
          <w:szCs w:val="28"/>
          <w:highlight w:val="white"/>
          <w:lang w:val="uk-UA" w:eastAsia="ru-RU"/>
        </w:rPr>
        <w:t xml:space="preserve">: захисту </w:t>
      </w:r>
      <w:r w:rsidR="00B133C1" w:rsidRPr="00584231">
        <w:rPr>
          <w:i/>
          <w:iCs/>
          <w:color w:val="000000"/>
          <w:sz w:val="28"/>
          <w:szCs w:val="28"/>
          <w:highlight w:val="white"/>
          <w:lang w:val="uk-UA" w:eastAsia="ru-RU"/>
        </w:rPr>
        <w:t>…</w:t>
      </w:r>
      <w:r w:rsidR="00865497" w:rsidRPr="00584231">
        <w:rPr>
          <w:i/>
          <w:iCs/>
          <w:color w:val="000000"/>
          <w:sz w:val="28"/>
          <w:szCs w:val="28"/>
          <w:highlight w:val="white"/>
          <w:lang w:val="uk-UA" w:eastAsia="ru-RU"/>
        </w:rPr>
        <w:t xml:space="preserve"> рослин».</w:t>
      </w:r>
      <w:r w:rsidR="00865497" w:rsidRPr="00584231">
        <w:rPr>
          <w:color w:val="000000"/>
          <w:sz w:val="28"/>
          <w:szCs w:val="28"/>
          <w:highlight w:val="white"/>
          <w:lang w:val="uk-UA" w:eastAsia="ru-RU"/>
        </w:rPr>
        <w:t xml:space="preserve"> </w:t>
      </w:r>
    </w:p>
    <w:p w:rsidR="00865497" w:rsidRPr="00584231" w:rsidRDefault="00930DD3" w:rsidP="0049068C">
      <w:pPr>
        <w:tabs>
          <w:tab w:val="num" w:pos="0"/>
          <w:tab w:val="left" w:pos="284"/>
        </w:tabs>
        <w:suppressAutoHyphens w:val="0"/>
        <w:autoSpaceDE w:val="0"/>
        <w:autoSpaceDN w:val="0"/>
        <w:adjustRightInd w:val="0"/>
        <w:ind w:firstLine="709"/>
        <w:jc w:val="both"/>
        <w:rPr>
          <w:b/>
          <w:bCs/>
          <w:color w:val="000000"/>
          <w:sz w:val="28"/>
          <w:szCs w:val="28"/>
          <w:highlight w:val="white"/>
          <w:lang w:val="uk-UA" w:eastAsia="ru-RU"/>
        </w:rPr>
      </w:pPr>
      <w:r w:rsidRPr="00584231">
        <w:rPr>
          <w:bCs/>
          <w:color w:val="000000"/>
          <w:sz w:val="28"/>
          <w:szCs w:val="28"/>
          <w:highlight w:val="white"/>
          <w:lang w:val="uk-UA" w:eastAsia="ru-RU"/>
        </w:rPr>
        <w:t>10.</w:t>
      </w:r>
      <w:r w:rsidR="00865497" w:rsidRPr="00584231">
        <w:rPr>
          <w:bCs/>
          <w:color w:val="000000"/>
          <w:sz w:val="28"/>
          <w:szCs w:val="28"/>
          <w:highlight w:val="white"/>
          <w:lang w:val="uk-UA" w:eastAsia="ru-RU"/>
        </w:rPr>
        <w:t>7.</w:t>
      </w:r>
      <w:r w:rsidR="00865497" w:rsidRPr="00584231">
        <w:rPr>
          <w:color w:val="000000"/>
          <w:sz w:val="28"/>
          <w:szCs w:val="28"/>
          <w:highlight w:val="white"/>
          <w:lang w:val="uk-UA" w:eastAsia="ru-RU"/>
        </w:rPr>
        <w:t xml:space="preserve"> Н</w:t>
      </w:r>
      <w:r w:rsidRPr="00584231">
        <w:rPr>
          <w:color w:val="000000"/>
          <w:sz w:val="28"/>
          <w:szCs w:val="28"/>
          <w:highlight w:val="white"/>
          <w:lang w:val="uk-UA" w:eastAsia="ru-RU"/>
        </w:rPr>
        <w:t>овий</w:t>
      </w:r>
      <w:r w:rsidR="00865497" w:rsidRPr="00584231">
        <w:rPr>
          <w:color w:val="000000"/>
          <w:sz w:val="28"/>
          <w:szCs w:val="28"/>
          <w:highlight w:val="white"/>
          <w:lang w:val="uk-UA" w:eastAsia="ru-RU"/>
        </w:rPr>
        <w:t xml:space="preserve"> п. 10 Розділу Х «Прикінцеві та перехідні положення» Закону</w:t>
      </w:r>
      <w:r w:rsidRPr="00584231">
        <w:rPr>
          <w:color w:val="000000"/>
          <w:sz w:val="28"/>
          <w:szCs w:val="28"/>
          <w:highlight w:val="white"/>
          <w:lang w:val="uk-UA" w:eastAsia="ru-RU"/>
        </w:rPr>
        <w:t xml:space="preserve"> (у редакції проекту)</w:t>
      </w:r>
      <w:r w:rsidR="00865497" w:rsidRPr="00584231">
        <w:rPr>
          <w:color w:val="000000"/>
          <w:sz w:val="28"/>
          <w:szCs w:val="28"/>
          <w:highlight w:val="white"/>
          <w:lang w:val="uk-UA" w:eastAsia="ru-RU"/>
        </w:rPr>
        <w:t xml:space="preserve">, відповідно до якого </w:t>
      </w:r>
      <w:r w:rsidR="00865497" w:rsidRPr="00584231">
        <w:rPr>
          <w:i/>
          <w:iCs/>
          <w:color w:val="000000"/>
          <w:sz w:val="28"/>
          <w:szCs w:val="28"/>
          <w:highlight w:val="white"/>
          <w:lang w:val="uk-UA" w:eastAsia="ru-RU"/>
        </w:rPr>
        <w:t>«д</w:t>
      </w:r>
      <w:r w:rsidR="00865497" w:rsidRPr="00584231">
        <w:rPr>
          <w:i/>
          <w:iCs/>
          <w:sz w:val="28"/>
          <w:szCs w:val="28"/>
          <w:highlight w:val="white"/>
          <w:lang w:val="uk-UA" w:eastAsia="ru-RU"/>
        </w:rPr>
        <w:t xml:space="preserve">озволяється ввезення (пересилання) </w:t>
      </w:r>
      <w:r w:rsidR="00865497" w:rsidRPr="00584231">
        <w:rPr>
          <w:sz w:val="28"/>
          <w:szCs w:val="28"/>
          <w:highlight w:val="white"/>
          <w:lang w:val="uk-UA" w:eastAsia="ru-RU"/>
        </w:rPr>
        <w:t xml:space="preserve">… живих тварин </w:t>
      </w:r>
      <w:r w:rsidR="00865497" w:rsidRPr="00584231">
        <w:rPr>
          <w:i/>
          <w:iCs/>
          <w:sz w:val="28"/>
          <w:szCs w:val="28"/>
          <w:highlight w:val="white"/>
          <w:lang w:val="uk-UA" w:eastAsia="ru-RU"/>
        </w:rPr>
        <w:t xml:space="preserve">на митну територію України, </w:t>
      </w:r>
      <w:r w:rsidR="00865497" w:rsidRPr="00584231">
        <w:rPr>
          <w:i/>
          <w:iCs/>
          <w:sz w:val="28"/>
          <w:szCs w:val="28"/>
          <w:highlight w:val="white"/>
          <w:u w:val="single"/>
          <w:lang w:val="uk-UA" w:eastAsia="ru-RU"/>
        </w:rPr>
        <w:t xml:space="preserve">без проведення </w:t>
      </w:r>
      <w:r w:rsidR="00865497" w:rsidRPr="00584231">
        <w:rPr>
          <w:i/>
          <w:iCs/>
          <w:sz w:val="28"/>
          <w:szCs w:val="28"/>
          <w:highlight w:val="white"/>
          <w:lang w:val="uk-UA" w:eastAsia="ru-RU"/>
        </w:rPr>
        <w:t xml:space="preserve">передбаченого цим Законом державного контролю країн-експортерів» </w:t>
      </w:r>
      <w:r w:rsidR="00865497" w:rsidRPr="00584231">
        <w:rPr>
          <w:sz w:val="28"/>
          <w:szCs w:val="28"/>
          <w:highlight w:val="white"/>
          <w:lang w:val="uk-UA" w:eastAsia="ru-RU"/>
        </w:rPr>
        <w:t>та</w:t>
      </w:r>
      <w:r w:rsidR="00865497" w:rsidRPr="00584231">
        <w:rPr>
          <w:i/>
          <w:iCs/>
          <w:sz w:val="28"/>
          <w:szCs w:val="28"/>
          <w:highlight w:val="white"/>
          <w:lang w:val="uk-UA" w:eastAsia="ru-RU"/>
        </w:rPr>
        <w:t xml:space="preserve"> «</w:t>
      </w:r>
      <w:proofErr w:type="spellStart"/>
      <w:r w:rsidR="00865497" w:rsidRPr="00584231">
        <w:rPr>
          <w:i/>
          <w:iCs/>
          <w:sz w:val="28"/>
          <w:szCs w:val="28"/>
          <w:highlight w:val="white"/>
          <w:lang w:val="uk-UA" w:eastAsia="ru-RU"/>
        </w:rPr>
        <w:t>потужностей</w:t>
      </w:r>
      <w:proofErr w:type="spellEnd"/>
      <w:r w:rsidR="00865497" w:rsidRPr="00584231">
        <w:rPr>
          <w:i/>
          <w:iCs/>
          <w:sz w:val="28"/>
          <w:szCs w:val="28"/>
          <w:highlight w:val="white"/>
          <w:lang w:val="uk-UA" w:eastAsia="ru-RU"/>
        </w:rPr>
        <w:t xml:space="preserve">, розташованих у країнах-експортерах» </w:t>
      </w:r>
      <w:r w:rsidR="00865497" w:rsidRPr="00584231">
        <w:rPr>
          <w:color w:val="000000"/>
          <w:sz w:val="28"/>
          <w:szCs w:val="28"/>
          <w:highlight w:val="white"/>
          <w:lang w:val="uk-UA" w:eastAsia="ru-RU"/>
        </w:rPr>
        <w:t xml:space="preserve">за </w:t>
      </w:r>
      <w:r w:rsidRPr="00584231">
        <w:rPr>
          <w:color w:val="000000"/>
          <w:sz w:val="28"/>
          <w:szCs w:val="28"/>
          <w:highlight w:val="white"/>
          <w:lang w:val="uk-UA" w:eastAsia="ru-RU"/>
        </w:rPr>
        <w:t xml:space="preserve">визначених у цьому пункті </w:t>
      </w:r>
      <w:r w:rsidR="00865497" w:rsidRPr="00584231">
        <w:rPr>
          <w:color w:val="000000"/>
          <w:sz w:val="28"/>
          <w:szCs w:val="28"/>
          <w:highlight w:val="white"/>
          <w:lang w:val="uk-UA" w:eastAsia="ru-RU"/>
        </w:rPr>
        <w:t>умов</w:t>
      </w:r>
      <w:r w:rsidRPr="00584231">
        <w:rPr>
          <w:color w:val="000000"/>
          <w:sz w:val="28"/>
          <w:szCs w:val="28"/>
          <w:highlight w:val="white"/>
          <w:lang w:val="uk-UA" w:eastAsia="ru-RU"/>
        </w:rPr>
        <w:t xml:space="preserve">, </w:t>
      </w:r>
      <w:r w:rsidR="00A72548">
        <w:rPr>
          <w:color w:val="000000"/>
          <w:sz w:val="28"/>
          <w:szCs w:val="28"/>
          <w:highlight w:val="white"/>
          <w:lang w:val="uk-UA" w:eastAsia="ru-RU"/>
        </w:rPr>
        <w:t>с</w:t>
      </w:r>
      <w:r w:rsidRPr="00584231">
        <w:rPr>
          <w:color w:val="000000"/>
          <w:sz w:val="28"/>
          <w:szCs w:val="28"/>
          <w:highlight w:val="white"/>
          <w:lang w:val="uk-UA" w:eastAsia="ru-RU"/>
        </w:rPr>
        <w:t xml:space="preserve">творює певні ризики виникнення небезпечних ситуацій. </w:t>
      </w:r>
    </w:p>
    <w:p w:rsidR="00930DD3" w:rsidRPr="00584231" w:rsidRDefault="00930DD3" w:rsidP="0049068C">
      <w:pPr>
        <w:tabs>
          <w:tab w:val="num" w:pos="0"/>
          <w:tab w:val="left" w:pos="284"/>
        </w:tabs>
        <w:suppressAutoHyphens w:val="0"/>
        <w:autoSpaceDE w:val="0"/>
        <w:autoSpaceDN w:val="0"/>
        <w:adjustRightInd w:val="0"/>
        <w:ind w:firstLine="709"/>
        <w:jc w:val="both"/>
        <w:rPr>
          <w:b/>
          <w:bCs/>
          <w:i/>
          <w:iCs/>
          <w:sz w:val="28"/>
          <w:szCs w:val="28"/>
          <w:lang w:val="uk-UA" w:eastAsia="ru-RU"/>
        </w:rPr>
      </w:pPr>
    </w:p>
    <w:p w:rsidR="00865497" w:rsidRPr="00584231" w:rsidRDefault="00930DD3" w:rsidP="0049068C">
      <w:pPr>
        <w:tabs>
          <w:tab w:val="num" w:pos="0"/>
          <w:tab w:val="left" w:pos="284"/>
        </w:tabs>
        <w:suppressAutoHyphens w:val="0"/>
        <w:autoSpaceDE w:val="0"/>
        <w:autoSpaceDN w:val="0"/>
        <w:adjustRightInd w:val="0"/>
        <w:ind w:firstLine="709"/>
        <w:jc w:val="both"/>
        <w:rPr>
          <w:b/>
          <w:bCs/>
          <w:i/>
          <w:iCs/>
          <w:color w:val="000000"/>
          <w:sz w:val="28"/>
          <w:szCs w:val="28"/>
          <w:lang w:val="uk-UA" w:eastAsia="ru-RU"/>
        </w:rPr>
      </w:pPr>
      <w:r w:rsidRPr="00584231">
        <w:rPr>
          <w:b/>
          <w:bCs/>
          <w:i/>
          <w:iCs/>
          <w:sz w:val="28"/>
          <w:szCs w:val="28"/>
          <w:lang w:val="uk-UA" w:eastAsia="ru-RU"/>
        </w:rPr>
        <w:t xml:space="preserve">11. </w:t>
      </w:r>
      <w:r w:rsidR="00865497" w:rsidRPr="00584231">
        <w:rPr>
          <w:b/>
          <w:bCs/>
          <w:i/>
          <w:iCs/>
          <w:sz w:val="28"/>
          <w:szCs w:val="28"/>
          <w:lang w:val="uk-UA" w:eastAsia="ru-RU"/>
        </w:rPr>
        <w:t xml:space="preserve">Щодо змін до Закону </w:t>
      </w:r>
      <w:r w:rsidR="00865497" w:rsidRPr="00584231">
        <w:rPr>
          <w:b/>
          <w:bCs/>
          <w:i/>
          <w:iCs/>
          <w:color w:val="000000"/>
          <w:sz w:val="28"/>
          <w:szCs w:val="28"/>
          <w:lang w:val="uk-UA" w:eastAsia="ru-RU"/>
        </w:rPr>
        <w:t>України «Про безпечність та гігієну кормів</w:t>
      </w:r>
      <w:r w:rsidR="00255687" w:rsidRPr="00584231">
        <w:rPr>
          <w:b/>
          <w:bCs/>
          <w:i/>
          <w:iCs/>
          <w:color w:val="000000"/>
          <w:sz w:val="28"/>
          <w:szCs w:val="28"/>
          <w:lang w:val="uk-UA" w:eastAsia="ru-RU"/>
        </w:rPr>
        <w:t>»</w:t>
      </w:r>
    </w:p>
    <w:p w:rsidR="00865497" w:rsidRPr="00584231" w:rsidRDefault="00593D62" w:rsidP="0049068C">
      <w:pPr>
        <w:tabs>
          <w:tab w:val="num" w:pos="0"/>
          <w:tab w:val="left" w:pos="284"/>
        </w:tabs>
        <w:suppressAutoHyphens w:val="0"/>
        <w:autoSpaceDE w:val="0"/>
        <w:autoSpaceDN w:val="0"/>
        <w:adjustRightInd w:val="0"/>
        <w:ind w:firstLine="709"/>
        <w:jc w:val="both"/>
        <w:rPr>
          <w:i/>
          <w:iCs/>
          <w:color w:val="000000"/>
          <w:sz w:val="28"/>
          <w:szCs w:val="28"/>
          <w:highlight w:val="white"/>
          <w:u w:val="single"/>
          <w:lang w:val="uk-UA" w:eastAsia="ru-RU"/>
        </w:rPr>
      </w:pPr>
      <w:r w:rsidRPr="00584231">
        <w:rPr>
          <w:bCs/>
          <w:color w:val="000000"/>
          <w:sz w:val="28"/>
          <w:szCs w:val="28"/>
          <w:highlight w:val="white"/>
          <w:lang w:val="uk-UA" w:eastAsia="ru-RU"/>
        </w:rPr>
        <w:t>11.</w:t>
      </w:r>
      <w:r w:rsidR="00865497" w:rsidRPr="00584231">
        <w:rPr>
          <w:bCs/>
          <w:color w:val="000000"/>
          <w:sz w:val="28"/>
          <w:szCs w:val="28"/>
          <w:highlight w:val="white"/>
          <w:lang w:val="uk-UA" w:eastAsia="ru-RU"/>
        </w:rPr>
        <w:t>1.</w:t>
      </w:r>
      <w:r w:rsidR="00865497" w:rsidRPr="00584231">
        <w:rPr>
          <w:color w:val="000000"/>
          <w:sz w:val="28"/>
          <w:szCs w:val="28"/>
          <w:highlight w:val="white"/>
          <w:lang w:val="uk-UA" w:eastAsia="ru-RU"/>
        </w:rPr>
        <w:t xml:space="preserve"> Абзац 2 п. 3 </w:t>
      </w:r>
      <w:r w:rsidR="00DD03D2" w:rsidRPr="00584231">
        <w:rPr>
          <w:color w:val="000000"/>
          <w:sz w:val="28"/>
          <w:szCs w:val="28"/>
          <w:highlight w:val="white"/>
          <w:lang w:val="uk-UA" w:eastAsia="ru-RU"/>
        </w:rPr>
        <w:t>р</w:t>
      </w:r>
      <w:r w:rsidR="00865497" w:rsidRPr="00584231">
        <w:rPr>
          <w:color w:val="000000"/>
          <w:sz w:val="28"/>
          <w:szCs w:val="28"/>
          <w:highlight w:val="white"/>
          <w:lang w:val="uk-UA" w:eastAsia="ru-RU"/>
        </w:rPr>
        <w:t xml:space="preserve">озділу X «Прикінцеві та перехідні положення» </w:t>
      </w:r>
      <w:r w:rsidRPr="00584231">
        <w:rPr>
          <w:color w:val="000000"/>
          <w:sz w:val="28"/>
          <w:szCs w:val="28"/>
          <w:highlight w:val="white"/>
          <w:lang w:val="uk-UA" w:eastAsia="ru-RU"/>
        </w:rPr>
        <w:t xml:space="preserve">цього </w:t>
      </w:r>
      <w:r w:rsidR="00865497" w:rsidRPr="00584231">
        <w:rPr>
          <w:color w:val="000000"/>
          <w:sz w:val="28"/>
          <w:szCs w:val="28"/>
          <w:highlight w:val="white"/>
          <w:lang w:val="uk-UA" w:eastAsia="ru-RU"/>
        </w:rPr>
        <w:t>Закону пропонується доповнити новим реченням такого змісту: «</w:t>
      </w:r>
      <w:r w:rsidR="00865497" w:rsidRPr="00584231">
        <w:rPr>
          <w:i/>
          <w:iCs/>
          <w:color w:val="000000"/>
          <w:sz w:val="28"/>
          <w:szCs w:val="28"/>
          <w:highlight w:val="white"/>
          <w:lang w:val="uk-UA" w:eastAsia="ru-RU"/>
        </w:rPr>
        <w:t xml:space="preserve">готові корми та </w:t>
      </w:r>
      <w:proofErr w:type="spellStart"/>
      <w:r w:rsidR="00865497" w:rsidRPr="00584231">
        <w:rPr>
          <w:i/>
          <w:iCs/>
          <w:color w:val="000000"/>
          <w:sz w:val="28"/>
          <w:szCs w:val="28"/>
          <w:highlight w:val="white"/>
          <w:lang w:val="uk-UA" w:eastAsia="ru-RU"/>
        </w:rPr>
        <w:t>премікси</w:t>
      </w:r>
      <w:proofErr w:type="spellEnd"/>
      <w:r w:rsidR="00865497" w:rsidRPr="00584231">
        <w:rPr>
          <w:i/>
          <w:iCs/>
          <w:color w:val="000000"/>
          <w:sz w:val="28"/>
          <w:szCs w:val="28"/>
          <w:highlight w:val="white"/>
          <w:lang w:val="uk-UA" w:eastAsia="ru-RU"/>
        </w:rPr>
        <w:t xml:space="preserve">, визначені в пункті 6 цього розділу, </w:t>
      </w:r>
      <w:r w:rsidR="00865497" w:rsidRPr="00584231">
        <w:rPr>
          <w:i/>
          <w:iCs/>
          <w:color w:val="000000"/>
          <w:sz w:val="28"/>
          <w:szCs w:val="28"/>
          <w:highlight w:val="white"/>
          <w:u w:val="single"/>
          <w:lang w:val="uk-UA" w:eastAsia="ru-RU"/>
        </w:rPr>
        <w:t>можуть вироблятися, ввозитися на митну територію України та перебувати в обігу</w:t>
      </w:r>
      <w:r w:rsidR="00865497" w:rsidRPr="00584231">
        <w:rPr>
          <w:i/>
          <w:iCs/>
          <w:color w:val="000000"/>
          <w:sz w:val="28"/>
          <w:szCs w:val="28"/>
          <w:highlight w:val="white"/>
          <w:lang w:val="uk-UA" w:eastAsia="ru-RU"/>
        </w:rPr>
        <w:t xml:space="preserve"> із маркуванням,</w:t>
      </w:r>
      <w:r w:rsidR="00865497" w:rsidRPr="00584231">
        <w:rPr>
          <w:color w:val="000000"/>
          <w:sz w:val="28"/>
          <w:szCs w:val="28"/>
          <w:highlight w:val="white"/>
          <w:lang w:val="uk-UA" w:eastAsia="ru-RU"/>
        </w:rPr>
        <w:t xml:space="preserve"> яке було заявлено під час державної реєстрації таких готових кормів та </w:t>
      </w:r>
      <w:proofErr w:type="spellStart"/>
      <w:r w:rsidR="00865497" w:rsidRPr="00584231">
        <w:rPr>
          <w:color w:val="000000"/>
          <w:sz w:val="28"/>
          <w:szCs w:val="28"/>
          <w:highlight w:val="white"/>
          <w:lang w:val="uk-UA" w:eastAsia="ru-RU"/>
        </w:rPr>
        <w:t>преміксів</w:t>
      </w:r>
      <w:proofErr w:type="spellEnd"/>
      <w:r w:rsidR="00865497" w:rsidRPr="00584231">
        <w:rPr>
          <w:color w:val="000000"/>
          <w:sz w:val="28"/>
          <w:szCs w:val="28"/>
          <w:highlight w:val="white"/>
          <w:lang w:val="uk-UA" w:eastAsia="ru-RU"/>
        </w:rPr>
        <w:t xml:space="preserve">, протягом граничних строків, визначених в пункті 6 цього </w:t>
      </w:r>
      <w:r w:rsidR="00865497" w:rsidRPr="00584231">
        <w:rPr>
          <w:color w:val="000000"/>
          <w:sz w:val="28"/>
          <w:szCs w:val="28"/>
          <w:highlight w:val="white"/>
          <w:lang w:val="uk-UA" w:eastAsia="ru-RU"/>
        </w:rPr>
        <w:lastRenderedPageBreak/>
        <w:t xml:space="preserve">розділу». Разом з тим, у згаданому п. 6 Розділу X не йде мова про </w:t>
      </w:r>
      <w:r w:rsidR="00865497" w:rsidRPr="00584231">
        <w:rPr>
          <w:i/>
          <w:iCs/>
          <w:color w:val="000000"/>
          <w:sz w:val="28"/>
          <w:szCs w:val="28"/>
          <w:highlight w:val="white"/>
          <w:lang w:val="uk-UA" w:eastAsia="ru-RU"/>
        </w:rPr>
        <w:t>«ввезення на митну територію України»</w:t>
      </w:r>
      <w:r w:rsidR="00865497" w:rsidRPr="00584231">
        <w:rPr>
          <w:color w:val="000000"/>
          <w:sz w:val="28"/>
          <w:szCs w:val="28"/>
          <w:highlight w:val="white"/>
          <w:lang w:val="uk-UA" w:eastAsia="ru-RU"/>
        </w:rPr>
        <w:t xml:space="preserve"> готових кормів та </w:t>
      </w:r>
      <w:proofErr w:type="spellStart"/>
      <w:r w:rsidR="00865497" w:rsidRPr="00584231">
        <w:rPr>
          <w:color w:val="000000"/>
          <w:sz w:val="28"/>
          <w:szCs w:val="28"/>
          <w:highlight w:val="white"/>
          <w:lang w:val="uk-UA" w:eastAsia="ru-RU"/>
        </w:rPr>
        <w:t>преміксів</w:t>
      </w:r>
      <w:proofErr w:type="spellEnd"/>
      <w:r w:rsidR="00865497" w:rsidRPr="00584231">
        <w:rPr>
          <w:color w:val="000000"/>
          <w:sz w:val="28"/>
          <w:szCs w:val="28"/>
          <w:highlight w:val="white"/>
          <w:lang w:val="uk-UA" w:eastAsia="ru-RU"/>
        </w:rPr>
        <w:t>, а лише про їх «</w:t>
      </w:r>
      <w:r w:rsidR="00865497" w:rsidRPr="00584231">
        <w:rPr>
          <w:i/>
          <w:iCs/>
          <w:color w:val="000000"/>
          <w:sz w:val="28"/>
          <w:szCs w:val="28"/>
          <w:highlight w:val="white"/>
          <w:u w:val="single"/>
          <w:lang w:val="uk-UA" w:eastAsia="ru-RU"/>
        </w:rPr>
        <w:t xml:space="preserve">виробництво та обіг». </w:t>
      </w:r>
    </w:p>
    <w:p w:rsidR="00865497" w:rsidRPr="00584231" w:rsidRDefault="00593D62" w:rsidP="0049068C">
      <w:pPr>
        <w:tabs>
          <w:tab w:val="num" w:pos="0"/>
          <w:tab w:val="left" w:pos="284"/>
        </w:tabs>
        <w:suppressAutoHyphens w:val="0"/>
        <w:autoSpaceDE w:val="0"/>
        <w:autoSpaceDN w:val="0"/>
        <w:adjustRightInd w:val="0"/>
        <w:ind w:firstLine="709"/>
        <w:jc w:val="both"/>
        <w:rPr>
          <w:color w:val="000000"/>
          <w:sz w:val="28"/>
          <w:szCs w:val="28"/>
          <w:highlight w:val="white"/>
          <w:lang w:val="uk-UA" w:eastAsia="ru-RU"/>
        </w:rPr>
      </w:pPr>
      <w:r w:rsidRPr="00584231">
        <w:rPr>
          <w:bCs/>
          <w:color w:val="000000"/>
          <w:sz w:val="28"/>
          <w:szCs w:val="28"/>
          <w:highlight w:val="white"/>
          <w:lang w:val="uk-UA" w:eastAsia="ru-RU"/>
        </w:rPr>
        <w:t>11.</w:t>
      </w:r>
      <w:r w:rsidR="00865497" w:rsidRPr="00584231">
        <w:rPr>
          <w:bCs/>
          <w:color w:val="000000"/>
          <w:sz w:val="28"/>
          <w:szCs w:val="28"/>
          <w:highlight w:val="white"/>
          <w:lang w:val="uk-UA" w:eastAsia="ru-RU"/>
        </w:rPr>
        <w:t>2.</w:t>
      </w:r>
      <w:r w:rsidR="00865497" w:rsidRPr="00584231">
        <w:rPr>
          <w:color w:val="000000"/>
          <w:sz w:val="28"/>
          <w:szCs w:val="28"/>
          <w:highlight w:val="white"/>
          <w:lang w:val="uk-UA" w:eastAsia="ru-RU"/>
        </w:rPr>
        <w:t xml:space="preserve"> </w:t>
      </w:r>
      <w:r w:rsidR="00DD03D2" w:rsidRPr="00584231">
        <w:rPr>
          <w:color w:val="000000"/>
          <w:sz w:val="28"/>
          <w:szCs w:val="28"/>
          <w:highlight w:val="white"/>
          <w:lang w:val="uk-UA" w:eastAsia="ru-RU"/>
        </w:rPr>
        <w:t>Також з</w:t>
      </w:r>
      <w:r w:rsidR="00865497" w:rsidRPr="00584231">
        <w:rPr>
          <w:color w:val="000000"/>
          <w:sz w:val="28"/>
          <w:szCs w:val="28"/>
          <w:highlight w:val="white"/>
          <w:lang w:val="uk-UA" w:eastAsia="ru-RU"/>
        </w:rPr>
        <w:t xml:space="preserve">мінами до </w:t>
      </w:r>
      <w:proofErr w:type="spellStart"/>
      <w:r w:rsidR="00865497" w:rsidRPr="00584231">
        <w:rPr>
          <w:color w:val="000000"/>
          <w:sz w:val="28"/>
          <w:szCs w:val="28"/>
          <w:highlight w:val="white"/>
          <w:lang w:val="uk-UA" w:eastAsia="ru-RU"/>
        </w:rPr>
        <w:t>пп</w:t>
      </w:r>
      <w:proofErr w:type="spellEnd"/>
      <w:r w:rsidR="00865497" w:rsidRPr="00584231">
        <w:rPr>
          <w:color w:val="000000"/>
          <w:sz w:val="28"/>
          <w:szCs w:val="28"/>
          <w:highlight w:val="white"/>
          <w:lang w:val="uk-UA" w:eastAsia="ru-RU"/>
        </w:rPr>
        <w:t xml:space="preserve">. 4 п. 7 </w:t>
      </w:r>
      <w:r w:rsidR="00DD03D2" w:rsidRPr="00584231">
        <w:rPr>
          <w:color w:val="000000"/>
          <w:sz w:val="28"/>
          <w:szCs w:val="28"/>
          <w:highlight w:val="white"/>
          <w:lang w:val="uk-UA" w:eastAsia="ru-RU"/>
        </w:rPr>
        <w:t>зазначеного р</w:t>
      </w:r>
      <w:r w:rsidR="00865497" w:rsidRPr="00584231">
        <w:rPr>
          <w:color w:val="000000"/>
          <w:sz w:val="28"/>
          <w:szCs w:val="28"/>
          <w:highlight w:val="white"/>
          <w:lang w:val="uk-UA" w:eastAsia="ru-RU"/>
        </w:rPr>
        <w:t xml:space="preserve">озділу X </w:t>
      </w:r>
      <w:r w:rsidR="00DD03D2" w:rsidRPr="00584231">
        <w:rPr>
          <w:color w:val="000000"/>
          <w:sz w:val="28"/>
          <w:szCs w:val="28"/>
          <w:highlight w:val="white"/>
          <w:lang w:val="uk-UA" w:eastAsia="ru-RU"/>
        </w:rPr>
        <w:t>п</w:t>
      </w:r>
      <w:r w:rsidR="00865497" w:rsidRPr="00584231">
        <w:rPr>
          <w:color w:val="000000"/>
          <w:sz w:val="28"/>
          <w:szCs w:val="28"/>
          <w:highlight w:val="white"/>
          <w:lang w:val="uk-UA" w:eastAsia="ru-RU"/>
        </w:rPr>
        <w:t>ередбачається внесення змін до Закону України «Про ветеринарну медицину»</w:t>
      </w:r>
      <w:r w:rsidR="00DD03D2" w:rsidRPr="00584231">
        <w:rPr>
          <w:color w:val="000000"/>
          <w:sz w:val="28"/>
          <w:szCs w:val="28"/>
          <w:highlight w:val="white"/>
          <w:lang w:val="uk-UA" w:eastAsia="ru-RU"/>
        </w:rPr>
        <w:t>, що є некоректним</w:t>
      </w:r>
      <w:r w:rsidR="00865497" w:rsidRPr="00584231">
        <w:rPr>
          <w:color w:val="000000"/>
          <w:sz w:val="28"/>
          <w:szCs w:val="28"/>
          <w:highlight w:val="white"/>
          <w:lang w:val="uk-UA" w:eastAsia="ru-RU"/>
        </w:rPr>
        <w:t xml:space="preserve">, оскільки представлений проект передбачає втрату </w:t>
      </w:r>
      <w:r w:rsidRPr="00584231">
        <w:rPr>
          <w:color w:val="000000"/>
          <w:sz w:val="28"/>
          <w:szCs w:val="28"/>
          <w:highlight w:val="white"/>
          <w:lang w:val="uk-UA" w:eastAsia="ru-RU"/>
        </w:rPr>
        <w:t xml:space="preserve">його </w:t>
      </w:r>
      <w:r w:rsidR="00865497" w:rsidRPr="00584231">
        <w:rPr>
          <w:color w:val="000000"/>
          <w:sz w:val="28"/>
          <w:szCs w:val="28"/>
          <w:highlight w:val="white"/>
          <w:lang w:val="uk-UA" w:eastAsia="ru-RU"/>
        </w:rPr>
        <w:t>чинності (п. 2 Розділу XV «Прикінцеві та перехідні положення»</w:t>
      </w:r>
      <w:r w:rsidRPr="00584231">
        <w:rPr>
          <w:color w:val="000000"/>
          <w:sz w:val="28"/>
          <w:szCs w:val="28"/>
          <w:highlight w:val="white"/>
          <w:lang w:val="uk-UA" w:eastAsia="ru-RU"/>
        </w:rPr>
        <w:t xml:space="preserve"> проекту</w:t>
      </w:r>
      <w:r w:rsidR="00865497" w:rsidRPr="00584231">
        <w:rPr>
          <w:color w:val="000000"/>
          <w:sz w:val="28"/>
          <w:szCs w:val="28"/>
          <w:highlight w:val="white"/>
          <w:lang w:val="uk-UA" w:eastAsia="ru-RU"/>
        </w:rPr>
        <w:t xml:space="preserve">). </w:t>
      </w:r>
    </w:p>
    <w:p w:rsidR="00DD03D2" w:rsidRPr="00584231" w:rsidRDefault="00DD03D2" w:rsidP="0049068C">
      <w:pPr>
        <w:tabs>
          <w:tab w:val="num" w:pos="0"/>
          <w:tab w:val="left" w:pos="284"/>
        </w:tabs>
        <w:suppressAutoHyphens w:val="0"/>
        <w:autoSpaceDE w:val="0"/>
        <w:autoSpaceDN w:val="0"/>
        <w:adjustRightInd w:val="0"/>
        <w:ind w:firstLine="709"/>
        <w:jc w:val="both"/>
        <w:rPr>
          <w:b/>
          <w:bCs/>
          <w:i/>
          <w:iCs/>
          <w:color w:val="000000"/>
          <w:sz w:val="28"/>
          <w:szCs w:val="28"/>
          <w:lang w:val="uk-UA" w:eastAsia="ru-RU"/>
        </w:rPr>
      </w:pPr>
    </w:p>
    <w:p w:rsidR="00DD03D2" w:rsidRPr="00584231" w:rsidRDefault="00DD03D2" w:rsidP="0049068C">
      <w:pPr>
        <w:tabs>
          <w:tab w:val="num" w:pos="0"/>
          <w:tab w:val="left" w:pos="284"/>
        </w:tabs>
        <w:suppressAutoHyphens w:val="0"/>
        <w:autoSpaceDE w:val="0"/>
        <w:autoSpaceDN w:val="0"/>
        <w:adjustRightInd w:val="0"/>
        <w:ind w:firstLine="709"/>
        <w:jc w:val="both"/>
        <w:rPr>
          <w:b/>
          <w:bCs/>
          <w:i/>
          <w:iCs/>
          <w:color w:val="000000"/>
          <w:sz w:val="28"/>
          <w:szCs w:val="28"/>
          <w:lang w:val="uk-UA" w:eastAsia="ru-RU"/>
        </w:rPr>
      </w:pPr>
      <w:r w:rsidRPr="00584231">
        <w:rPr>
          <w:b/>
          <w:bCs/>
          <w:i/>
          <w:iCs/>
          <w:color w:val="000000"/>
          <w:sz w:val="28"/>
          <w:szCs w:val="28"/>
          <w:lang w:val="uk-UA" w:eastAsia="ru-RU"/>
        </w:rPr>
        <w:t xml:space="preserve">12. </w:t>
      </w:r>
      <w:r w:rsidR="00865497" w:rsidRPr="00584231">
        <w:rPr>
          <w:b/>
          <w:bCs/>
          <w:i/>
          <w:iCs/>
          <w:color w:val="000000"/>
          <w:sz w:val="28"/>
          <w:szCs w:val="28"/>
          <w:lang w:val="uk-UA" w:eastAsia="ru-RU"/>
        </w:rPr>
        <w:t xml:space="preserve">Щодо змін до Закону України «Про основні принципи та вимоги до безпечності та якості харчових продуктів» </w:t>
      </w:r>
    </w:p>
    <w:p w:rsidR="00865497" w:rsidRPr="00584231" w:rsidRDefault="00865497" w:rsidP="0049068C">
      <w:pPr>
        <w:tabs>
          <w:tab w:val="num" w:pos="0"/>
          <w:tab w:val="left" w:pos="284"/>
        </w:tabs>
        <w:suppressAutoHyphens w:val="0"/>
        <w:autoSpaceDE w:val="0"/>
        <w:autoSpaceDN w:val="0"/>
        <w:adjustRightInd w:val="0"/>
        <w:ind w:firstLine="709"/>
        <w:jc w:val="both"/>
        <w:rPr>
          <w:color w:val="000000"/>
          <w:sz w:val="28"/>
          <w:szCs w:val="28"/>
          <w:lang w:val="uk-UA" w:eastAsia="ru-RU"/>
        </w:rPr>
      </w:pPr>
      <w:r w:rsidRPr="00584231">
        <w:rPr>
          <w:color w:val="000000"/>
          <w:sz w:val="28"/>
          <w:szCs w:val="28"/>
          <w:lang w:val="uk-UA" w:eastAsia="ru-RU"/>
        </w:rPr>
        <w:t xml:space="preserve">Запропоновані зміни до </w:t>
      </w:r>
      <w:r w:rsidR="00DD03D2" w:rsidRPr="00584231">
        <w:rPr>
          <w:color w:val="000000"/>
          <w:sz w:val="28"/>
          <w:szCs w:val="28"/>
          <w:lang w:val="uk-UA" w:eastAsia="ru-RU"/>
        </w:rPr>
        <w:t xml:space="preserve">цього </w:t>
      </w:r>
      <w:r w:rsidRPr="00F85F01">
        <w:rPr>
          <w:color w:val="000000"/>
          <w:sz w:val="28"/>
          <w:szCs w:val="28"/>
          <w:lang w:val="uk-UA" w:eastAsia="ru-RU"/>
        </w:rPr>
        <w:t xml:space="preserve">Закону не узгоджуються </w:t>
      </w:r>
      <w:r w:rsidR="00C86FA1" w:rsidRPr="00F85F01">
        <w:rPr>
          <w:color w:val="000000"/>
          <w:sz w:val="28"/>
          <w:szCs w:val="28"/>
          <w:lang w:val="uk-UA" w:eastAsia="ru-RU"/>
        </w:rPr>
        <w:t>зі</w:t>
      </w:r>
      <w:r w:rsidRPr="00F85F01">
        <w:rPr>
          <w:color w:val="000000"/>
          <w:sz w:val="28"/>
          <w:szCs w:val="28"/>
          <w:lang w:val="uk-UA" w:eastAsia="ru-RU"/>
        </w:rPr>
        <w:t xml:space="preserve"> змістом проекту. Зокрема, </w:t>
      </w:r>
      <w:r w:rsidR="00DD03D2" w:rsidRPr="00F85F01">
        <w:rPr>
          <w:color w:val="000000"/>
          <w:sz w:val="28"/>
          <w:szCs w:val="28"/>
          <w:lang w:val="uk-UA" w:eastAsia="ru-RU"/>
        </w:rPr>
        <w:t xml:space="preserve">у </w:t>
      </w:r>
      <w:r w:rsidRPr="00F85F01">
        <w:rPr>
          <w:color w:val="000000"/>
          <w:sz w:val="28"/>
          <w:szCs w:val="28"/>
          <w:lang w:val="uk-UA" w:eastAsia="ru-RU"/>
        </w:rPr>
        <w:t xml:space="preserve">ч. 1 ст. 36 </w:t>
      </w:r>
      <w:r w:rsidR="00DD03D2" w:rsidRPr="00F85F01">
        <w:rPr>
          <w:color w:val="000000"/>
          <w:sz w:val="28"/>
          <w:szCs w:val="28"/>
          <w:lang w:val="uk-UA" w:eastAsia="ru-RU"/>
        </w:rPr>
        <w:t xml:space="preserve">цього </w:t>
      </w:r>
      <w:r w:rsidRPr="00F85F01">
        <w:rPr>
          <w:color w:val="000000"/>
          <w:sz w:val="28"/>
          <w:szCs w:val="28"/>
          <w:lang w:val="uk-UA" w:eastAsia="ru-RU"/>
        </w:rPr>
        <w:t xml:space="preserve">Закону пропонується доповнити наступним положенням: «ветеринарно-санітарна експертиза включає в себе </w:t>
      </w:r>
      <w:r w:rsidRPr="00F85F01">
        <w:rPr>
          <w:i/>
          <w:iCs/>
          <w:color w:val="000000"/>
          <w:sz w:val="28"/>
          <w:szCs w:val="28"/>
          <w:u w:val="single"/>
          <w:lang w:val="uk-UA" w:eastAsia="ru-RU"/>
        </w:rPr>
        <w:t>випробування (дослідження),</w:t>
      </w:r>
      <w:r w:rsidRPr="00F85F01">
        <w:rPr>
          <w:color w:val="000000"/>
          <w:sz w:val="28"/>
          <w:szCs w:val="28"/>
          <w:lang w:val="uk-UA" w:eastAsia="ru-RU"/>
        </w:rPr>
        <w:t xml:space="preserve"> що </w:t>
      </w:r>
      <w:r w:rsidRPr="00F85F01">
        <w:rPr>
          <w:i/>
          <w:iCs/>
          <w:color w:val="000000"/>
          <w:sz w:val="28"/>
          <w:szCs w:val="28"/>
          <w:u w:val="single"/>
          <w:lang w:val="uk-UA" w:eastAsia="ru-RU"/>
        </w:rPr>
        <w:t>проводяться акредитованою лабораторією</w:t>
      </w:r>
      <w:r w:rsidR="00DD03D2" w:rsidRPr="00F85F01">
        <w:rPr>
          <w:color w:val="000000"/>
          <w:sz w:val="28"/>
          <w:szCs w:val="28"/>
          <w:lang w:val="uk-UA" w:eastAsia="ru-RU"/>
        </w:rPr>
        <w:t xml:space="preserve">; </w:t>
      </w:r>
      <w:r w:rsidRPr="00F85F01">
        <w:rPr>
          <w:color w:val="000000"/>
          <w:sz w:val="28"/>
          <w:szCs w:val="28"/>
          <w:lang w:val="uk-UA" w:eastAsia="ru-RU"/>
        </w:rPr>
        <w:t xml:space="preserve"> у</w:t>
      </w:r>
      <w:r w:rsidRPr="00F85F01">
        <w:rPr>
          <w:sz w:val="28"/>
          <w:szCs w:val="28"/>
          <w:lang w:val="uk-UA" w:eastAsia="ru-RU"/>
        </w:rPr>
        <w:t xml:space="preserve"> новій ч. 6 ст. 36 Закону говориться про «</w:t>
      </w:r>
      <w:r w:rsidRPr="00F85F01">
        <w:rPr>
          <w:i/>
          <w:iCs/>
          <w:sz w:val="28"/>
          <w:szCs w:val="28"/>
          <w:lang w:val="uk-UA" w:eastAsia="ru-RU"/>
        </w:rPr>
        <w:t>п</w:t>
      </w:r>
      <w:r w:rsidRPr="00F85F01">
        <w:rPr>
          <w:i/>
          <w:iCs/>
          <w:color w:val="000000"/>
          <w:sz w:val="28"/>
          <w:szCs w:val="28"/>
          <w:lang w:val="uk-UA" w:eastAsia="ru-RU"/>
        </w:rPr>
        <w:t xml:space="preserve">равила ветеринарно-санітарної експертизи </w:t>
      </w:r>
      <w:r w:rsidRPr="00F85F01">
        <w:rPr>
          <w:i/>
          <w:iCs/>
          <w:color w:val="000000"/>
          <w:sz w:val="28"/>
          <w:szCs w:val="28"/>
          <w:u w:val="single"/>
          <w:lang w:val="uk-UA" w:eastAsia="ru-RU"/>
        </w:rPr>
        <w:t>харчових продуктів</w:t>
      </w:r>
      <w:r w:rsidRPr="00F85F01">
        <w:rPr>
          <w:color w:val="000000"/>
          <w:sz w:val="28"/>
          <w:szCs w:val="28"/>
          <w:lang w:val="uk-UA" w:eastAsia="ru-RU"/>
        </w:rPr>
        <w:t>». Однак згідно з п. 21 ч. 1 ст. 1 проекту: «ветеринарно-санітарн</w:t>
      </w:r>
      <w:r w:rsidR="00DD03D2" w:rsidRPr="00F85F01">
        <w:rPr>
          <w:color w:val="000000"/>
          <w:sz w:val="28"/>
          <w:szCs w:val="28"/>
          <w:lang w:val="uk-UA" w:eastAsia="ru-RU"/>
        </w:rPr>
        <w:t xml:space="preserve">ою </w:t>
      </w:r>
      <w:r w:rsidRPr="00F85F01">
        <w:rPr>
          <w:color w:val="000000"/>
          <w:sz w:val="28"/>
          <w:szCs w:val="28"/>
          <w:lang w:val="uk-UA" w:eastAsia="ru-RU"/>
        </w:rPr>
        <w:t>експертиз</w:t>
      </w:r>
      <w:r w:rsidR="00DD03D2" w:rsidRPr="00F85F01">
        <w:rPr>
          <w:color w:val="000000"/>
          <w:sz w:val="28"/>
          <w:szCs w:val="28"/>
          <w:lang w:val="uk-UA" w:eastAsia="ru-RU"/>
        </w:rPr>
        <w:t>ою</w:t>
      </w:r>
      <w:r w:rsidRPr="00F85F01">
        <w:rPr>
          <w:color w:val="000000"/>
          <w:sz w:val="28"/>
          <w:szCs w:val="28"/>
          <w:lang w:val="uk-UA" w:eastAsia="ru-RU"/>
        </w:rPr>
        <w:t>»</w:t>
      </w:r>
      <w:r w:rsidR="00DD03D2" w:rsidRPr="00F85F01">
        <w:rPr>
          <w:color w:val="000000"/>
          <w:sz w:val="28"/>
          <w:szCs w:val="28"/>
          <w:lang w:val="uk-UA" w:eastAsia="ru-RU"/>
        </w:rPr>
        <w:t xml:space="preserve"> є </w:t>
      </w:r>
      <w:r w:rsidRPr="00F85F01">
        <w:rPr>
          <w:color w:val="000000"/>
          <w:sz w:val="28"/>
          <w:szCs w:val="28"/>
          <w:lang w:val="uk-UA" w:eastAsia="ru-RU"/>
        </w:rPr>
        <w:t xml:space="preserve">«комплекс необхідних лабораторних та спеціальних </w:t>
      </w:r>
      <w:r w:rsidRPr="00F85F01">
        <w:rPr>
          <w:i/>
          <w:iCs/>
          <w:color w:val="000000"/>
          <w:sz w:val="28"/>
          <w:szCs w:val="28"/>
          <w:u w:val="single"/>
          <w:lang w:val="uk-UA" w:eastAsia="ru-RU"/>
        </w:rPr>
        <w:t>досліджень</w:t>
      </w:r>
      <w:r w:rsidRPr="00F85F01">
        <w:rPr>
          <w:color w:val="000000"/>
          <w:sz w:val="28"/>
          <w:szCs w:val="28"/>
          <w:lang w:val="uk-UA" w:eastAsia="ru-RU"/>
        </w:rPr>
        <w:t xml:space="preserve"> …, </w:t>
      </w:r>
      <w:r w:rsidRPr="00F85F01">
        <w:rPr>
          <w:i/>
          <w:iCs/>
          <w:color w:val="000000"/>
          <w:sz w:val="28"/>
          <w:szCs w:val="28"/>
          <w:u w:val="single"/>
          <w:lang w:val="uk-UA" w:eastAsia="ru-RU"/>
        </w:rPr>
        <w:t>які проводяться спеціалістами</w:t>
      </w:r>
      <w:r w:rsidRPr="00584231">
        <w:rPr>
          <w:i/>
          <w:iCs/>
          <w:color w:val="000000"/>
          <w:sz w:val="28"/>
          <w:szCs w:val="28"/>
          <w:u w:val="single"/>
          <w:lang w:val="uk-UA" w:eastAsia="ru-RU"/>
        </w:rPr>
        <w:t xml:space="preserve"> ветеринарної медицини</w:t>
      </w:r>
      <w:r w:rsidRPr="00584231">
        <w:rPr>
          <w:color w:val="000000"/>
          <w:sz w:val="28"/>
          <w:szCs w:val="28"/>
          <w:lang w:val="uk-UA" w:eastAsia="ru-RU"/>
        </w:rPr>
        <w:t xml:space="preserve"> </w:t>
      </w:r>
      <w:r w:rsidRPr="00584231">
        <w:rPr>
          <w:i/>
          <w:iCs/>
          <w:color w:val="000000"/>
          <w:sz w:val="28"/>
          <w:szCs w:val="28"/>
          <w:lang w:val="uk-UA" w:eastAsia="ru-RU"/>
        </w:rPr>
        <w:t xml:space="preserve">щодо безпечності </w:t>
      </w:r>
      <w:r w:rsidRPr="00584231">
        <w:rPr>
          <w:i/>
          <w:iCs/>
          <w:color w:val="000000"/>
          <w:sz w:val="28"/>
          <w:szCs w:val="28"/>
          <w:u w:val="single"/>
          <w:lang w:val="uk-UA" w:eastAsia="ru-RU"/>
        </w:rPr>
        <w:t>продуктів тваринного походження, репродуктивного матеріалу, біологічних продуктів</w:t>
      </w:r>
      <w:r w:rsidRPr="00584231">
        <w:rPr>
          <w:color w:val="000000"/>
          <w:sz w:val="28"/>
          <w:szCs w:val="28"/>
          <w:lang w:val="uk-UA" w:eastAsia="ru-RU"/>
        </w:rPr>
        <w:t xml:space="preserve">, </w:t>
      </w:r>
      <w:r w:rsidRPr="00584231">
        <w:rPr>
          <w:i/>
          <w:iCs/>
          <w:color w:val="000000"/>
          <w:sz w:val="28"/>
          <w:szCs w:val="28"/>
          <w:u w:val="single"/>
          <w:lang w:val="uk-UA" w:eastAsia="ru-RU"/>
        </w:rPr>
        <w:t>субстанцій</w:t>
      </w:r>
      <w:r w:rsidRPr="00584231">
        <w:rPr>
          <w:color w:val="000000"/>
          <w:sz w:val="28"/>
          <w:szCs w:val="28"/>
          <w:lang w:val="uk-UA" w:eastAsia="ru-RU"/>
        </w:rPr>
        <w:t xml:space="preserve">, включаючи аналіз виробничої технології та технологічного обладнання щодо відповідності ветеринарно-санітарним заходам». </w:t>
      </w:r>
    </w:p>
    <w:p w:rsidR="00DD03D2" w:rsidRPr="00584231" w:rsidRDefault="00DD03D2" w:rsidP="0049068C">
      <w:pPr>
        <w:tabs>
          <w:tab w:val="num" w:pos="0"/>
          <w:tab w:val="left" w:pos="284"/>
        </w:tabs>
        <w:suppressAutoHyphens w:val="0"/>
        <w:autoSpaceDE w:val="0"/>
        <w:autoSpaceDN w:val="0"/>
        <w:adjustRightInd w:val="0"/>
        <w:ind w:firstLine="709"/>
        <w:jc w:val="both"/>
        <w:rPr>
          <w:b/>
          <w:bCs/>
          <w:i/>
          <w:iCs/>
          <w:sz w:val="28"/>
          <w:szCs w:val="28"/>
          <w:lang w:val="uk-UA" w:eastAsia="ru-RU"/>
        </w:rPr>
      </w:pPr>
    </w:p>
    <w:p w:rsidR="00865497" w:rsidRPr="00584231" w:rsidRDefault="00DD03D2" w:rsidP="0049068C">
      <w:pPr>
        <w:tabs>
          <w:tab w:val="num" w:pos="0"/>
          <w:tab w:val="left" w:pos="284"/>
        </w:tabs>
        <w:suppressAutoHyphens w:val="0"/>
        <w:autoSpaceDE w:val="0"/>
        <w:autoSpaceDN w:val="0"/>
        <w:adjustRightInd w:val="0"/>
        <w:ind w:firstLine="709"/>
        <w:jc w:val="both"/>
        <w:rPr>
          <w:b/>
          <w:bCs/>
          <w:i/>
          <w:iCs/>
          <w:color w:val="000000"/>
          <w:sz w:val="28"/>
          <w:szCs w:val="28"/>
          <w:lang w:val="uk-UA" w:eastAsia="ru-RU"/>
        </w:rPr>
      </w:pPr>
      <w:r w:rsidRPr="00584231">
        <w:rPr>
          <w:b/>
          <w:bCs/>
          <w:i/>
          <w:iCs/>
          <w:sz w:val="28"/>
          <w:szCs w:val="28"/>
          <w:lang w:val="uk-UA" w:eastAsia="ru-RU"/>
        </w:rPr>
        <w:t xml:space="preserve">13. </w:t>
      </w:r>
      <w:r w:rsidR="00865497" w:rsidRPr="00584231">
        <w:rPr>
          <w:b/>
          <w:bCs/>
          <w:i/>
          <w:iCs/>
          <w:sz w:val="28"/>
          <w:szCs w:val="28"/>
          <w:lang w:val="uk-UA" w:eastAsia="ru-RU"/>
        </w:rPr>
        <w:t xml:space="preserve">Щодо змін до </w:t>
      </w:r>
      <w:r w:rsidR="00865497" w:rsidRPr="00584231">
        <w:rPr>
          <w:b/>
          <w:bCs/>
          <w:i/>
          <w:iCs/>
          <w:color w:val="000000"/>
          <w:sz w:val="28"/>
          <w:szCs w:val="28"/>
          <w:lang w:val="uk-UA" w:eastAsia="ru-RU"/>
        </w:rPr>
        <w:t>Закону України «</w:t>
      </w:r>
      <w:r w:rsidR="00865497" w:rsidRPr="00584231">
        <w:rPr>
          <w:b/>
          <w:bCs/>
          <w:i/>
          <w:iCs/>
          <w:sz w:val="28"/>
          <w:szCs w:val="28"/>
          <w:lang w:val="uk-UA" w:eastAsia="ru-RU"/>
        </w:rPr>
        <w:t>Про побічні продукти тваринного походження, не призначені для споживання людиною</w:t>
      </w:r>
      <w:r w:rsidR="00865497" w:rsidRPr="00584231">
        <w:rPr>
          <w:b/>
          <w:bCs/>
          <w:i/>
          <w:iCs/>
          <w:color w:val="000000"/>
          <w:sz w:val="28"/>
          <w:szCs w:val="28"/>
          <w:lang w:val="uk-UA" w:eastAsia="ru-RU"/>
        </w:rPr>
        <w:t>»</w:t>
      </w:r>
    </w:p>
    <w:p w:rsidR="00865497" w:rsidRPr="00F85F01" w:rsidRDefault="00DD03D2" w:rsidP="0049068C">
      <w:pPr>
        <w:tabs>
          <w:tab w:val="num" w:pos="0"/>
          <w:tab w:val="left" w:pos="284"/>
        </w:tabs>
        <w:suppressAutoHyphens w:val="0"/>
        <w:autoSpaceDE w:val="0"/>
        <w:autoSpaceDN w:val="0"/>
        <w:adjustRightInd w:val="0"/>
        <w:ind w:firstLine="709"/>
        <w:jc w:val="both"/>
        <w:rPr>
          <w:color w:val="000000"/>
          <w:sz w:val="28"/>
          <w:szCs w:val="28"/>
          <w:lang w:val="uk-UA" w:eastAsia="ru-RU"/>
        </w:rPr>
      </w:pPr>
      <w:r w:rsidRPr="00584231">
        <w:rPr>
          <w:bCs/>
          <w:iCs/>
          <w:color w:val="000000"/>
          <w:sz w:val="28"/>
          <w:szCs w:val="28"/>
          <w:lang w:val="uk-UA" w:eastAsia="ru-RU"/>
        </w:rPr>
        <w:t xml:space="preserve">13.1. </w:t>
      </w:r>
      <w:r w:rsidR="00865497" w:rsidRPr="00584231">
        <w:rPr>
          <w:color w:val="000000"/>
          <w:sz w:val="28"/>
          <w:szCs w:val="28"/>
          <w:highlight w:val="white"/>
          <w:lang w:val="uk-UA" w:eastAsia="ru-RU"/>
        </w:rPr>
        <w:t xml:space="preserve">У ч. 1 ст. 2 </w:t>
      </w:r>
      <w:r w:rsidR="00F0681D">
        <w:rPr>
          <w:color w:val="000000"/>
          <w:sz w:val="28"/>
          <w:szCs w:val="28"/>
          <w:highlight w:val="white"/>
          <w:lang w:val="uk-UA" w:eastAsia="ru-RU"/>
        </w:rPr>
        <w:t xml:space="preserve">вказаного </w:t>
      </w:r>
      <w:r w:rsidR="00865497" w:rsidRPr="00584231">
        <w:rPr>
          <w:color w:val="000000"/>
          <w:sz w:val="28"/>
          <w:szCs w:val="28"/>
          <w:highlight w:val="white"/>
          <w:lang w:val="uk-UA" w:eastAsia="ru-RU"/>
        </w:rPr>
        <w:t>Закону пропонується уточнити, що «</w:t>
      </w:r>
      <w:r w:rsidR="00865497" w:rsidRPr="00584231">
        <w:rPr>
          <w:i/>
          <w:iCs/>
          <w:color w:val="000000"/>
          <w:sz w:val="28"/>
          <w:szCs w:val="28"/>
          <w:highlight w:val="white"/>
          <w:lang w:val="uk-UA" w:eastAsia="ru-RU"/>
        </w:rPr>
        <w:t>дія цього Закону поширюється на побічні продукти тваринного походження,</w:t>
      </w:r>
      <w:r w:rsidR="00865497" w:rsidRPr="00584231">
        <w:rPr>
          <w:color w:val="000000"/>
          <w:sz w:val="28"/>
          <w:szCs w:val="28"/>
          <w:highlight w:val="white"/>
          <w:lang w:val="uk-UA" w:eastAsia="ru-RU"/>
        </w:rPr>
        <w:t xml:space="preserve"> </w:t>
      </w:r>
      <w:r w:rsidR="00865497" w:rsidRPr="00584231">
        <w:rPr>
          <w:i/>
          <w:iCs/>
          <w:color w:val="000000"/>
          <w:sz w:val="28"/>
          <w:szCs w:val="28"/>
          <w:highlight w:val="white"/>
          <w:lang w:val="uk-UA" w:eastAsia="ru-RU"/>
        </w:rPr>
        <w:t xml:space="preserve">що утворились в наслідок заходів з ліквідації </w:t>
      </w:r>
      <w:r w:rsidR="00865497" w:rsidRPr="00584231">
        <w:rPr>
          <w:i/>
          <w:iCs/>
          <w:color w:val="000000"/>
          <w:sz w:val="28"/>
          <w:szCs w:val="28"/>
          <w:highlight w:val="white"/>
          <w:u w:val="single"/>
          <w:lang w:val="uk-UA" w:eastAsia="ru-RU"/>
        </w:rPr>
        <w:t xml:space="preserve">заразних </w:t>
      </w:r>
      <w:proofErr w:type="spellStart"/>
      <w:r w:rsidR="00865497" w:rsidRPr="00584231">
        <w:rPr>
          <w:i/>
          <w:iCs/>
          <w:color w:val="000000"/>
          <w:sz w:val="28"/>
          <w:szCs w:val="28"/>
          <w:highlight w:val="white"/>
          <w:u w:val="single"/>
          <w:lang w:val="uk-UA" w:eastAsia="ru-RU"/>
        </w:rPr>
        <w:t>хвороб</w:t>
      </w:r>
      <w:proofErr w:type="spellEnd"/>
      <w:r w:rsidR="00865497" w:rsidRPr="00584231">
        <w:rPr>
          <w:i/>
          <w:iCs/>
          <w:color w:val="000000"/>
          <w:sz w:val="28"/>
          <w:szCs w:val="28"/>
          <w:highlight w:val="white"/>
          <w:u w:val="single"/>
          <w:lang w:val="uk-UA" w:eastAsia="ru-RU"/>
        </w:rPr>
        <w:t xml:space="preserve"> тварин</w:t>
      </w:r>
      <w:r w:rsidR="00865497" w:rsidRPr="00584231">
        <w:rPr>
          <w:color w:val="000000"/>
          <w:sz w:val="28"/>
          <w:szCs w:val="28"/>
          <w:highlight w:val="white"/>
          <w:lang w:val="uk-UA" w:eastAsia="ru-RU"/>
        </w:rPr>
        <w:t xml:space="preserve">, якщо інше не встановлено законодавством про ветеринарну медицину та благополуччя тварин». Однак, </w:t>
      </w:r>
      <w:r w:rsidR="00865497" w:rsidRPr="00F85F01">
        <w:rPr>
          <w:color w:val="000000"/>
          <w:sz w:val="28"/>
          <w:szCs w:val="28"/>
          <w:lang w:val="uk-UA" w:eastAsia="ru-RU"/>
        </w:rPr>
        <w:t xml:space="preserve">зауважимо, що представлений проект взагалі не оперує терміном </w:t>
      </w:r>
      <w:r w:rsidR="00865497" w:rsidRPr="00F85F01">
        <w:rPr>
          <w:i/>
          <w:iCs/>
          <w:color w:val="000000"/>
          <w:sz w:val="28"/>
          <w:szCs w:val="28"/>
          <w:lang w:val="uk-UA" w:eastAsia="ru-RU"/>
        </w:rPr>
        <w:t>«заразні хвороби тварин».</w:t>
      </w:r>
      <w:r w:rsidR="00865497" w:rsidRPr="00F85F01">
        <w:rPr>
          <w:color w:val="000000"/>
          <w:sz w:val="28"/>
          <w:szCs w:val="28"/>
          <w:lang w:val="uk-UA" w:eastAsia="ru-RU"/>
        </w:rPr>
        <w:t xml:space="preserve"> На противагу, відповідно до ст. 1 чинного Закону України «Про ветеринарну медицину» заразними хворобами тварин </w:t>
      </w:r>
      <w:r w:rsidR="00C86FA1" w:rsidRPr="00F85F01">
        <w:rPr>
          <w:color w:val="000000"/>
          <w:sz w:val="28"/>
          <w:szCs w:val="28"/>
          <w:lang w:val="uk-UA" w:eastAsia="ru-RU"/>
        </w:rPr>
        <w:t xml:space="preserve">визнаються </w:t>
      </w:r>
      <w:r w:rsidR="00865497" w:rsidRPr="00F85F01">
        <w:rPr>
          <w:color w:val="000000"/>
          <w:sz w:val="28"/>
          <w:szCs w:val="28"/>
          <w:lang w:val="uk-UA" w:eastAsia="ru-RU"/>
        </w:rPr>
        <w:t xml:space="preserve">«особливо небезпечні хвороби, що входять до списку МЕБ». </w:t>
      </w:r>
    </w:p>
    <w:p w:rsidR="00865497" w:rsidRPr="00584231" w:rsidRDefault="00DD03D2" w:rsidP="0049068C">
      <w:pPr>
        <w:tabs>
          <w:tab w:val="num" w:pos="0"/>
          <w:tab w:val="left" w:pos="284"/>
        </w:tabs>
        <w:suppressAutoHyphens w:val="0"/>
        <w:autoSpaceDE w:val="0"/>
        <w:autoSpaceDN w:val="0"/>
        <w:adjustRightInd w:val="0"/>
        <w:ind w:firstLine="709"/>
        <w:jc w:val="both"/>
        <w:rPr>
          <w:color w:val="000000"/>
          <w:sz w:val="28"/>
          <w:szCs w:val="28"/>
          <w:highlight w:val="white"/>
          <w:lang w:val="uk-UA" w:eastAsia="ru-RU"/>
        </w:rPr>
      </w:pPr>
      <w:r w:rsidRPr="00F85F01">
        <w:rPr>
          <w:color w:val="000000"/>
          <w:sz w:val="28"/>
          <w:szCs w:val="28"/>
          <w:lang w:val="uk-UA" w:eastAsia="ru-RU"/>
        </w:rPr>
        <w:t xml:space="preserve">13.2. </w:t>
      </w:r>
      <w:r w:rsidR="00865497" w:rsidRPr="00F85F01">
        <w:rPr>
          <w:color w:val="000000"/>
          <w:sz w:val="28"/>
          <w:szCs w:val="28"/>
          <w:lang w:val="uk-UA" w:eastAsia="ru-RU"/>
        </w:rPr>
        <w:t xml:space="preserve">Змінами до ст. 7 Закону </w:t>
      </w:r>
      <w:r w:rsidR="00F0681D" w:rsidRPr="00F0681D">
        <w:rPr>
          <w:bCs/>
          <w:iCs/>
          <w:color w:val="000000"/>
          <w:sz w:val="28"/>
          <w:szCs w:val="28"/>
          <w:lang w:val="uk-UA" w:eastAsia="ru-RU"/>
        </w:rPr>
        <w:t>«</w:t>
      </w:r>
      <w:r w:rsidR="00F0681D" w:rsidRPr="00F0681D">
        <w:rPr>
          <w:bCs/>
          <w:iCs/>
          <w:sz w:val="28"/>
          <w:szCs w:val="28"/>
          <w:lang w:val="uk-UA" w:eastAsia="ru-RU"/>
        </w:rPr>
        <w:t>Про побічні продукти тваринного походження, не призначені для споживання людиною</w:t>
      </w:r>
      <w:r w:rsidR="00F0681D" w:rsidRPr="00F0681D">
        <w:rPr>
          <w:bCs/>
          <w:iCs/>
          <w:color w:val="000000"/>
          <w:sz w:val="28"/>
          <w:szCs w:val="28"/>
          <w:lang w:val="uk-UA" w:eastAsia="ru-RU"/>
        </w:rPr>
        <w:t>»</w:t>
      </w:r>
      <w:r w:rsidR="00F0681D" w:rsidRPr="00584231">
        <w:rPr>
          <w:b/>
          <w:bCs/>
          <w:i/>
          <w:iCs/>
          <w:color w:val="000000"/>
          <w:sz w:val="28"/>
          <w:szCs w:val="28"/>
          <w:lang w:val="uk-UA" w:eastAsia="ru-RU"/>
        </w:rPr>
        <w:t xml:space="preserve"> </w:t>
      </w:r>
      <w:r w:rsidR="00865497" w:rsidRPr="00584231">
        <w:rPr>
          <w:color w:val="000000"/>
          <w:sz w:val="28"/>
          <w:szCs w:val="28"/>
          <w:highlight w:val="white"/>
          <w:lang w:val="uk-UA" w:eastAsia="ru-RU"/>
        </w:rPr>
        <w:t xml:space="preserve">пропонується визначити за компетентним органом повноваження щодо </w:t>
      </w:r>
      <w:r w:rsidR="00865497" w:rsidRPr="00584231">
        <w:rPr>
          <w:i/>
          <w:iCs/>
          <w:color w:val="000000"/>
          <w:sz w:val="28"/>
          <w:szCs w:val="28"/>
          <w:highlight w:val="white"/>
          <w:lang w:val="uk-UA" w:eastAsia="ru-RU"/>
        </w:rPr>
        <w:t>«</w:t>
      </w:r>
      <w:r w:rsidR="00865497" w:rsidRPr="00584231">
        <w:rPr>
          <w:i/>
          <w:iCs/>
          <w:sz w:val="28"/>
          <w:szCs w:val="28"/>
          <w:highlight w:val="white"/>
          <w:u w:val="single"/>
          <w:lang w:val="uk-UA" w:eastAsia="ru-RU"/>
        </w:rPr>
        <w:t>здійснення державного контролю за діяльністю операторів ринку, які здійснюють обіг побічних продуктів тваринного походження</w:t>
      </w:r>
      <w:r w:rsidR="00865497" w:rsidRPr="00584231">
        <w:rPr>
          <w:i/>
          <w:iCs/>
          <w:sz w:val="28"/>
          <w:szCs w:val="28"/>
          <w:highlight w:val="white"/>
          <w:lang w:val="uk-UA" w:eastAsia="ru-RU"/>
        </w:rPr>
        <w:t xml:space="preserve"> та продуктів їх оброблення, переробки</w:t>
      </w:r>
      <w:r w:rsidR="00865497" w:rsidRPr="00584231">
        <w:rPr>
          <w:sz w:val="28"/>
          <w:szCs w:val="28"/>
          <w:highlight w:val="white"/>
          <w:lang w:val="uk-UA" w:eastAsia="ru-RU"/>
        </w:rPr>
        <w:t xml:space="preserve">». При цьому, згідно з </w:t>
      </w:r>
      <w:r w:rsidR="003A46A5" w:rsidRPr="00584231">
        <w:rPr>
          <w:sz w:val="28"/>
          <w:szCs w:val="28"/>
          <w:highlight w:val="white"/>
          <w:lang w:val="uk-UA" w:eastAsia="ru-RU"/>
        </w:rPr>
        <w:t>новим</w:t>
      </w:r>
      <w:r w:rsidR="00255687" w:rsidRPr="00584231">
        <w:rPr>
          <w:sz w:val="28"/>
          <w:szCs w:val="28"/>
          <w:highlight w:val="white"/>
          <w:lang w:val="uk-UA" w:eastAsia="ru-RU"/>
        </w:rPr>
        <w:t xml:space="preserve"> п. 6</w:t>
      </w:r>
      <w:r w:rsidR="00865497" w:rsidRPr="00584231">
        <w:rPr>
          <w:sz w:val="28"/>
          <w:szCs w:val="28"/>
          <w:highlight w:val="white"/>
          <w:vertAlign w:val="superscript"/>
          <w:lang w:val="uk-UA" w:eastAsia="ru-RU"/>
        </w:rPr>
        <w:t>1</w:t>
      </w:r>
      <w:r w:rsidR="00865497" w:rsidRPr="00584231">
        <w:rPr>
          <w:sz w:val="28"/>
          <w:szCs w:val="28"/>
          <w:highlight w:val="white"/>
          <w:lang w:val="uk-UA" w:eastAsia="ru-RU"/>
        </w:rPr>
        <w:t xml:space="preserve"> ч. 1 ст. 1 </w:t>
      </w:r>
      <w:r w:rsidR="00F0681D">
        <w:rPr>
          <w:sz w:val="28"/>
          <w:szCs w:val="28"/>
          <w:highlight w:val="white"/>
          <w:lang w:val="uk-UA" w:eastAsia="ru-RU"/>
        </w:rPr>
        <w:t xml:space="preserve">цього </w:t>
      </w:r>
      <w:r w:rsidR="00865497" w:rsidRPr="00584231">
        <w:rPr>
          <w:sz w:val="28"/>
          <w:szCs w:val="28"/>
          <w:highlight w:val="white"/>
          <w:lang w:val="uk-UA" w:eastAsia="ru-RU"/>
        </w:rPr>
        <w:t>Закону</w:t>
      </w:r>
      <w:r w:rsidR="003A46A5" w:rsidRPr="00584231">
        <w:rPr>
          <w:b/>
          <w:bCs/>
          <w:sz w:val="28"/>
          <w:szCs w:val="28"/>
          <w:highlight w:val="white"/>
          <w:lang w:val="uk-UA" w:eastAsia="ru-RU"/>
        </w:rPr>
        <w:t xml:space="preserve"> </w:t>
      </w:r>
      <w:r w:rsidR="00865497" w:rsidRPr="00584231">
        <w:rPr>
          <w:color w:val="000000"/>
          <w:sz w:val="28"/>
          <w:szCs w:val="28"/>
          <w:highlight w:val="white"/>
          <w:lang w:val="uk-UA" w:eastAsia="ru-RU"/>
        </w:rPr>
        <w:t xml:space="preserve">під </w:t>
      </w:r>
      <w:r w:rsidR="00F0681D">
        <w:rPr>
          <w:color w:val="000000"/>
          <w:sz w:val="28"/>
          <w:szCs w:val="28"/>
          <w:highlight w:val="white"/>
          <w:lang w:val="uk-UA" w:eastAsia="ru-RU"/>
        </w:rPr>
        <w:t xml:space="preserve">таким </w:t>
      </w:r>
      <w:r w:rsidR="00865497" w:rsidRPr="00584231">
        <w:rPr>
          <w:i/>
          <w:iCs/>
          <w:color w:val="000000"/>
          <w:sz w:val="28"/>
          <w:szCs w:val="28"/>
          <w:highlight w:val="white"/>
          <w:u w:val="single"/>
          <w:lang w:val="uk-UA" w:eastAsia="ru-RU"/>
        </w:rPr>
        <w:t>«</w:t>
      </w:r>
      <w:r w:rsidR="00865497" w:rsidRPr="00584231">
        <w:rPr>
          <w:i/>
          <w:iCs/>
          <w:sz w:val="28"/>
          <w:szCs w:val="28"/>
          <w:highlight w:val="white"/>
          <w:u w:val="single"/>
          <w:lang w:val="uk-UA" w:eastAsia="ru-RU"/>
        </w:rPr>
        <w:t>компетентним органом</w:t>
      </w:r>
      <w:r w:rsidR="00865497" w:rsidRPr="00584231">
        <w:rPr>
          <w:sz w:val="28"/>
          <w:szCs w:val="28"/>
          <w:highlight w:val="white"/>
          <w:lang w:val="uk-UA" w:eastAsia="ru-RU"/>
        </w:rPr>
        <w:t>» розглядається «</w:t>
      </w:r>
      <w:r w:rsidR="00865497" w:rsidRPr="00584231">
        <w:rPr>
          <w:i/>
          <w:iCs/>
          <w:sz w:val="28"/>
          <w:szCs w:val="28"/>
          <w:highlight w:val="white"/>
          <w:u w:val="single"/>
          <w:lang w:val="uk-UA" w:eastAsia="ru-RU"/>
        </w:rPr>
        <w:t>центральний орган виконавчої влади, що реалізує державну політику у сфері ветеринарної медицини</w:t>
      </w:r>
      <w:r w:rsidR="00865497" w:rsidRPr="00584231">
        <w:rPr>
          <w:sz w:val="28"/>
          <w:szCs w:val="28"/>
          <w:highlight w:val="white"/>
          <w:lang w:val="uk-UA" w:eastAsia="ru-RU"/>
        </w:rPr>
        <w:t xml:space="preserve">». Натомість </w:t>
      </w:r>
      <w:r w:rsidR="00255687" w:rsidRPr="00584231">
        <w:rPr>
          <w:sz w:val="28"/>
          <w:szCs w:val="28"/>
          <w:highlight w:val="white"/>
          <w:lang w:val="uk-UA" w:eastAsia="ru-RU"/>
        </w:rPr>
        <w:t>у</w:t>
      </w:r>
      <w:r w:rsidR="00865497" w:rsidRPr="00584231">
        <w:rPr>
          <w:sz w:val="28"/>
          <w:szCs w:val="28"/>
          <w:highlight w:val="white"/>
          <w:lang w:val="uk-UA" w:eastAsia="ru-RU"/>
        </w:rPr>
        <w:t xml:space="preserve"> ч. 1 нової</w:t>
      </w:r>
      <w:r w:rsidR="00865497" w:rsidRPr="00584231">
        <w:rPr>
          <w:color w:val="000000"/>
          <w:sz w:val="28"/>
          <w:szCs w:val="28"/>
          <w:highlight w:val="white"/>
          <w:lang w:val="uk-UA" w:eastAsia="ru-RU"/>
        </w:rPr>
        <w:t xml:space="preserve"> ст. 40</w:t>
      </w:r>
      <w:r w:rsidR="00865497" w:rsidRPr="00584231">
        <w:rPr>
          <w:color w:val="000000"/>
          <w:sz w:val="28"/>
          <w:szCs w:val="28"/>
          <w:highlight w:val="white"/>
          <w:vertAlign w:val="superscript"/>
          <w:lang w:val="uk-UA" w:eastAsia="ru-RU"/>
        </w:rPr>
        <w:t>1</w:t>
      </w:r>
      <w:r w:rsidR="00865497" w:rsidRPr="00584231">
        <w:rPr>
          <w:sz w:val="28"/>
          <w:szCs w:val="28"/>
          <w:highlight w:val="white"/>
          <w:lang w:val="uk-UA" w:eastAsia="ru-RU"/>
        </w:rPr>
        <w:t xml:space="preserve"> Закону України «</w:t>
      </w:r>
      <w:r w:rsidR="00865497" w:rsidRPr="00584231">
        <w:rPr>
          <w:color w:val="000000"/>
          <w:sz w:val="28"/>
          <w:szCs w:val="28"/>
          <w:highlight w:val="white"/>
          <w:lang w:val="uk-UA"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255687" w:rsidRPr="00584231">
        <w:rPr>
          <w:color w:val="000000"/>
          <w:sz w:val="28"/>
          <w:szCs w:val="28"/>
          <w:highlight w:val="white"/>
          <w:lang w:val="uk-UA" w:eastAsia="ru-RU"/>
        </w:rPr>
        <w:t xml:space="preserve"> передбачається, </w:t>
      </w:r>
      <w:r w:rsidR="00255687" w:rsidRPr="00584231">
        <w:rPr>
          <w:color w:val="000000"/>
          <w:sz w:val="28"/>
          <w:szCs w:val="28"/>
          <w:highlight w:val="white"/>
          <w:lang w:val="uk-UA" w:eastAsia="ru-RU"/>
        </w:rPr>
        <w:lastRenderedPageBreak/>
        <w:t>що</w:t>
      </w:r>
      <w:r w:rsidR="00865497" w:rsidRPr="00584231">
        <w:rPr>
          <w:color w:val="000000"/>
          <w:sz w:val="28"/>
          <w:szCs w:val="28"/>
          <w:highlight w:val="white"/>
          <w:lang w:val="uk-UA" w:eastAsia="ru-RU"/>
        </w:rPr>
        <w:t xml:space="preserve"> </w:t>
      </w:r>
      <w:r w:rsidR="00865497" w:rsidRPr="00584231">
        <w:rPr>
          <w:i/>
          <w:iCs/>
          <w:color w:val="000000"/>
          <w:sz w:val="28"/>
          <w:szCs w:val="28"/>
          <w:highlight w:val="white"/>
          <w:lang w:val="uk-UA" w:eastAsia="ru-RU"/>
        </w:rPr>
        <w:t>«державний контроль за дотриманням законодавства про побічні продукти тваринного походження, …</w:t>
      </w:r>
      <w:r w:rsidR="00865497" w:rsidRPr="00584231">
        <w:rPr>
          <w:color w:val="000000"/>
          <w:sz w:val="28"/>
          <w:szCs w:val="28"/>
          <w:highlight w:val="white"/>
          <w:lang w:val="uk-UA" w:eastAsia="ru-RU"/>
        </w:rPr>
        <w:t xml:space="preserve"> </w:t>
      </w:r>
      <w:r w:rsidR="00865497" w:rsidRPr="00584231">
        <w:rPr>
          <w:i/>
          <w:iCs/>
          <w:color w:val="000000"/>
          <w:sz w:val="28"/>
          <w:szCs w:val="28"/>
          <w:highlight w:val="white"/>
          <w:u w:val="single"/>
          <w:lang w:val="uk-UA" w:eastAsia="ru-RU"/>
        </w:rPr>
        <w:t>здійснюється державними ветеринарними інспекторами</w:t>
      </w:r>
      <w:r w:rsidR="00865497" w:rsidRPr="00584231">
        <w:rPr>
          <w:color w:val="000000"/>
          <w:sz w:val="28"/>
          <w:szCs w:val="28"/>
          <w:highlight w:val="white"/>
          <w:lang w:val="uk-UA" w:eastAsia="ru-RU"/>
        </w:rPr>
        <w:t>»</w:t>
      </w:r>
      <w:r w:rsidR="00255687" w:rsidRPr="00584231">
        <w:rPr>
          <w:color w:val="000000"/>
          <w:sz w:val="28"/>
          <w:szCs w:val="28"/>
          <w:highlight w:val="white"/>
          <w:lang w:val="uk-UA" w:eastAsia="ru-RU"/>
        </w:rPr>
        <w:t xml:space="preserve">. Окрім того, </w:t>
      </w:r>
      <w:r w:rsidR="00865497" w:rsidRPr="00584231">
        <w:rPr>
          <w:color w:val="000000"/>
          <w:sz w:val="28"/>
          <w:szCs w:val="28"/>
          <w:highlight w:val="white"/>
          <w:lang w:val="uk-UA" w:eastAsia="ru-RU"/>
        </w:rPr>
        <w:t xml:space="preserve">виходячи з </w:t>
      </w:r>
      <w:r w:rsidR="002E4A8F">
        <w:rPr>
          <w:color w:val="000000"/>
          <w:sz w:val="28"/>
          <w:szCs w:val="28"/>
          <w:highlight w:val="white"/>
          <w:lang w:val="uk-UA" w:eastAsia="ru-RU"/>
        </w:rPr>
        <w:t xml:space="preserve">                                          </w:t>
      </w:r>
      <w:r w:rsidR="00865497" w:rsidRPr="00584231">
        <w:rPr>
          <w:color w:val="000000"/>
          <w:sz w:val="28"/>
          <w:szCs w:val="28"/>
          <w:highlight w:val="white"/>
          <w:lang w:val="uk-UA" w:eastAsia="ru-RU"/>
        </w:rPr>
        <w:t>положень п. 7 та п. 20 ч. 1 ст. 1 зазначеного Закону, «державни</w:t>
      </w:r>
      <w:r w:rsidR="00255687" w:rsidRPr="00584231">
        <w:rPr>
          <w:color w:val="000000"/>
          <w:sz w:val="28"/>
          <w:szCs w:val="28"/>
          <w:highlight w:val="white"/>
          <w:lang w:val="uk-UA" w:eastAsia="ru-RU"/>
        </w:rPr>
        <w:t>м</w:t>
      </w:r>
      <w:r w:rsidR="00865497" w:rsidRPr="00584231">
        <w:rPr>
          <w:color w:val="000000"/>
          <w:sz w:val="28"/>
          <w:szCs w:val="28"/>
          <w:highlight w:val="white"/>
          <w:lang w:val="uk-UA" w:eastAsia="ru-RU"/>
        </w:rPr>
        <w:t xml:space="preserve"> ветеринарни</w:t>
      </w:r>
      <w:r w:rsidR="00255687" w:rsidRPr="00584231">
        <w:rPr>
          <w:color w:val="000000"/>
          <w:sz w:val="28"/>
          <w:szCs w:val="28"/>
          <w:highlight w:val="white"/>
          <w:lang w:val="uk-UA" w:eastAsia="ru-RU"/>
        </w:rPr>
        <w:t>м</w:t>
      </w:r>
      <w:r w:rsidR="00865497" w:rsidRPr="00584231">
        <w:rPr>
          <w:color w:val="000000"/>
          <w:sz w:val="28"/>
          <w:szCs w:val="28"/>
          <w:highlight w:val="white"/>
          <w:lang w:val="uk-UA" w:eastAsia="ru-RU"/>
        </w:rPr>
        <w:t xml:space="preserve"> інспектор</w:t>
      </w:r>
      <w:r w:rsidR="00255687" w:rsidRPr="00584231">
        <w:rPr>
          <w:color w:val="000000"/>
          <w:sz w:val="28"/>
          <w:szCs w:val="28"/>
          <w:highlight w:val="white"/>
          <w:lang w:val="uk-UA" w:eastAsia="ru-RU"/>
        </w:rPr>
        <w:t>ом</w:t>
      </w:r>
      <w:r w:rsidR="00865497" w:rsidRPr="00584231">
        <w:rPr>
          <w:color w:val="000000"/>
          <w:sz w:val="28"/>
          <w:szCs w:val="28"/>
          <w:highlight w:val="white"/>
          <w:lang w:val="uk-UA" w:eastAsia="ru-RU"/>
        </w:rPr>
        <w:t xml:space="preserve">» </w:t>
      </w:r>
      <w:r w:rsidR="00255687" w:rsidRPr="00584231">
        <w:rPr>
          <w:color w:val="000000"/>
          <w:sz w:val="28"/>
          <w:szCs w:val="28"/>
          <w:highlight w:val="white"/>
          <w:lang w:val="uk-UA" w:eastAsia="ru-RU"/>
        </w:rPr>
        <w:t>є</w:t>
      </w:r>
      <w:r w:rsidR="00865497" w:rsidRPr="00584231">
        <w:rPr>
          <w:color w:val="000000"/>
          <w:sz w:val="28"/>
          <w:szCs w:val="28"/>
          <w:highlight w:val="white"/>
          <w:lang w:val="uk-UA" w:eastAsia="ru-RU"/>
        </w:rPr>
        <w:t xml:space="preserve"> «особа, яка працює в системі </w:t>
      </w:r>
      <w:r w:rsidR="00865497" w:rsidRPr="00584231">
        <w:rPr>
          <w:i/>
          <w:iCs/>
          <w:color w:val="000000"/>
          <w:sz w:val="28"/>
          <w:szCs w:val="28"/>
          <w:highlight w:val="white"/>
          <w:u w:val="single"/>
          <w:lang w:val="uk-UA" w:eastAsia="ru-RU"/>
        </w:rPr>
        <w:t>компетентного органу»</w:t>
      </w:r>
      <w:r w:rsidR="00865497" w:rsidRPr="00584231">
        <w:rPr>
          <w:color w:val="000000"/>
          <w:sz w:val="28"/>
          <w:szCs w:val="28"/>
          <w:highlight w:val="white"/>
          <w:lang w:val="uk-UA" w:eastAsia="ru-RU"/>
        </w:rPr>
        <w:t xml:space="preserve">, тобто </w:t>
      </w:r>
      <w:r w:rsidR="00865497" w:rsidRPr="00584231">
        <w:rPr>
          <w:i/>
          <w:iCs/>
          <w:color w:val="000000"/>
          <w:sz w:val="28"/>
          <w:szCs w:val="28"/>
          <w:highlight w:val="white"/>
          <w:u w:val="single"/>
          <w:lang w:val="uk-UA" w:eastAsia="ru-RU"/>
        </w:rPr>
        <w:t>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w:t>
      </w:r>
      <w:r w:rsidR="00865497" w:rsidRPr="00584231">
        <w:rPr>
          <w:color w:val="000000"/>
          <w:sz w:val="28"/>
          <w:szCs w:val="28"/>
          <w:highlight w:val="white"/>
          <w:lang w:val="uk-UA" w:eastAsia="ru-RU"/>
        </w:rPr>
        <w:t xml:space="preserve">. </w:t>
      </w:r>
    </w:p>
    <w:p w:rsidR="003A46A5" w:rsidRPr="00F85F01" w:rsidRDefault="003A46A5" w:rsidP="0049068C">
      <w:pPr>
        <w:tabs>
          <w:tab w:val="num" w:pos="0"/>
          <w:tab w:val="left" w:pos="284"/>
          <w:tab w:val="left" w:pos="567"/>
        </w:tabs>
        <w:suppressAutoHyphens w:val="0"/>
        <w:autoSpaceDE w:val="0"/>
        <w:autoSpaceDN w:val="0"/>
        <w:adjustRightInd w:val="0"/>
        <w:ind w:firstLine="709"/>
        <w:jc w:val="both"/>
        <w:rPr>
          <w:color w:val="000000"/>
          <w:sz w:val="28"/>
          <w:szCs w:val="28"/>
          <w:lang w:val="uk-UA" w:eastAsia="ru-RU"/>
        </w:rPr>
      </w:pPr>
    </w:p>
    <w:p w:rsidR="003A46A5" w:rsidRPr="00F85F01" w:rsidRDefault="003A46A5" w:rsidP="0049068C">
      <w:pPr>
        <w:tabs>
          <w:tab w:val="num" w:pos="0"/>
          <w:tab w:val="left" w:pos="284"/>
          <w:tab w:val="left" w:pos="567"/>
        </w:tabs>
        <w:suppressAutoHyphens w:val="0"/>
        <w:autoSpaceDE w:val="0"/>
        <w:autoSpaceDN w:val="0"/>
        <w:adjustRightInd w:val="0"/>
        <w:ind w:firstLine="709"/>
        <w:jc w:val="both"/>
        <w:rPr>
          <w:b/>
          <w:bCs/>
          <w:i/>
          <w:iCs/>
          <w:sz w:val="28"/>
          <w:szCs w:val="28"/>
          <w:lang w:val="uk-UA" w:eastAsia="ru-RU"/>
        </w:rPr>
      </w:pPr>
      <w:r w:rsidRPr="00F85F01">
        <w:rPr>
          <w:b/>
          <w:i/>
          <w:color w:val="000000"/>
          <w:sz w:val="28"/>
          <w:szCs w:val="28"/>
          <w:lang w:val="uk-UA" w:eastAsia="ru-RU"/>
        </w:rPr>
        <w:t>14.</w:t>
      </w:r>
      <w:r w:rsidRPr="00F85F01">
        <w:rPr>
          <w:b/>
          <w:color w:val="000000"/>
          <w:sz w:val="28"/>
          <w:szCs w:val="28"/>
          <w:lang w:val="uk-UA" w:eastAsia="ru-RU"/>
        </w:rPr>
        <w:t xml:space="preserve"> </w:t>
      </w:r>
      <w:r w:rsidRPr="00F85F01">
        <w:rPr>
          <w:b/>
          <w:bCs/>
          <w:i/>
          <w:iCs/>
          <w:sz w:val="28"/>
          <w:szCs w:val="28"/>
          <w:lang w:val="uk-UA" w:eastAsia="ru-RU"/>
        </w:rPr>
        <w:t xml:space="preserve">Щодо змін до Закону України «Про рекламу» </w:t>
      </w:r>
    </w:p>
    <w:p w:rsidR="003A46A5" w:rsidRPr="00584231" w:rsidRDefault="003A46A5" w:rsidP="0049068C">
      <w:pPr>
        <w:tabs>
          <w:tab w:val="num" w:pos="0"/>
          <w:tab w:val="left" w:pos="284"/>
          <w:tab w:val="left" w:pos="567"/>
        </w:tabs>
        <w:suppressAutoHyphens w:val="0"/>
        <w:autoSpaceDE w:val="0"/>
        <w:autoSpaceDN w:val="0"/>
        <w:adjustRightInd w:val="0"/>
        <w:ind w:firstLine="709"/>
        <w:jc w:val="both"/>
        <w:rPr>
          <w:sz w:val="28"/>
          <w:szCs w:val="28"/>
          <w:lang w:val="uk-UA" w:eastAsia="ru-RU"/>
        </w:rPr>
      </w:pPr>
      <w:r w:rsidRPr="00F85F01">
        <w:rPr>
          <w:sz w:val="28"/>
          <w:szCs w:val="28"/>
          <w:lang w:val="uk-UA" w:eastAsia="ru-RU"/>
        </w:rPr>
        <w:t xml:space="preserve">У законопроекті шляхом доповнення </w:t>
      </w:r>
      <w:r w:rsidR="00255687" w:rsidRPr="00F85F01">
        <w:rPr>
          <w:sz w:val="28"/>
          <w:szCs w:val="28"/>
          <w:lang w:val="uk-UA" w:eastAsia="ru-RU"/>
        </w:rPr>
        <w:t xml:space="preserve">цього </w:t>
      </w:r>
      <w:r w:rsidRPr="00F85F01">
        <w:rPr>
          <w:sz w:val="28"/>
          <w:szCs w:val="28"/>
          <w:lang w:val="uk-UA" w:eastAsia="ru-RU"/>
        </w:rPr>
        <w:t xml:space="preserve">Закону України новою </w:t>
      </w:r>
      <w:r w:rsidR="00C86FA1" w:rsidRPr="00F85F01">
        <w:rPr>
          <w:sz w:val="28"/>
          <w:szCs w:val="28"/>
          <w:lang w:val="uk-UA" w:eastAsia="ru-RU"/>
        </w:rPr>
        <w:br/>
      </w:r>
      <w:r w:rsidRPr="00F85F01">
        <w:rPr>
          <w:sz w:val="28"/>
          <w:szCs w:val="28"/>
          <w:lang w:val="uk-UA" w:eastAsia="ru-RU"/>
        </w:rPr>
        <w:t>ст</w:t>
      </w:r>
      <w:r w:rsidR="00255687" w:rsidRPr="00F85F01">
        <w:rPr>
          <w:sz w:val="28"/>
          <w:szCs w:val="28"/>
          <w:lang w:val="uk-UA" w:eastAsia="ru-RU"/>
        </w:rPr>
        <w:t>.</w:t>
      </w:r>
      <w:r w:rsidR="00C86FA1" w:rsidRPr="00F85F01">
        <w:rPr>
          <w:sz w:val="28"/>
          <w:szCs w:val="28"/>
          <w:lang w:val="uk-UA" w:eastAsia="ru-RU"/>
        </w:rPr>
        <w:t xml:space="preserve"> </w:t>
      </w:r>
      <w:r w:rsidRPr="00F85F01">
        <w:rPr>
          <w:sz w:val="28"/>
          <w:szCs w:val="28"/>
          <w:lang w:val="uk-UA" w:eastAsia="ru-RU"/>
        </w:rPr>
        <w:t>21</w:t>
      </w:r>
      <w:r w:rsidRPr="00F85F01">
        <w:rPr>
          <w:sz w:val="28"/>
          <w:szCs w:val="28"/>
          <w:vertAlign w:val="superscript"/>
          <w:lang w:val="uk-UA" w:eastAsia="ru-RU"/>
        </w:rPr>
        <w:t>1</w:t>
      </w:r>
      <w:r w:rsidRPr="00F85F01">
        <w:rPr>
          <w:sz w:val="28"/>
          <w:szCs w:val="28"/>
          <w:lang w:val="uk-UA" w:eastAsia="ru-RU"/>
        </w:rPr>
        <w:t xml:space="preserve"> пропонується визначити особливості реклами  </w:t>
      </w:r>
      <w:r w:rsidRPr="00F85F01">
        <w:rPr>
          <w:color w:val="000000"/>
          <w:sz w:val="28"/>
          <w:szCs w:val="28"/>
          <w:lang w:val="uk-UA" w:eastAsia="ru-RU"/>
        </w:rPr>
        <w:t xml:space="preserve">ветеринарних лікарських засобів та лікувальних кормів. </w:t>
      </w:r>
      <w:r w:rsidRPr="00F85F01">
        <w:rPr>
          <w:sz w:val="28"/>
          <w:szCs w:val="28"/>
          <w:lang w:val="uk-UA" w:eastAsia="ru-RU"/>
        </w:rPr>
        <w:t>При цьому, окремі формулювання, які використані у цій статті, характеризуються відсутністю належної юридичної визначеності. Наприклад, «</w:t>
      </w:r>
      <w:r w:rsidRPr="00F85F01">
        <w:rPr>
          <w:color w:val="000000"/>
          <w:sz w:val="28"/>
          <w:szCs w:val="28"/>
          <w:lang w:val="uk-UA" w:eastAsia="ru-RU"/>
        </w:rPr>
        <w:t xml:space="preserve">реклама ветеринарного лікарського засобу </w:t>
      </w:r>
      <w:r w:rsidRPr="00F85F01">
        <w:rPr>
          <w:i/>
          <w:iCs/>
          <w:color w:val="000000"/>
          <w:sz w:val="28"/>
          <w:szCs w:val="28"/>
          <w:lang w:val="uk-UA" w:eastAsia="ru-RU"/>
        </w:rPr>
        <w:t>має чітко</w:t>
      </w:r>
      <w:r w:rsidRPr="00584231">
        <w:rPr>
          <w:i/>
          <w:iCs/>
          <w:color w:val="000000"/>
          <w:sz w:val="28"/>
          <w:szCs w:val="28"/>
          <w:lang w:val="uk-UA" w:eastAsia="ru-RU"/>
        </w:rPr>
        <w:t xml:space="preserve"> вказувати </w:t>
      </w:r>
      <w:r w:rsidRPr="00584231">
        <w:rPr>
          <w:color w:val="000000"/>
          <w:sz w:val="28"/>
          <w:szCs w:val="28"/>
          <w:lang w:val="uk-UA" w:eastAsia="ru-RU"/>
        </w:rPr>
        <w:t>…</w:t>
      </w:r>
      <w:r w:rsidRPr="00584231">
        <w:rPr>
          <w:sz w:val="28"/>
          <w:szCs w:val="28"/>
          <w:lang w:val="uk-UA" w:eastAsia="ru-RU"/>
        </w:rPr>
        <w:t>» (ч. 2); «</w:t>
      </w:r>
      <w:r w:rsidRPr="00584231">
        <w:rPr>
          <w:color w:val="000000"/>
          <w:sz w:val="28"/>
          <w:szCs w:val="28"/>
          <w:lang w:val="uk-UA" w:eastAsia="ru-RU"/>
        </w:rPr>
        <w:t xml:space="preserve">реклама ветеринарного лікарського засобу </w:t>
      </w:r>
      <w:r w:rsidRPr="00584231">
        <w:rPr>
          <w:i/>
          <w:iCs/>
          <w:color w:val="000000"/>
          <w:sz w:val="28"/>
          <w:szCs w:val="28"/>
          <w:lang w:val="uk-UA" w:eastAsia="ru-RU"/>
        </w:rPr>
        <w:t>повинна заохочувати відповідальне застосування</w:t>
      </w:r>
      <w:r w:rsidRPr="00584231">
        <w:rPr>
          <w:color w:val="000000"/>
          <w:sz w:val="28"/>
          <w:szCs w:val="28"/>
          <w:lang w:val="uk-UA" w:eastAsia="ru-RU"/>
        </w:rPr>
        <w:t xml:space="preserve"> ветеринарного лікарського засобу …</w:t>
      </w:r>
      <w:r w:rsidRPr="00584231">
        <w:rPr>
          <w:sz w:val="28"/>
          <w:szCs w:val="28"/>
          <w:lang w:val="uk-UA" w:eastAsia="ru-RU"/>
        </w:rPr>
        <w:t>» (ч. 3); «</w:t>
      </w:r>
      <w:r w:rsidRPr="00584231">
        <w:rPr>
          <w:color w:val="000000"/>
          <w:sz w:val="28"/>
          <w:szCs w:val="28"/>
          <w:lang w:val="uk-UA" w:eastAsia="ru-RU"/>
        </w:rPr>
        <w:t xml:space="preserve">розповсюдження зразків ветеринарних лікарських засобів та лікувальних кормів в рекламних цілях забороняється, крім випадків, коли такі зразки мають відповідне маркування та </w:t>
      </w:r>
      <w:r w:rsidRPr="00584231">
        <w:rPr>
          <w:i/>
          <w:iCs/>
          <w:color w:val="000000"/>
          <w:sz w:val="28"/>
          <w:szCs w:val="28"/>
          <w:lang w:val="uk-UA" w:eastAsia="ru-RU"/>
        </w:rPr>
        <w:t>розповсюджуються у невеликих кількостях</w:t>
      </w:r>
      <w:r w:rsidRPr="00584231">
        <w:rPr>
          <w:color w:val="000000"/>
          <w:sz w:val="28"/>
          <w:szCs w:val="28"/>
          <w:lang w:val="uk-UA" w:eastAsia="ru-RU"/>
        </w:rPr>
        <w:t xml:space="preserve"> виключно і безпосередньо серед спеціалістів ветеринарної медицини …</w:t>
      </w:r>
      <w:r w:rsidRPr="00584231">
        <w:rPr>
          <w:sz w:val="28"/>
          <w:szCs w:val="28"/>
          <w:lang w:val="uk-UA" w:eastAsia="ru-RU"/>
        </w:rPr>
        <w:t>» (ч. 10).</w:t>
      </w:r>
    </w:p>
    <w:p w:rsidR="003A46A5" w:rsidRPr="00584231" w:rsidRDefault="003A46A5" w:rsidP="0049068C">
      <w:pPr>
        <w:tabs>
          <w:tab w:val="num" w:pos="0"/>
          <w:tab w:val="left" w:pos="284"/>
        </w:tabs>
        <w:suppressAutoHyphens w:val="0"/>
        <w:autoSpaceDE w:val="0"/>
        <w:autoSpaceDN w:val="0"/>
        <w:adjustRightInd w:val="0"/>
        <w:ind w:firstLine="709"/>
        <w:jc w:val="both"/>
        <w:rPr>
          <w:color w:val="000000"/>
          <w:sz w:val="28"/>
          <w:szCs w:val="28"/>
          <w:lang w:val="uk-UA" w:eastAsia="ru-RU"/>
        </w:rPr>
      </w:pPr>
      <w:r w:rsidRPr="00584231">
        <w:rPr>
          <w:sz w:val="28"/>
          <w:szCs w:val="28"/>
          <w:lang w:val="uk-UA" w:eastAsia="ru-RU"/>
        </w:rPr>
        <w:t>Положення</w:t>
      </w:r>
      <w:r w:rsidR="00223974" w:rsidRPr="00584231">
        <w:rPr>
          <w:sz w:val="28"/>
          <w:szCs w:val="28"/>
          <w:lang w:val="uk-UA" w:eastAsia="ru-RU"/>
        </w:rPr>
        <w:t>,</w:t>
      </w:r>
      <w:r w:rsidRPr="00584231">
        <w:rPr>
          <w:sz w:val="28"/>
          <w:szCs w:val="28"/>
          <w:lang w:val="uk-UA" w:eastAsia="ru-RU"/>
        </w:rPr>
        <w:t xml:space="preserve"> відповідно до якого «р</w:t>
      </w:r>
      <w:r w:rsidRPr="00584231">
        <w:rPr>
          <w:color w:val="000000"/>
          <w:sz w:val="28"/>
          <w:szCs w:val="28"/>
          <w:lang w:val="uk-UA" w:eastAsia="ru-RU"/>
        </w:rPr>
        <w:t xml:space="preserve">еклама ветеринарного лікарського засобу або лікувального корму не повинна містити інформації, </w:t>
      </w:r>
      <w:r w:rsidRPr="00584231">
        <w:rPr>
          <w:i/>
          <w:iCs/>
          <w:color w:val="000000"/>
          <w:sz w:val="28"/>
          <w:szCs w:val="28"/>
          <w:lang w:val="uk-UA" w:eastAsia="ru-RU"/>
        </w:rPr>
        <w:t>що може вводити в оману</w:t>
      </w:r>
      <w:r w:rsidRPr="00584231">
        <w:rPr>
          <w:color w:val="000000"/>
          <w:sz w:val="28"/>
          <w:szCs w:val="28"/>
          <w:lang w:val="uk-UA" w:eastAsia="ru-RU"/>
        </w:rPr>
        <w:t xml:space="preserve"> або призводити до неправильного застосування ветеринарного лікарського засобу або лікувального корму» (ч. 9), на нашу думку, є зайвим, з огляду на те, що відповідно до </w:t>
      </w:r>
      <w:proofErr w:type="spellStart"/>
      <w:r w:rsidRPr="00584231">
        <w:rPr>
          <w:color w:val="000000"/>
          <w:sz w:val="28"/>
          <w:szCs w:val="28"/>
          <w:lang w:val="uk-UA" w:eastAsia="ru-RU"/>
        </w:rPr>
        <w:t>абз</w:t>
      </w:r>
      <w:proofErr w:type="spellEnd"/>
      <w:r w:rsidRPr="00584231">
        <w:rPr>
          <w:color w:val="000000"/>
          <w:sz w:val="28"/>
          <w:szCs w:val="28"/>
          <w:lang w:val="uk-UA" w:eastAsia="ru-RU"/>
        </w:rPr>
        <w:t xml:space="preserve">. 7 ст. 1 Закону України «Про рекламу» </w:t>
      </w:r>
      <w:r w:rsidRPr="00584231">
        <w:rPr>
          <w:color w:val="000000"/>
          <w:sz w:val="28"/>
          <w:szCs w:val="28"/>
          <w:highlight w:val="white"/>
          <w:lang w:val="uk-UA" w:eastAsia="ru-RU"/>
        </w:rPr>
        <w:t xml:space="preserve">реклама, </w:t>
      </w:r>
      <w:r w:rsidRPr="00584231">
        <w:rPr>
          <w:i/>
          <w:iCs/>
          <w:color w:val="000000"/>
          <w:sz w:val="28"/>
          <w:szCs w:val="28"/>
          <w:highlight w:val="white"/>
          <w:lang w:val="uk-UA" w:eastAsia="ru-RU"/>
        </w:rPr>
        <w:t>яка вводить або може ввести в оману</w:t>
      </w:r>
      <w:r w:rsidRPr="00584231">
        <w:rPr>
          <w:color w:val="000000"/>
          <w:sz w:val="28"/>
          <w:szCs w:val="28"/>
          <w:highlight w:val="white"/>
          <w:lang w:val="uk-UA" w:eastAsia="ru-RU"/>
        </w:rPr>
        <w:t xml:space="preserve">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щодо часу, місця і способу розповсюдження визнається </w:t>
      </w:r>
      <w:r w:rsidRPr="00584231">
        <w:rPr>
          <w:i/>
          <w:iCs/>
          <w:color w:val="000000"/>
          <w:sz w:val="28"/>
          <w:szCs w:val="28"/>
          <w:highlight w:val="white"/>
          <w:lang w:val="uk-UA" w:eastAsia="ru-RU"/>
        </w:rPr>
        <w:t>недобросовісною рекламою</w:t>
      </w:r>
      <w:r w:rsidRPr="00584231">
        <w:rPr>
          <w:color w:val="000000"/>
          <w:sz w:val="28"/>
          <w:szCs w:val="28"/>
          <w:highlight w:val="white"/>
          <w:lang w:val="uk-UA" w:eastAsia="ru-RU"/>
        </w:rPr>
        <w:t>, яка, у свою чергу, заборонена (ч. 1 ст. 10 цього Закону).</w:t>
      </w:r>
    </w:p>
    <w:p w:rsidR="003A46A5" w:rsidRPr="00F85F01" w:rsidRDefault="003A46A5" w:rsidP="0049068C">
      <w:pPr>
        <w:tabs>
          <w:tab w:val="num" w:pos="0"/>
          <w:tab w:val="left" w:pos="284"/>
        </w:tabs>
        <w:suppressAutoHyphens w:val="0"/>
        <w:autoSpaceDE w:val="0"/>
        <w:autoSpaceDN w:val="0"/>
        <w:adjustRightInd w:val="0"/>
        <w:ind w:firstLine="709"/>
        <w:jc w:val="both"/>
        <w:rPr>
          <w:sz w:val="28"/>
          <w:szCs w:val="28"/>
          <w:lang w:val="uk-UA" w:eastAsia="ru-RU"/>
        </w:rPr>
      </w:pPr>
      <w:r w:rsidRPr="00584231">
        <w:rPr>
          <w:b/>
          <w:sz w:val="28"/>
          <w:szCs w:val="28"/>
          <w:lang w:val="uk-UA"/>
        </w:rPr>
        <w:t>15.</w:t>
      </w:r>
      <w:r w:rsidRPr="00584231">
        <w:rPr>
          <w:sz w:val="28"/>
          <w:szCs w:val="28"/>
          <w:lang w:val="uk-UA"/>
        </w:rPr>
        <w:t xml:space="preserve"> Проект містить </w:t>
      </w:r>
      <w:r w:rsidRPr="00F85F01">
        <w:rPr>
          <w:sz w:val="28"/>
          <w:szCs w:val="28"/>
          <w:lang w:val="uk-UA"/>
        </w:rPr>
        <w:t xml:space="preserve">техніко-юридичні недоліки. </w:t>
      </w:r>
      <w:r w:rsidR="00223974" w:rsidRPr="00F85F01">
        <w:rPr>
          <w:sz w:val="28"/>
          <w:szCs w:val="28"/>
          <w:lang w:val="uk-UA" w:eastAsia="ru-RU"/>
        </w:rPr>
        <w:t>Так, в</w:t>
      </w:r>
      <w:r w:rsidRPr="00F85F01">
        <w:rPr>
          <w:sz w:val="28"/>
          <w:szCs w:val="28"/>
          <w:lang w:val="uk-UA" w:eastAsia="ru-RU"/>
        </w:rPr>
        <w:t>ідповідно до вимог законодавчої техніки, у разі внесення змін до закону, викладеного у новій редакції, зміни вносяться до його оновленої редакції з посиланням на джерело його оприлюднення. При цьому</w:t>
      </w:r>
      <w:r w:rsidR="00C86FA1" w:rsidRPr="00F85F01">
        <w:rPr>
          <w:sz w:val="28"/>
          <w:szCs w:val="28"/>
          <w:lang w:val="uk-UA" w:eastAsia="ru-RU"/>
        </w:rPr>
        <w:t>,</w:t>
      </w:r>
      <w:r w:rsidRPr="00F85F01">
        <w:rPr>
          <w:sz w:val="28"/>
          <w:szCs w:val="28"/>
          <w:lang w:val="uk-UA" w:eastAsia="ru-RU"/>
        </w:rPr>
        <w:t xml:space="preserve"> посилання на всі попередні редакції закону не здійснюється. Натомість у законопроекті робиться посилання на джерело оприлюднення Закону України «Про рекламу» в редакції від 03.07.1996, тоді як 11.07.2003 цей Закон був прийнятий у новій редакції. </w:t>
      </w:r>
    </w:p>
    <w:p w:rsidR="003A46A5" w:rsidRPr="00584231" w:rsidRDefault="003A46A5" w:rsidP="0049068C">
      <w:pPr>
        <w:tabs>
          <w:tab w:val="num" w:pos="0"/>
          <w:tab w:val="left" w:pos="284"/>
        </w:tabs>
        <w:suppressAutoHyphens w:val="0"/>
        <w:autoSpaceDE w:val="0"/>
        <w:autoSpaceDN w:val="0"/>
        <w:adjustRightInd w:val="0"/>
        <w:ind w:firstLine="709"/>
        <w:jc w:val="both"/>
        <w:rPr>
          <w:sz w:val="28"/>
          <w:szCs w:val="28"/>
          <w:lang w:val="uk-UA" w:eastAsia="ru-RU"/>
        </w:rPr>
      </w:pPr>
      <w:r w:rsidRPr="00F85F01">
        <w:rPr>
          <w:sz w:val="28"/>
          <w:szCs w:val="28"/>
          <w:lang w:val="uk-UA" w:eastAsia="ru-RU"/>
        </w:rPr>
        <w:t xml:space="preserve">Крім того, звертаємо увагу на те, що за загальними вимогами законодавчої техніки у разі внесення змін до кількох законів, вони подаються </w:t>
      </w:r>
      <w:r w:rsidR="00C86FA1" w:rsidRPr="00F85F01">
        <w:rPr>
          <w:sz w:val="28"/>
          <w:szCs w:val="28"/>
          <w:lang w:val="uk-UA" w:eastAsia="ru-RU"/>
        </w:rPr>
        <w:t>у</w:t>
      </w:r>
      <w:r w:rsidRPr="00F85F01">
        <w:rPr>
          <w:sz w:val="28"/>
          <w:szCs w:val="28"/>
          <w:lang w:val="uk-UA" w:eastAsia="ru-RU"/>
        </w:rPr>
        <w:t xml:space="preserve"> хронологічному порядку</w:t>
      </w:r>
      <w:r w:rsidRPr="00F85F01">
        <w:rPr>
          <w:i/>
          <w:iCs/>
          <w:sz w:val="28"/>
          <w:szCs w:val="28"/>
          <w:lang w:val="uk-UA" w:eastAsia="ru-RU"/>
        </w:rPr>
        <w:t>.</w:t>
      </w:r>
      <w:r w:rsidRPr="00F85F01">
        <w:rPr>
          <w:sz w:val="28"/>
          <w:szCs w:val="28"/>
          <w:lang w:val="uk-UA" w:eastAsia="ru-RU"/>
        </w:rPr>
        <w:t xml:space="preserve"> Проте зазначені рекомендації</w:t>
      </w:r>
      <w:r w:rsidRPr="00584231">
        <w:rPr>
          <w:sz w:val="28"/>
          <w:szCs w:val="28"/>
          <w:lang w:val="uk-UA" w:eastAsia="ru-RU"/>
        </w:rPr>
        <w:t xml:space="preserve"> у законопроекті не враховані.</w:t>
      </w:r>
    </w:p>
    <w:p w:rsidR="003A46A5" w:rsidRPr="00584231" w:rsidRDefault="003A46A5" w:rsidP="0049068C">
      <w:pPr>
        <w:pStyle w:val="Igor15"/>
        <w:tabs>
          <w:tab w:val="num" w:pos="0"/>
          <w:tab w:val="left" w:pos="284"/>
        </w:tabs>
        <w:ind w:right="0" w:firstLine="709"/>
        <w:rPr>
          <w:szCs w:val="28"/>
        </w:rPr>
      </w:pPr>
      <w:r w:rsidRPr="00584231">
        <w:rPr>
          <w:szCs w:val="28"/>
        </w:rPr>
        <w:lastRenderedPageBreak/>
        <w:t>В окремих положеннях проекту використанні лінгвістичні конструкції, які є невластивими для норм закону: «не вимагається затвердження для : …» (ч. 4 ст. 44); «дозволяється затвердження групи тваринницьких</w:t>
      </w:r>
      <w:r w:rsidR="00340AF0">
        <w:rPr>
          <w:szCs w:val="28"/>
        </w:rPr>
        <w:t xml:space="preserve"> </w:t>
      </w:r>
      <w:proofErr w:type="spellStart"/>
      <w:r w:rsidRPr="00584231">
        <w:rPr>
          <w:szCs w:val="28"/>
        </w:rPr>
        <w:t>потужностей</w:t>
      </w:r>
      <w:proofErr w:type="spellEnd"/>
      <w:r w:rsidRPr="00584231">
        <w:rPr>
          <w:szCs w:val="28"/>
        </w:rPr>
        <w:t>…» (ч. 6. ст. 44); «не зобов’язаний отримувати експлуатаційний дозвіл ..» (ч. 6 ст. 68) тощо.</w:t>
      </w:r>
    </w:p>
    <w:p w:rsidR="003A46A5" w:rsidRPr="00584231" w:rsidRDefault="003A46A5" w:rsidP="0049068C">
      <w:p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rPr>
      </w:pPr>
      <w:r w:rsidRPr="00584231">
        <w:rPr>
          <w:sz w:val="28"/>
          <w:szCs w:val="28"/>
          <w:lang w:val="uk-UA"/>
        </w:rPr>
        <w:t xml:space="preserve">Викликає зауваження п. 5 розділу XV «Прикінцеві та перехідні положення» проекту, положення якого дозволяють оператору ринку </w:t>
      </w:r>
      <w:r w:rsidRPr="00F0681D">
        <w:rPr>
          <w:i/>
          <w:sz w:val="28"/>
          <w:szCs w:val="28"/>
          <w:lang w:val="uk-UA"/>
        </w:rPr>
        <w:t>не виконувати «вимогу цього Закону</w:t>
      </w:r>
      <w:r w:rsidRPr="00584231">
        <w:rPr>
          <w:sz w:val="28"/>
          <w:szCs w:val="28"/>
          <w:lang w:val="uk-UA"/>
        </w:rPr>
        <w:t xml:space="preserve"> до тих пір, поки відповідні норми законодавства не затверджені в порядку, визначеному цим Законом».</w:t>
      </w:r>
    </w:p>
    <w:p w:rsidR="00A72548" w:rsidRDefault="00A72548" w:rsidP="00C86FA1">
      <w:p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u w:val="single"/>
          <w:lang w:val="uk-UA" w:eastAsia="uk-UA"/>
        </w:rPr>
      </w:pPr>
    </w:p>
    <w:p w:rsidR="003A46A5" w:rsidRPr="00584231" w:rsidRDefault="003A46A5" w:rsidP="0049068C">
      <w:p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 w:val="28"/>
          <w:szCs w:val="28"/>
          <w:lang w:val="uk-UA" w:eastAsia="uk-UA"/>
        </w:rPr>
      </w:pPr>
      <w:r w:rsidRPr="00A72548">
        <w:rPr>
          <w:color w:val="000000"/>
          <w:sz w:val="28"/>
          <w:szCs w:val="28"/>
          <w:lang w:val="uk-UA" w:eastAsia="uk-UA"/>
        </w:rPr>
        <w:t>Узагальнюючий висновок:</w:t>
      </w:r>
      <w:r w:rsidRPr="00584231">
        <w:rPr>
          <w:color w:val="000000"/>
          <w:sz w:val="28"/>
          <w:szCs w:val="28"/>
          <w:lang w:val="uk-UA" w:eastAsia="uk-UA"/>
        </w:rPr>
        <w:t xml:space="preserve"> за результатами розгляду у першому читанні проект доцільно повернути суб‘єкту права законодавчої ініціативи на доопрацювання</w:t>
      </w:r>
      <w:r w:rsidR="00A72548">
        <w:rPr>
          <w:color w:val="000000"/>
          <w:sz w:val="28"/>
          <w:szCs w:val="28"/>
          <w:lang w:val="uk-UA" w:eastAsia="uk-UA"/>
        </w:rPr>
        <w:t xml:space="preserve"> з урахуванням відповідних зауважень та пропозицій</w:t>
      </w:r>
      <w:r w:rsidRPr="00584231">
        <w:rPr>
          <w:color w:val="000000"/>
          <w:sz w:val="28"/>
          <w:szCs w:val="28"/>
          <w:lang w:val="uk-UA" w:eastAsia="uk-UA"/>
        </w:rPr>
        <w:t>.</w:t>
      </w:r>
    </w:p>
    <w:p w:rsidR="003A46A5" w:rsidRPr="00584231" w:rsidRDefault="003A46A5" w:rsidP="0049068C">
      <w:p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 w:val="28"/>
          <w:szCs w:val="28"/>
          <w:lang w:val="uk-UA" w:eastAsia="uk-UA"/>
        </w:rPr>
      </w:pPr>
    </w:p>
    <w:p w:rsidR="00865497" w:rsidRPr="00584231" w:rsidRDefault="00865497" w:rsidP="0049068C">
      <w:pPr>
        <w:pStyle w:val="Igor15"/>
        <w:tabs>
          <w:tab w:val="num" w:pos="0"/>
          <w:tab w:val="left" w:pos="284"/>
        </w:tabs>
        <w:ind w:right="0" w:firstLine="709"/>
        <w:rPr>
          <w:szCs w:val="28"/>
        </w:rPr>
      </w:pPr>
    </w:p>
    <w:p w:rsidR="009B6074" w:rsidRPr="00584231" w:rsidRDefault="009B6074" w:rsidP="0034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uk-UA" w:eastAsia="uk-UA"/>
        </w:rPr>
      </w:pPr>
      <w:r w:rsidRPr="00584231">
        <w:rPr>
          <w:color w:val="000000"/>
          <w:sz w:val="28"/>
          <w:szCs w:val="28"/>
          <w:lang w:val="uk-UA" w:eastAsia="uk-UA"/>
        </w:rPr>
        <w:t xml:space="preserve">Керівник Головного управління                                      </w:t>
      </w:r>
      <w:r w:rsidR="00340AF0">
        <w:rPr>
          <w:color w:val="000000"/>
          <w:sz w:val="28"/>
          <w:szCs w:val="28"/>
          <w:lang w:val="uk-UA" w:eastAsia="uk-UA"/>
        </w:rPr>
        <w:t xml:space="preserve">              </w:t>
      </w:r>
      <w:r w:rsidRPr="00584231">
        <w:rPr>
          <w:color w:val="000000"/>
          <w:sz w:val="28"/>
          <w:szCs w:val="28"/>
          <w:lang w:val="uk-UA" w:eastAsia="uk-UA"/>
        </w:rPr>
        <w:t xml:space="preserve">  С. Тихонюк </w:t>
      </w:r>
    </w:p>
    <w:p w:rsidR="009B6074" w:rsidRPr="00584231" w:rsidRDefault="009B6074" w:rsidP="0049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 w:val="28"/>
          <w:szCs w:val="28"/>
          <w:lang w:val="uk-UA" w:eastAsia="uk-UA"/>
        </w:rPr>
      </w:pPr>
    </w:p>
    <w:p w:rsidR="009B6074" w:rsidRPr="00584231" w:rsidRDefault="009B6074" w:rsidP="0049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 w:val="28"/>
          <w:szCs w:val="28"/>
          <w:lang w:val="uk-UA" w:eastAsia="uk-UA"/>
        </w:rPr>
      </w:pPr>
      <w:bookmarkStart w:id="0" w:name="_GoBack"/>
      <w:bookmarkEnd w:id="0"/>
    </w:p>
    <w:p w:rsidR="00F4547B" w:rsidRPr="00340AF0" w:rsidRDefault="009B6074" w:rsidP="00340AF0">
      <w:pPr>
        <w:suppressAutoHyphens w:val="0"/>
        <w:autoSpaceDE w:val="0"/>
        <w:autoSpaceDN w:val="0"/>
        <w:adjustRightInd w:val="0"/>
        <w:jc w:val="both"/>
        <w:rPr>
          <w:sz w:val="28"/>
          <w:szCs w:val="28"/>
          <w:lang w:val="uk-UA" w:eastAsia="ru-RU"/>
        </w:rPr>
      </w:pPr>
      <w:proofErr w:type="spellStart"/>
      <w:r w:rsidRPr="000C1ABF">
        <w:rPr>
          <w:color w:val="000000"/>
          <w:sz w:val="20"/>
          <w:szCs w:val="20"/>
          <w:lang w:val="uk-UA" w:eastAsia="uk-UA"/>
        </w:rPr>
        <w:t>Вик</w:t>
      </w:r>
      <w:proofErr w:type="spellEnd"/>
      <w:r w:rsidRPr="000C1ABF">
        <w:rPr>
          <w:color w:val="000000"/>
          <w:sz w:val="20"/>
          <w:szCs w:val="20"/>
          <w:lang w:val="uk-UA" w:eastAsia="uk-UA"/>
        </w:rPr>
        <w:t xml:space="preserve">.: </w:t>
      </w:r>
      <w:r w:rsidR="003A46A5" w:rsidRPr="000C1ABF">
        <w:rPr>
          <w:color w:val="000000"/>
          <w:sz w:val="20"/>
          <w:szCs w:val="20"/>
          <w:lang w:val="uk-UA" w:eastAsia="uk-UA"/>
        </w:rPr>
        <w:t>А.</w:t>
      </w:r>
      <w:r w:rsidR="00340AF0">
        <w:rPr>
          <w:color w:val="000000"/>
          <w:sz w:val="20"/>
          <w:szCs w:val="20"/>
          <w:lang w:val="uk-UA" w:eastAsia="uk-UA"/>
        </w:rPr>
        <w:t xml:space="preserve"> Мусаєва, Я. </w:t>
      </w:r>
      <w:r w:rsidR="00216000" w:rsidRPr="000C1ABF">
        <w:rPr>
          <w:color w:val="000000"/>
          <w:sz w:val="20"/>
          <w:szCs w:val="20"/>
          <w:lang w:val="uk-UA" w:eastAsia="uk-UA"/>
        </w:rPr>
        <w:t>Салміна</w:t>
      </w:r>
      <w:r w:rsidR="00340AF0">
        <w:rPr>
          <w:color w:val="000000"/>
          <w:sz w:val="20"/>
          <w:szCs w:val="20"/>
          <w:lang w:val="uk-UA" w:eastAsia="uk-UA"/>
        </w:rPr>
        <w:t xml:space="preserve">, Н. </w:t>
      </w:r>
      <w:r w:rsidRPr="000C1ABF">
        <w:rPr>
          <w:color w:val="000000"/>
          <w:sz w:val="20"/>
          <w:szCs w:val="20"/>
          <w:lang w:val="uk-UA" w:eastAsia="uk-UA"/>
        </w:rPr>
        <w:t>Пархоменко</w:t>
      </w:r>
      <w:r w:rsidR="003A46A5" w:rsidRPr="000C1ABF">
        <w:rPr>
          <w:color w:val="000000"/>
          <w:sz w:val="20"/>
          <w:szCs w:val="20"/>
          <w:lang w:val="uk-UA" w:eastAsia="uk-UA"/>
        </w:rPr>
        <w:t>,</w:t>
      </w:r>
      <w:r w:rsidR="00340AF0">
        <w:rPr>
          <w:sz w:val="20"/>
          <w:szCs w:val="20"/>
          <w:lang w:val="uk-UA" w:eastAsia="ru-RU"/>
        </w:rPr>
        <w:t xml:space="preserve"> К. Вербицький, В. </w:t>
      </w:r>
      <w:r w:rsidRPr="000C1ABF">
        <w:rPr>
          <w:sz w:val="20"/>
          <w:szCs w:val="20"/>
          <w:lang w:val="uk-UA" w:eastAsia="ru-RU"/>
        </w:rPr>
        <w:t>Грицак,</w:t>
      </w:r>
      <w:r w:rsidR="003A46A5" w:rsidRPr="000C1ABF">
        <w:rPr>
          <w:sz w:val="20"/>
          <w:szCs w:val="20"/>
          <w:lang w:val="uk-UA" w:eastAsia="ru-RU"/>
        </w:rPr>
        <w:t xml:space="preserve"> </w:t>
      </w:r>
      <w:r w:rsidR="00340AF0">
        <w:rPr>
          <w:color w:val="000000"/>
          <w:sz w:val="20"/>
          <w:szCs w:val="20"/>
          <w:lang w:val="uk-UA" w:eastAsia="uk-UA"/>
        </w:rPr>
        <w:t xml:space="preserve">Е. </w:t>
      </w:r>
      <w:r w:rsidRPr="000C1ABF">
        <w:rPr>
          <w:color w:val="000000"/>
          <w:sz w:val="20"/>
          <w:szCs w:val="20"/>
          <w:lang w:val="uk-UA" w:eastAsia="uk-UA"/>
        </w:rPr>
        <w:t>Вальковський</w:t>
      </w:r>
      <w:r w:rsidR="00F4547B" w:rsidRPr="000C1ABF">
        <w:rPr>
          <w:color w:val="000000"/>
          <w:sz w:val="20"/>
          <w:szCs w:val="20"/>
          <w:lang w:val="uk-UA" w:eastAsia="uk-UA"/>
        </w:rPr>
        <w:t xml:space="preserve">, </w:t>
      </w:r>
      <w:r w:rsidR="00F4547B" w:rsidRPr="000C1ABF">
        <w:rPr>
          <w:sz w:val="20"/>
          <w:szCs w:val="20"/>
          <w:lang w:val="uk-UA" w:eastAsia="ru-RU"/>
        </w:rPr>
        <w:t>Т. Ругаєва</w:t>
      </w:r>
    </w:p>
    <w:p w:rsidR="00530552" w:rsidRPr="000C1ABF" w:rsidRDefault="00530552" w:rsidP="0049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 w:val="20"/>
          <w:szCs w:val="20"/>
          <w:lang w:val="uk-UA" w:eastAsia="uk-UA"/>
        </w:rPr>
      </w:pPr>
    </w:p>
    <w:p w:rsidR="00444356" w:rsidRPr="000C1ABF" w:rsidRDefault="00444356" w:rsidP="0049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 w:val="20"/>
          <w:szCs w:val="20"/>
          <w:lang w:val="uk-UA" w:eastAsia="uk-UA"/>
        </w:rPr>
      </w:pPr>
    </w:p>
    <w:p w:rsidR="00444356" w:rsidRPr="00584231" w:rsidRDefault="00444356" w:rsidP="0049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 w:val="20"/>
          <w:szCs w:val="20"/>
          <w:lang w:val="uk-UA" w:eastAsia="uk-UA"/>
        </w:rPr>
      </w:pPr>
    </w:p>
    <w:p w:rsidR="00444356" w:rsidRPr="00584231" w:rsidRDefault="00444356" w:rsidP="0049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 w:val="20"/>
          <w:szCs w:val="20"/>
          <w:lang w:val="uk-UA" w:eastAsia="uk-UA"/>
        </w:rPr>
      </w:pPr>
    </w:p>
    <w:sectPr w:rsidR="00444356" w:rsidRPr="00584231" w:rsidSect="00AC1B67">
      <w:headerReference w:type="even" r:id="rId7"/>
      <w:headerReference w:type="default" r:id="rId8"/>
      <w:footerReference w:type="even" r:id="rId9"/>
      <w:footerReference w:type="default" r:id="rId10"/>
      <w:headerReference w:type="first" r:id="rId11"/>
      <w:pgSz w:w="11906" w:h="16838"/>
      <w:pgMar w:top="1134" w:right="851" w:bottom="1134" w:left="1701" w:header="28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F8" w:rsidRDefault="00AC46F8">
      <w:r>
        <w:separator/>
      </w:r>
    </w:p>
  </w:endnote>
  <w:endnote w:type="continuationSeparator" w:id="0">
    <w:p w:rsidR="00AC46F8" w:rsidRDefault="00AC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0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B1" w:rsidRDefault="005161E2" w:rsidP="00106312">
    <w:pPr>
      <w:pStyle w:val="ab"/>
      <w:framePr w:wrap="around" w:vAnchor="text" w:hAnchor="margin" w:xAlign="right" w:y="1"/>
      <w:rPr>
        <w:rStyle w:val="a3"/>
      </w:rPr>
    </w:pPr>
    <w:r>
      <w:rPr>
        <w:rStyle w:val="a3"/>
      </w:rPr>
      <w:fldChar w:fldCharType="begin"/>
    </w:r>
    <w:r w:rsidR="00F301B1">
      <w:rPr>
        <w:rStyle w:val="a3"/>
      </w:rPr>
      <w:instrText xml:space="preserve">PAGE  </w:instrText>
    </w:r>
    <w:r>
      <w:rPr>
        <w:rStyle w:val="a3"/>
      </w:rPr>
      <w:fldChar w:fldCharType="end"/>
    </w:r>
  </w:p>
  <w:p w:rsidR="00F301B1" w:rsidRDefault="00F301B1" w:rsidP="004B211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B1" w:rsidRDefault="00F301B1" w:rsidP="004B211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F8" w:rsidRDefault="00AC46F8">
      <w:r>
        <w:separator/>
      </w:r>
    </w:p>
  </w:footnote>
  <w:footnote w:type="continuationSeparator" w:id="0">
    <w:p w:rsidR="00AC46F8" w:rsidRDefault="00AC46F8">
      <w:r>
        <w:continuationSeparator/>
      </w:r>
    </w:p>
  </w:footnote>
  <w:footnote w:id="1">
    <w:p w:rsidR="002C0D45" w:rsidRPr="001A4BCC" w:rsidRDefault="002C0D45" w:rsidP="002C0D45">
      <w:pPr>
        <w:pStyle w:val="af1"/>
        <w:rPr>
          <w:lang w:val="uk-UA"/>
        </w:rPr>
      </w:pPr>
      <w:r>
        <w:rPr>
          <w:rStyle w:val="af3"/>
        </w:rPr>
        <w:footnoteRef/>
      </w:r>
      <w:r w:rsidRPr="001A4BCC">
        <w:rPr>
          <w:lang w:val="en-US"/>
        </w:rPr>
        <w:t xml:space="preserve"> The World </w:t>
      </w:r>
      <w:proofErr w:type="spellStart"/>
      <w:r w:rsidRPr="001A4BCC">
        <w:rPr>
          <w:lang w:val="en-US"/>
        </w:rPr>
        <w:t>Organisation</w:t>
      </w:r>
      <w:proofErr w:type="spellEnd"/>
      <w:r w:rsidRPr="001A4BCC">
        <w:rPr>
          <w:lang w:val="en-US"/>
        </w:rPr>
        <w:t xml:space="preserve"> for Animal Health (OIE</w:t>
      </w:r>
      <w:r w:rsidRPr="00730E61">
        <w:rPr>
          <w:lang w:val="en-US"/>
        </w:rPr>
        <w:t>)</w:t>
      </w:r>
      <w:r w:rsidRPr="00730E61">
        <w:rPr>
          <w:lang w:val="uk-UA"/>
        </w:rPr>
        <w:t xml:space="preserve"> //</w:t>
      </w:r>
      <w:r w:rsidR="00CF33F7" w:rsidRPr="00730E61">
        <w:rPr>
          <w:lang w:val="uk-UA"/>
        </w:rPr>
        <w:t xml:space="preserve"> URL: </w:t>
      </w:r>
      <w:r w:rsidRPr="00730E61">
        <w:rPr>
          <w:lang w:val="uk-UA"/>
        </w:rPr>
        <w:t xml:space="preserve"> </w:t>
      </w:r>
      <w:r w:rsidRPr="00730E61">
        <w:rPr>
          <w:lang w:val="en-US"/>
        </w:rPr>
        <w:t>https</w:t>
      </w:r>
      <w:r w:rsidRPr="001A4BCC">
        <w:rPr>
          <w:lang w:val="en-US"/>
        </w:rPr>
        <w:t>://www.oie.int/about-us/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B1" w:rsidRDefault="005161E2" w:rsidP="00130A0F">
    <w:pPr>
      <w:pStyle w:val="a9"/>
      <w:framePr w:wrap="around" w:vAnchor="text" w:hAnchor="margin" w:xAlign="center" w:y="1"/>
      <w:rPr>
        <w:rStyle w:val="a3"/>
      </w:rPr>
    </w:pPr>
    <w:r>
      <w:rPr>
        <w:rStyle w:val="a3"/>
      </w:rPr>
      <w:fldChar w:fldCharType="begin"/>
    </w:r>
    <w:r w:rsidR="00F301B1">
      <w:rPr>
        <w:rStyle w:val="a3"/>
      </w:rPr>
      <w:instrText xml:space="preserve">PAGE  </w:instrText>
    </w:r>
    <w:r>
      <w:rPr>
        <w:rStyle w:val="a3"/>
      </w:rPr>
      <w:fldChar w:fldCharType="end"/>
    </w:r>
  </w:p>
  <w:p w:rsidR="00F301B1" w:rsidRDefault="00F301B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B1" w:rsidRDefault="005161E2" w:rsidP="002E5F87">
    <w:pPr>
      <w:pStyle w:val="a9"/>
      <w:framePr w:wrap="around" w:vAnchor="text" w:hAnchor="margin" w:xAlign="right" w:y="1"/>
      <w:jc w:val="right"/>
      <w:rPr>
        <w:rStyle w:val="a3"/>
      </w:rPr>
    </w:pPr>
    <w:r w:rsidRPr="00730E61">
      <w:rPr>
        <w:rStyle w:val="a3"/>
      </w:rPr>
      <w:fldChar w:fldCharType="begin"/>
    </w:r>
    <w:r w:rsidR="00F301B1" w:rsidRPr="00730E61">
      <w:rPr>
        <w:rStyle w:val="a3"/>
      </w:rPr>
      <w:instrText xml:space="preserve">PAGE  </w:instrText>
    </w:r>
    <w:r w:rsidRPr="00730E61">
      <w:rPr>
        <w:rStyle w:val="a3"/>
      </w:rPr>
      <w:fldChar w:fldCharType="separate"/>
    </w:r>
    <w:r w:rsidR="00340AF0">
      <w:rPr>
        <w:rStyle w:val="a3"/>
        <w:noProof/>
      </w:rPr>
      <w:t>17</w:t>
    </w:r>
    <w:r w:rsidRPr="00730E61">
      <w:rPr>
        <w:rStyle w:val="a3"/>
      </w:rPr>
      <w:fldChar w:fldCharType="end"/>
    </w:r>
  </w:p>
  <w:p w:rsidR="00F301B1" w:rsidRDefault="00F301B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87" w:rsidRPr="002E4A8F" w:rsidRDefault="00F301B1" w:rsidP="002E5F87">
    <w:pPr>
      <w:pStyle w:val="a6"/>
      <w:ind w:left="5812"/>
      <w:jc w:val="right"/>
      <w:rPr>
        <w:sz w:val="20"/>
        <w:szCs w:val="20"/>
        <w:lang w:val="ru-RU"/>
      </w:rPr>
    </w:pPr>
    <w:r w:rsidRPr="00730E61">
      <w:rPr>
        <w:sz w:val="20"/>
        <w:szCs w:val="20"/>
      </w:rPr>
      <w:t xml:space="preserve">До реєстр. № 3318 від </w:t>
    </w:r>
    <w:r w:rsidR="002E5F87" w:rsidRPr="002E4A8F">
      <w:rPr>
        <w:sz w:val="20"/>
        <w:szCs w:val="20"/>
        <w:lang w:val="ru-RU"/>
      </w:rPr>
      <w:t>0</w:t>
    </w:r>
    <w:r w:rsidR="002E5F87" w:rsidRPr="00730E61">
      <w:rPr>
        <w:sz w:val="20"/>
        <w:szCs w:val="20"/>
      </w:rPr>
      <w:t>9.04.2020</w:t>
    </w:r>
  </w:p>
  <w:p w:rsidR="00F301B1" w:rsidRPr="00730E61" w:rsidRDefault="00F301B1" w:rsidP="002E5F87">
    <w:pPr>
      <w:pStyle w:val="a6"/>
      <w:ind w:left="5812"/>
      <w:jc w:val="right"/>
      <w:rPr>
        <w:sz w:val="20"/>
        <w:szCs w:val="20"/>
      </w:rPr>
    </w:pPr>
    <w:r w:rsidRPr="00730E61">
      <w:rPr>
        <w:sz w:val="20"/>
        <w:szCs w:val="20"/>
      </w:rPr>
      <w:t xml:space="preserve">Народні депутати України                                                                   С. </w:t>
    </w:r>
    <w:proofErr w:type="spellStart"/>
    <w:r w:rsidRPr="00730E61">
      <w:rPr>
        <w:sz w:val="20"/>
        <w:szCs w:val="20"/>
      </w:rPr>
      <w:t>Чернявський</w:t>
    </w:r>
    <w:proofErr w:type="spellEnd"/>
    <w:r w:rsidRPr="00730E61">
      <w:rPr>
        <w:sz w:val="20"/>
        <w:szCs w:val="20"/>
      </w:rPr>
      <w:t xml:space="preserve"> та інші </w:t>
    </w:r>
  </w:p>
  <w:p w:rsidR="00F301B1" w:rsidRPr="006912FF" w:rsidRDefault="00F301B1" w:rsidP="000733A3">
    <w:pPr>
      <w:pStyle w:val="a6"/>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A6E77A"/>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C16B74"/>
    <w:multiLevelType w:val="hybridMultilevel"/>
    <w:tmpl w:val="17D47E48"/>
    <w:lvl w:ilvl="0" w:tplc="3B8013C0">
      <w:start w:val="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 w15:restartNumberingAfterBreak="0">
    <w:nsid w:val="145B0C91"/>
    <w:multiLevelType w:val="hybridMultilevel"/>
    <w:tmpl w:val="F2880534"/>
    <w:lvl w:ilvl="0" w:tplc="E7C28B6C">
      <w:start w:val="1"/>
      <w:numFmt w:val="decimal"/>
      <w:lvlText w:val="%1)"/>
      <w:lvlJc w:val="left"/>
      <w:pPr>
        <w:ind w:left="1495" w:hanging="360"/>
      </w:pPr>
      <w:rPr>
        <w:rFonts w:cs="Times New Roman"/>
        <w:i w:val="0"/>
      </w:rPr>
    </w:lvl>
    <w:lvl w:ilvl="1" w:tplc="4372D728">
      <w:start w:val="1"/>
      <w:numFmt w:val="lowerLetter"/>
      <w:lvlText w:val="(%2)"/>
      <w:lvlJc w:val="left"/>
      <w:pPr>
        <w:ind w:left="1464" w:hanging="384"/>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7954B10"/>
    <w:multiLevelType w:val="hybridMultilevel"/>
    <w:tmpl w:val="7184761C"/>
    <w:lvl w:ilvl="0" w:tplc="16540A6E">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5" w15:restartNumberingAfterBreak="0">
    <w:nsid w:val="5ED43452"/>
    <w:multiLevelType w:val="multilevel"/>
    <w:tmpl w:val="B3EABDE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DC"/>
    <w:rsid w:val="0000406E"/>
    <w:rsid w:val="00006C7B"/>
    <w:rsid w:val="00016E39"/>
    <w:rsid w:val="00016E48"/>
    <w:rsid w:val="00017B31"/>
    <w:rsid w:val="00021C77"/>
    <w:rsid w:val="00024252"/>
    <w:rsid w:val="00025DAA"/>
    <w:rsid w:val="0003491F"/>
    <w:rsid w:val="00036ACC"/>
    <w:rsid w:val="0003792D"/>
    <w:rsid w:val="00042B7C"/>
    <w:rsid w:val="00045942"/>
    <w:rsid w:val="00045DA3"/>
    <w:rsid w:val="00046202"/>
    <w:rsid w:val="0004797E"/>
    <w:rsid w:val="0006122C"/>
    <w:rsid w:val="000626C1"/>
    <w:rsid w:val="00063519"/>
    <w:rsid w:val="00065B28"/>
    <w:rsid w:val="0006608B"/>
    <w:rsid w:val="000733A3"/>
    <w:rsid w:val="00074D19"/>
    <w:rsid w:val="00076A01"/>
    <w:rsid w:val="00077FBF"/>
    <w:rsid w:val="00082B5C"/>
    <w:rsid w:val="00082E16"/>
    <w:rsid w:val="00083517"/>
    <w:rsid w:val="00083A95"/>
    <w:rsid w:val="000900C0"/>
    <w:rsid w:val="00092133"/>
    <w:rsid w:val="00092382"/>
    <w:rsid w:val="0009782D"/>
    <w:rsid w:val="000A2963"/>
    <w:rsid w:val="000A7D85"/>
    <w:rsid w:val="000A7F56"/>
    <w:rsid w:val="000B1FD2"/>
    <w:rsid w:val="000B4FC1"/>
    <w:rsid w:val="000C0B07"/>
    <w:rsid w:val="000C1ABF"/>
    <w:rsid w:val="000C3D5F"/>
    <w:rsid w:val="000C5AB7"/>
    <w:rsid w:val="000C5ABB"/>
    <w:rsid w:val="000C6480"/>
    <w:rsid w:val="000C7088"/>
    <w:rsid w:val="000D73B9"/>
    <w:rsid w:val="000E01ED"/>
    <w:rsid w:val="000F0E0E"/>
    <w:rsid w:val="000F1417"/>
    <w:rsid w:val="000F19D8"/>
    <w:rsid w:val="000F1E7B"/>
    <w:rsid w:val="00101229"/>
    <w:rsid w:val="00105281"/>
    <w:rsid w:val="00106147"/>
    <w:rsid w:val="00106312"/>
    <w:rsid w:val="00110951"/>
    <w:rsid w:val="00110C6D"/>
    <w:rsid w:val="00120990"/>
    <w:rsid w:val="00126B92"/>
    <w:rsid w:val="00126C30"/>
    <w:rsid w:val="00127348"/>
    <w:rsid w:val="001277F2"/>
    <w:rsid w:val="00130A0F"/>
    <w:rsid w:val="00131613"/>
    <w:rsid w:val="00131EBC"/>
    <w:rsid w:val="001323C5"/>
    <w:rsid w:val="001379E9"/>
    <w:rsid w:val="00141B4C"/>
    <w:rsid w:val="001445CE"/>
    <w:rsid w:val="00145191"/>
    <w:rsid w:val="00151A14"/>
    <w:rsid w:val="001549C1"/>
    <w:rsid w:val="00174D25"/>
    <w:rsid w:val="00175106"/>
    <w:rsid w:val="00175253"/>
    <w:rsid w:val="00175F81"/>
    <w:rsid w:val="00181795"/>
    <w:rsid w:val="00181966"/>
    <w:rsid w:val="00185666"/>
    <w:rsid w:val="00186104"/>
    <w:rsid w:val="001867AD"/>
    <w:rsid w:val="001926E5"/>
    <w:rsid w:val="00195017"/>
    <w:rsid w:val="00196905"/>
    <w:rsid w:val="001A11C5"/>
    <w:rsid w:val="001A2D0F"/>
    <w:rsid w:val="001A445D"/>
    <w:rsid w:val="001A4BCC"/>
    <w:rsid w:val="001A6CA5"/>
    <w:rsid w:val="001B1116"/>
    <w:rsid w:val="001B4B66"/>
    <w:rsid w:val="001B4BCC"/>
    <w:rsid w:val="001B7B59"/>
    <w:rsid w:val="001C2DD1"/>
    <w:rsid w:val="001D2153"/>
    <w:rsid w:val="001D7287"/>
    <w:rsid w:val="001E5213"/>
    <w:rsid w:val="001E5913"/>
    <w:rsid w:val="001E7F4C"/>
    <w:rsid w:val="001F0217"/>
    <w:rsid w:val="001F0B26"/>
    <w:rsid w:val="001F0CE8"/>
    <w:rsid w:val="001F1BCF"/>
    <w:rsid w:val="001F59E2"/>
    <w:rsid w:val="001F77B1"/>
    <w:rsid w:val="002007E8"/>
    <w:rsid w:val="00207850"/>
    <w:rsid w:val="00213464"/>
    <w:rsid w:val="00216000"/>
    <w:rsid w:val="00220E93"/>
    <w:rsid w:val="0022132B"/>
    <w:rsid w:val="002217E8"/>
    <w:rsid w:val="002236FC"/>
    <w:rsid w:val="00223974"/>
    <w:rsid w:val="0023048D"/>
    <w:rsid w:val="00233DEF"/>
    <w:rsid w:val="0024091A"/>
    <w:rsid w:val="0024134D"/>
    <w:rsid w:val="00241FC6"/>
    <w:rsid w:val="00243018"/>
    <w:rsid w:val="00246BB6"/>
    <w:rsid w:val="00255687"/>
    <w:rsid w:val="0025576C"/>
    <w:rsid w:val="00257130"/>
    <w:rsid w:val="00260D8C"/>
    <w:rsid w:val="00264F05"/>
    <w:rsid w:val="002650C2"/>
    <w:rsid w:val="002662C8"/>
    <w:rsid w:val="00270BB5"/>
    <w:rsid w:val="0027176D"/>
    <w:rsid w:val="002804A0"/>
    <w:rsid w:val="00283733"/>
    <w:rsid w:val="002852E6"/>
    <w:rsid w:val="00285906"/>
    <w:rsid w:val="00285D38"/>
    <w:rsid w:val="00286F30"/>
    <w:rsid w:val="002945F7"/>
    <w:rsid w:val="002964BB"/>
    <w:rsid w:val="002A6466"/>
    <w:rsid w:val="002A6546"/>
    <w:rsid w:val="002B73D9"/>
    <w:rsid w:val="002C0D45"/>
    <w:rsid w:val="002C149C"/>
    <w:rsid w:val="002C1FF9"/>
    <w:rsid w:val="002C68D2"/>
    <w:rsid w:val="002C74BB"/>
    <w:rsid w:val="002D141D"/>
    <w:rsid w:val="002D414A"/>
    <w:rsid w:val="002D468A"/>
    <w:rsid w:val="002D7C5A"/>
    <w:rsid w:val="002E072E"/>
    <w:rsid w:val="002E14E5"/>
    <w:rsid w:val="002E3CC2"/>
    <w:rsid w:val="002E4235"/>
    <w:rsid w:val="002E4A8F"/>
    <w:rsid w:val="002E51F5"/>
    <w:rsid w:val="002E5F87"/>
    <w:rsid w:val="002E77EB"/>
    <w:rsid w:val="002F0E5D"/>
    <w:rsid w:val="002F28FD"/>
    <w:rsid w:val="002F3749"/>
    <w:rsid w:val="00303D1F"/>
    <w:rsid w:val="00305ABB"/>
    <w:rsid w:val="0030607E"/>
    <w:rsid w:val="00307A3A"/>
    <w:rsid w:val="0031307E"/>
    <w:rsid w:val="00320585"/>
    <w:rsid w:val="003257F8"/>
    <w:rsid w:val="00325F09"/>
    <w:rsid w:val="00326600"/>
    <w:rsid w:val="00326B34"/>
    <w:rsid w:val="0033268F"/>
    <w:rsid w:val="00334CD9"/>
    <w:rsid w:val="00340AF0"/>
    <w:rsid w:val="00342A82"/>
    <w:rsid w:val="003476AC"/>
    <w:rsid w:val="003518FB"/>
    <w:rsid w:val="0035547C"/>
    <w:rsid w:val="00356DE1"/>
    <w:rsid w:val="00356F70"/>
    <w:rsid w:val="003576A8"/>
    <w:rsid w:val="0035772D"/>
    <w:rsid w:val="003610AA"/>
    <w:rsid w:val="003613A0"/>
    <w:rsid w:val="00361B8D"/>
    <w:rsid w:val="0036208C"/>
    <w:rsid w:val="003650AE"/>
    <w:rsid w:val="00365292"/>
    <w:rsid w:val="00371F14"/>
    <w:rsid w:val="003811F3"/>
    <w:rsid w:val="0038122A"/>
    <w:rsid w:val="00383E91"/>
    <w:rsid w:val="003A0957"/>
    <w:rsid w:val="003A46A5"/>
    <w:rsid w:val="003B06A1"/>
    <w:rsid w:val="003B107C"/>
    <w:rsid w:val="003B186F"/>
    <w:rsid w:val="003B5565"/>
    <w:rsid w:val="003B73D3"/>
    <w:rsid w:val="003C1555"/>
    <w:rsid w:val="003C5A13"/>
    <w:rsid w:val="003C7B4E"/>
    <w:rsid w:val="003D0003"/>
    <w:rsid w:val="003D384F"/>
    <w:rsid w:val="003E0A9F"/>
    <w:rsid w:val="003E19E6"/>
    <w:rsid w:val="003E678B"/>
    <w:rsid w:val="003F028A"/>
    <w:rsid w:val="003F1883"/>
    <w:rsid w:val="003F1B72"/>
    <w:rsid w:val="003F5E58"/>
    <w:rsid w:val="004017E8"/>
    <w:rsid w:val="0041446F"/>
    <w:rsid w:val="00424304"/>
    <w:rsid w:val="004251EC"/>
    <w:rsid w:val="004273F5"/>
    <w:rsid w:val="004306FD"/>
    <w:rsid w:val="0043782C"/>
    <w:rsid w:val="00442E4D"/>
    <w:rsid w:val="00442F95"/>
    <w:rsid w:val="00444356"/>
    <w:rsid w:val="00452F4F"/>
    <w:rsid w:val="00453EA3"/>
    <w:rsid w:val="004615CC"/>
    <w:rsid w:val="00462476"/>
    <w:rsid w:val="00463BE8"/>
    <w:rsid w:val="00471D5F"/>
    <w:rsid w:val="00475B7B"/>
    <w:rsid w:val="00477C04"/>
    <w:rsid w:val="00482412"/>
    <w:rsid w:val="00482C28"/>
    <w:rsid w:val="0048322F"/>
    <w:rsid w:val="00486476"/>
    <w:rsid w:val="0049068C"/>
    <w:rsid w:val="00494849"/>
    <w:rsid w:val="004A0C08"/>
    <w:rsid w:val="004A4A17"/>
    <w:rsid w:val="004A5E54"/>
    <w:rsid w:val="004B211F"/>
    <w:rsid w:val="004B266A"/>
    <w:rsid w:val="004C3B20"/>
    <w:rsid w:val="004C4C78"/>
    <w:rsid w:val="004C5C6D"/>
    <w:rsid w:val="004D7C2E"/>
    <w:rsid w:val="004E0B2B"/>
    <w:rsid w:val="004E0BB7"/>
    <w:rsid w:val="004E0E82"/>
    <w:rsid w:val="004E1072"/>
    <w:rsid w:val="004E1C5A"/>
    <w:rsid w:val="004E2BCB"/>
    <w:rsid w:val="004E5294"/>
    <w:rsid w:val="005020BA"/>
    <w:rsid w:val="0050254F"/>
    <w:rsid w:val="0050630A"/>
    <w:rsid w:val="005102B7"/>
    <w:rsid w:val="005131F7"/>
    <w:rsid w:val="00513E15"/>
    <w:rsid w:val="005161E2"/>
    <w:rsid w:val="005210E9"/>
    <w:rsid w:val="0052427D"/>
    <w:rsid w:val="00524826"/>
    <w:rsid w:val="00527D7C"/>
    <w:rsid w:val="00530552"/>
    <w:rsid w:val="00530AE5"/>
    <w:rsid w:val="00530EDF"/>
    <w:rsid w:val="00532A46"/>
    <w:rsid w:val="00533831"/>
    <w:rsid w:val="00544B07"/>
    <w:rsid w:val="00551F3A"/>
    <w:rsid w:val="00553078"/>
    <w:rsid w:val="00561239"/>
    <w:rsid w:val="005618FD"/>
    <w:rsid w:val="00562C96"/>
    <w:rsid w:val="00567934"/>
    <w:rsid w:val="00573CF7"/>
    <w:rsid w:val="005806E7"/>
    <w:rsid w:val="00581F64"/>
    <w:rsid w:val="00584231"/>
    <w:rsid w:val="00584973"/>
    <w:rsid w:val="005855D1"/>
    <w:rsid w:val="005858E5"/>
    <w:rsid w:val="00586678"/>
    <w:rsid w:val="00593D62"/>
    <w:rsid w:val="0059665C"/>
    <w:rsid w:val="005A1107"/>
    <w:rsid w:val="005A500F"/>
    <w:rsid w:val="005A5A3B"/>
    <w:rsid w:val="005A63BA"/>
    <w:rsid w:val="005B7EDA"/>
    <w:rsid w:val="005C19AE"/>
    <w:rsid w:val="005C6469"/>
    <w:rsid w:val="005C749B"/>
    <w:rsid w:val="005D1EF1"/>
    <w:rsid w:val="005D5B27"/>
    <w:rsid w:val="005E03AD"/>
    <w:rsid w:val="005E2E52"/>
    <w:rsid w:val="005F02ED"/>
    <w:rsid w:val="005F21AB"/>
    <w:rsid w:val="005F2D27"/>
    <w:rsid w:val="005F4CBF"/>
    <w:rsid w:val="00601D50"/>
    <w:rsid w:val="00603695"/>
    <w:rsid w:val="00603DCA"/>
    <w:rsid w:val="006042E3"/>
    <w:rsid w:val="006051CA"/>
    <w:rsid w:val="00605CA4"/>
    <w:rsid w:val="00612C09"/>
    <w:rsid w:val="00621C7A"/>
    <w:rsid w:val="00622011"/>
    <w:rsid w:val="00632DA0"/>
    <w:rsid w:val="00645499"/>
    <w:rsid w:val="006604C9"/>
    <w:rsid w:val="006668D6"/>
    <w:rsid w:val="00670E31"/>
    <w:rsid w:val="00680A8B"/>
    <w:rsid w:val="00685C0E"/>
    <w:rsid w:val="006912FF"/>
    <w:rsid w:val="006A14FE"/>
    <w:rsid w:val="006A4A69"/>
    <w:rsid w:val="006B064E"/>
    <w:rsid w:val="006B0CAC"/>
    <w:rsid w:val="006B29F5"/>
    <w:rsid w:val="006B5E51"/>
    <w:rsid w:val="006D417C"/>
    <w:rsid w:val="006D6AEE"/>
    <w:rsid w:val="006D7E48"/>
    <w:rsid w:val="006E114B"/>
    <w:rsid w:val="006E1F37"/>
    <w:rsid w:val="006E2279"/>
    <w:rsid w:val="006E278C"/>
    <w:rsid w:val="006E3EFA"/>
    <w:rsid w:val="006E572B"/>
    <w:rsid w:val="006E6D7D"/>
    <w:rsid w:val="006E7248"/>
    <w:rsid w:val="006F0560"/>
    <w:rsid w:val="006F73BB"/>
    <w:rsid w:val="0071313D"/>
    <w:rsid w:val="0071454B"/>
    <w:rsid w:val="007263BF"/>
    <w:rsid w:val="00730E61"/>
    <w:rsid w:val="0073430B"/>
    <w:rsid w:val="00741A2E"/>
    <w:rsid w:val="00746284"/>
    <w:rsid w:val="00747C85"/>
    <w:rsid w:val="00752DCE"/>
    <w:rsid w:val="00754BE5"/>
    <w:rsid w:val="007569F1"/>
    <w:rsid w:val="00763A92"/>
    <w:rsid w:val="0076667A"/>
    <w:rsid w:val="0077036C"/>
    <w:rsid w:val="00784DBD"/>
    <w:rsid w:val="0078515F"/>
    <w:rsid w:val="00785514"/>
    <w:rsid w:val="007942B2"/>
    <w:rsid w:val="00794529"/>
    <w:rsid w:val="007971EA"/>
    <w:rsid w:val="007A08FF"/>
    <w:rsid w:val="007A4106"/>
    <w:rsid w:val="007A7C4A"/>
    <w:rsid w:val="007B7638"/>
    <w:rsid w:val="007C23AE"/>
    <w:rsid w:val="007C2630"/>
    <w:rsid w:val="007C3A79"/>
    <w:rsid w:val="007C4AF6"/>
    <w:rsid w:val="007C60A6"/>
    <w:rsid w:val="007C6E1D"/>
    <w:rsid w:val="007D38AB"/>
    <w:rsid w:val="007D5221"/>
    <w:rsid w:val="007D7A5D"/>
    <w:rsid w:val="007E56D3"/>
    <w:rsid w:val="007E5797"/>
    <w:rsid w:val="007F0294"/>
    <w:rsid w:val="007F173F"/>
    <w:rsid w:val="007F25DC"/>
    <w:rsid w:val="007F3DB6"/>
    <w:rsid w:val="007F5DF8"/>
    <w:rsid w:val="007F71CD"/>
    <w:rsid w:val="0080060D"/>
    <w:rsid w:val="00821718"/>
    <w:rsid w:val="008219BA"/>
    <w:rsid w:val="00821F18"/>
    <w:rsid w:val="008224B1"/>
    <w:rsid w:val="00822FFF"/>
    <w:rsid w:val="00823549"/>
    <w:rsid w:val="008261F5"/>
    <w:rsid w:val="00831D91"/>
    <w:rsid w:val="008337C9"/>
    <w:rsid w:val="00834B14"/>
    <w:rsid w:val="00834F11"/>
    <w:rsid w:val="008361DC"/>
    <w:rsid w:val="00842A62"/>
    <w:rsid w:val="008466EB"/>
    <w:rsid w:val="00851CF1"/>
    <w:rsid w:val="00863A13"/>
    <w:rsid w:val="00865497"/>
    <w:rsid w:val="00865AC9"/>
    <w:rsid w:val="00866AE1"/>
    <w:rsid w:val="00872FB7"/>
    <w:rsid w:val="00890D90"/>
    <w:rsid w:val="00891FD7"/>
    <w:rsid w:val="00895884"/>
    <w:rsid w:val="008A1D0B"/>
    <w:rsid w:val="008A42CA"/>
    <w:rsid w:val="008A57DC"/>
    <w:rsid w:val="008B21B5"/>
    <w:rsid w:val="008B4B8B"/>
    <w:rsid w:val="008B5A3D"/>
    <w:rsid w:val="008B5C35"/>
    <w:rsid w:val="008B659C"/>
    <w:rsid w:val="008B67BB"/>
    <w:rsid w:val="008B7010"/>
    <w:rsid w:val="008C2812"/>
    <w:rsid w:val="008C3A55"/>
    <w:rsid w:val="008C5E55"/>
    <w:rsid w:val="008E3FEB"/>
    <w:rsid w:val="008F33AA"/>
    <w:rsid w:val="008F4380"/>
    <w:rsid w:val="008F442E"/>
    <w:rsid w:val="008F46A0"/>
    <w:rsid w:val="008F7389"/>
    <w:rsid w:val="008F739C"/>
    <w:rsid w:val="009002FC"/>
    <w:rsid w:val="009032F1"/>
    <w:rsid w:val="009034D9"/>
    <w:rsid w:val="0090764F"/>
    <w:rsid w:val="00913339"/>
    <w:rsid w:val="009169E9"/>
    <w:rsid w:val="00921E80"/>
    <w:rsid w:val="00924D0B"/>
    <w:rsid w:val="00930DD3"/>
    <w:rsid w:val="00931E39"/>
    <w:rsid w:val="009330C3"/>
    <w:rsid w:val="009356DA"/>
    <w:rsid w:val="00941ED8"/>
    <w:rsid w:val="00945CE7"/>
    <w:rsid w:val="0095272E"/>
    <w:rsid w:val="0095405A"/>
    <w:rsid w:val="00954701"/>
    <w:rsid w:val="0095705C"/>
    <w:rsid w:val="00960978"/>
    <w:rsid w:val="00962B09"/>
    <w:rsid w:val="009648CA"/>
    <w:rsid w:val="00965DAF"/>
    <w:rsid w:val="00971763"/>
    <w:rsid w:val="009722D7"/>
    <w:rsid w:val="0097423B"/>
    <w:rsid w:val="00975F4B"/>
    <w:rsid w:val="0097626B"/>
    <w:rsid w:val="0098756C"/>
    <w:rsid w:val="009876E6"/>
    <w:rsid w:val="009A2A3B"/>
    <w:rsid w:val="009A50D6"/>
    <w:rsid w:val="009B6074"/>
    <w:rsid w:val="009C28E7"/>
    <w:rsid w:val="009C54F5"/>
    <w:rsid w:val="009D1128"/>
    <w:rsid w:val="009D1C92"/>
    <w:rsid w:val="009D27E1"/>
    <w:rsid w:val="009D3F0D"/>
    <w:rsid w:val="009D718B"/>
    <w:rsid w:val="009E0F48"/>
    <w:rsid w:val="009E3228"/>
    <w:rsid w:val="009E33DF"/>
    <w:rsid w:val="009F52D4"/>
    <w:rsid w:val="00A02144"/>
    <w:rsid w:val="00A04F94"/>
    <w:rsid w:val="00A1056B"/>
    <w:rsid w:val="00A1263E"/>
    <w:rsid w:val="00A1506E"/>
    <w:rsid w:val="00A20E46"/>
    <w:rsid w:val="00A24353"/>
    <w:rsid w:val="00A24446"/>
    <w:rsid w:val="00A2608E"/>
    <w:rsid w:val="00A274CE"/>
    <w:rsid w:val="00A31E1A"/>
    <w:rsid w:val="00A32BAC"/>
    <w:rsid w:val="00A402B8"/>
    <w:rsid w:val="00A445D5"/>
    <w:rsid w:val="00A57ECB"/>
    <w:rsid w:val="00A57F28"/>
    <w:rsid w:val="00A637EB"/>
    <w:rsid w:val="00A65418"/>
    <w:rsid w:val="00A65656"/>
    <w:rsid w:val="00A70E21"/>
    <w:rsid w:val="00A7116E"/>
    <w:rsid w:val="00A72548"/>
    <w:rsid w:val="00A75494"/>
    <w:rsid w:val="00A77E30"/>
    <w:rsid w:val="00A82B2F"/>
    <w:rsid w:val="00A90086"/>
    <w:rsid w:val="00A90BC5"/>
    <w:rsid w:val="00A90C81"/>
    <w:rsid w:val="00A921C4"/>
    <w:rsid w:val="00A9289C"/>
    <w:rsid w:val="00A92959"/>
    <w:rsid w:val="00A93100"/>
    <w:rsid w:val="00A94F38"/>
    <w:rsid w:val="00AA0E28"/>
    <w:rsid w:val="00AA4CA0"/>
    <w:rsid w:val="00AA5216"/>
    <w:rsid w:val="00AB0C92"/>
    <w:rsid w:val="00AB0EBE"/>
    <w:rsid w:val="00AB2907"/>
    <w:rsid w:val="00AB2A09"/>
    <w:rsid w:val="00AB3BEC"/>
    <w:rsid w:val="00AB5BB9"/>
    <w:rsid w:val="00AB5C8C"/>
    <w:rsid w:val="00AC1829"/>
    <w:rsid w:val="00AC1B67"/>
    <w:rsid w:val="00AC1E2A"/>
    <w:rsid w:val="00AC2E1A"/>
    <w:rsid w:val="00AC3903"/>
    <w:rsid w:val="00AC46F8"/>
    <w:rsid w:val="00AD4F0C"/>
    <w:rsid w:val="00AD69DF"/>
    <w:rsid w:val="00AD700E"/>
    <w:rsid w:val="00AE23E9"/>
    <w:rsid w:val="00AE30C5"/>
    <w:rsid w:val="00AE34A3"/>
    <w:rsid w:val="00AE404A"/>
    <w:rsid w:val="00AE7385"/>
    <w:rsid w:val="00AF14FC"/>
    <w:rsid w:val="00AF153D"/>
    <w:rsid w:val="00AF56B2"/>
    <w:rsid w:val="00AF5ACB"/>
    <w:rsid w:val="00B128AD"/>
    <w:rsid w:val="00B12AA3"/>
    <w:rsid w:val="00B133C1"/>
    <w:rsid w:val="00B1434F"/>
    <w:rsid w:val="00B1514E"/>
    <w:rsid w:val="00B204BC"/>
    <w:rsid w:val="00B20654"/>
    <w:rsid w:val="00B23678"/>
    <w:rsid w:val="00B24649"/>
    <w:rsid w:val="00B252E5"/>
    <w:rsid w:val="00B26DB3"/>
    <w:rsid w:val="00B279FB"/>
    <w:rsid w:val="00B300C9"/>
    <w:rsid w:val="00B32858"/>
    <w:rsid w:val="00B33A8B"/>
    <w:rsid w:val="00B34381"/>
    <w:rsid w:val="00B407A6"/>
    <w:rsid w:val="00B4156B"/>
    <w:rsid w:val="00B43153"/>
    <w:rsid w:val="00B43632"/>
    <w:rsid w:val="00B45203"/>
    <w:rsid w:val="00B470BC"/>
    <w:rsid w:val="00B475AD"/>
    <w:rsid w:val="00B51F13"/>
    <w:rsid w:val="00B55F1F"/>
    <w:rsid w:val="00B60B0F"/>
    <w:rsid w:val="00B7017D"/>
    <w:rsid w:val="00B724CD"/>
    <w:rsid w:val="00B7478F"/>
    <w:rsid w:val="00B75DCC"/>
    <w:rsid w:val="00B84374"/>
    <w:rsid w:val="00B90F77"/>
    <w:rsid w:val="00B915B4"/>
    <w:rsid w:val="00B94166"/>
    <w:rsid w:val="00B95589"/>
    <w:rsid w:val="00B974D9"/>
    <w:rsid w:val="00BA026A"/>
    <w:rsid w:val="00BA05F4"/>
    <w:rsid w:val="00BA1147"/>
    <w:rsid w:val="00BA191F"/>
    <w:rsid w:val="00BA4360"/>
    <w:rsid w:val="00BA7A69"/>
    <w:rsid w:val="00BB0AF3"/>
    <w:rsid w:val="00BB44A5"/>
    <w:rsid w:val="00BB724B"/>
    <w:rsid w:val="00BB7ACC"/>
    <w:rsid w:val="00BB7EB0"/>
    <w:rsid w:val="00BC74A0"/>
    <w:rsid w:val="00BD0A90"/>
    <w:rsid w:val="00BD1E20"/>
    <w:rsid w:val="00BD234D"/>
    <w:rsid w:val="00BD338D"/>
    <w:rsid w:val="00BD3653"/>
    <w:rsid w:val="00BD4CFC"/>
    <w:rsid w:val="00BE0419"/>
    <w:rsid w:val="00BE0CF7"/>
    <w:rsid w:val="00BF5DCB"/>
    <w:rsid w:val="00BF5E2E"/>
    <w:rsid w:val="00C01706"/>
    <w:rsid w:val="00C17BAA"/>
    <w:rsid w:val="00C27B6E"/>
    <w:rsid w:val="00C32881"/>
    <w:rsid w:val="00C32E0E"/>
    <w:rsid w:val="00C40856"/>
    <w:rsid w:val="00C41E96"/>
    <w:rsid w:val="00C429E5"/>
    <w:rsid w:val="00C51E1A"/>
    <w:rsid w:val="00C51E42"/>
    <w:rsid w:val="00C55F64"/>
    <w:rsid w:val="00C56333"/>
    <w:rsid w:val="00C62DD9"/>
    <w:rsid w:val="00C676B0"/>
    <w:rsid w:val="00C67988"/>
    <w:rsid w:val="00C73547"/>
    <w:rsid w:val="00C86B6B"/>
    <w:rsid w:val="00C86FA1"/>
    <w:rsid w:val="00C907B6"/>
    <w:rsid w:val="00C913B3"/>
    <w:rsid w:val="00CA264D"/>
    <w:rsid w:val="00CA3936"/>
    <w:rsid w:val="00CA3D14"/>
    <w:rsid w:val="00CA6C2A"/>
    <w:rsid w:val="00CB1876"/>
    <w:rsid w:val="00CB30B9"/>
    <w:rsid w:val="00CB3C74"/>
    <w:rsid w:val="00CB559A"/>
    <w:rsid w:val="00CB6D68"/>
    <w:rsid w:val="00CC2BFB"/>
    <w:rsid w:val="00CC72A6"/>
    <w:rsid w:val="00CC7EA0"/>
    <w:rsid w:val="00CE0322"/>
    <w:rsid w:val="00CF0623"/>
    <w:rsid w:val="00CF1196"/>
    <w:rsid w:val="00CF33F7"/>
    <w:rsid w:val="00CF45AF"/>
    <w:rsid w:val="00CF5A56"/>
    <w:rsid w:val="00D02FE8"/>
    <w:rsid w:val="00D03ED4"/>
    <w:rsid w:val="00D10769"/>
    <w:rsid w:val="00D15477"/>
    <w:rsid w:val="00D16B0C"/>
    <w:rsid w:val="00D216D6"/>
    <w:rsid w:val="00D250B2"/>
    <w:rsid w:val="00D421E0"/>
    <w:rsid w:val="00D446A8"/>
    <w:rsid w:val="00D455BE"/>
    <w:rsid w:val="00D4604A"/>
    <w:rsid w:val="00D51206"/>
    <w:rsid w:val="00D542AD"/>
    <w:rsid w:val="00D63496"/>
    <w:rsid w:val="00D63614"/>
    <w:rsid w:val="00D6529F"/>
    <w:rsid w:val="00D65D38"/>
    <w:rsid w:val="00D72315"/>
    <w:rsid w:val="00D726C5"/>
    <w:rsid w:val="00D8048A"/>
    <w:rsid w:val="00D841F9"/>
    <w:rsid w:val="00D86162"/>
    <w:rsid w:val="00D90B30"/>
    <w:rsid w:val="00D931FD"/>
    <w:rsid w:val="00D933EE"/>
    <w:rsid w:val="00D94317"/>
    <w:rsid w:val="00D94917"/>
    <w:rsid w:val="00D95583"/>
    <w:rsid w:val="00D96A53"/>
    <w:rsid w:val="00D96D6D"/>
    <w:rsid w:val="00DA53E8"/>
    <w:rsid w:val="00DB23A2"/>
    <w:rsid w:val="00DB4F16"/>
    <w:rsid w:val="00DB7FD8"/>
    <w:rsid w:val="00DC22A6"/>
    <w:rsid w:val="00DC4553"/>
    <w:rsid w:val="00DC5E7A"/>
    <w:rsid w:val="00DC5FA2"/>
    <w:rsid w:val="00DD03D2"/>
    <w:rsid w:val="00DD71FE"/>
    <w:rsid w:val="00DE40F0"/>
    <w:rsid w:val="00DF3645"/>
    <w:rsid w:val="00DF5348"/>
    <w:rsid w:val="00DF53B4"/>
    <w:rsid w:val="00DF7357"/>
    <w:rsid w:val="00E01578"/>
    <w:rsid w:val="00E169A8"/>
    <w:rsid w:val="00E172C5"/>
    <w:rsid w:val="00E20CB2"/>
    <w:rsid w:val="00E27F89"/>
    <w:rsid w:val="00E30BC8"/>
    <w:rsid w:val="00E30D49"/>
    <w:rsid w:val="00E3498A"/>
    <w:rsid w:val="00E3595C"/>
    <w:rsid w:val="00E36DB4"/>
    <w:rsid w:val="00E419AE"/>
    <w:rsid w:val="00E427E8"/>
    <w:rsid w:val="00E47DC6"/>
    <w:rsid w:val="00E56B8B"/>
    <w:rsid w:val="00E60960"/>
    <w:rsid w:val="00E60BBE"/>
    <w:rsid w:val="00E61448"/>
    <w:rsid w:val="00E61ACD"/>
    <w:rsid w:val="00E64F2D"/>
    <w:rsid w:val="00E656FD"/>
    <w:rsid w:val="00E7141D"/>
    <w:rsid w:val="00E72A8F"/>
    <w:rsid w:val="00E879AB"/>
    <w:rsid w:val="00E96BD7"/>
    <w:rsid w:val="00E97978"/>
    <w:rsid w:val="00EA5233"/>
    <w:rsid w:val="00EB0043"/>
    <w:rsid w:val="00EB0BA3"/>
    <w:rsid w:val="00EB2847"/>
    <w:rsid w:val="00EB32D3"/>
    <w:rsid w:val="00EB721F"/>
    <w:rsid w:val="00EC5F0D"/>
    <w:rsid w:val="00ED4905"/>
    <w:rsid w:val="00ED4E3B"/>
    <w:rsid w:val="00ED69C0"/>
    <w:rsid w:val="00EE690B"/>
    <w:rsid w:val="00F02A42"/>
    <w:rsid w:val="00F0681D"/>
    <w:rsid w:val="00F12BF5"/>
    <w:rsid w:val="00F13BA3"/>
    <w:rsid w:val="00F26B90"/>
    <w:rsid w:val="00F27BA1"/>
    <w:rsid w:val="00F301B1"/>
    <w:rsid w:val="00F30959"/>
    <w:rsid w:val="00F31A75"/>
    <w:rsid w:val="00F3366F"/>
    <w:rsid w:val="00F420CD"/>
    <w:rsid w:val="00F43D9A"/>
    <w:rsid w:val="00F446EA"/>
    <w:rsid w:val="00F4547B"/>
    <w:rsid w:val="00F55766"/>
    <w:rsid w:val="00F627F4"/>
    <w:rsid w:val="00F65142"/>
    <w:rsid w:val="00F656B0"/>
    <w:rsid w:val="00F67607"/>
    <w:rsid w:val="00F67763"/>
    <w:rsid w:val="00F71DE6"/>
    <w:rsid w:val="00F71DFE"/>
    <w:rsid w:val="00F74C3B"/>
    <w:rsid w:val="00F76DAC"/>
    <w:rsid w:val="00F778A2"/>
    <w:rsid w:val="00F83F01"/>
    <w:rsid w:val="00F85F01"/>
    <w:rsid w:val="00F90EF0"/>
    <w:rsid w:val="00F94DC3"/>
    <w:rsid w:val="00F94FEC"/>
    <w:rsid w:val="00F95F19"/>
    <w:rsid w:val="00FA00BD"/>
    <w:rsid w:val="00FA057A"/>
    <w:rsid w:val="00FA4DFB"/>
    <w:rsid w:val="00FA5E6A"/>
    <w:rsid w:val="00FB27E4"/>
    <w:rsid w:val="00FB56E7"/>
    <w:rsid w:val="00FD0828"/>
    <w:rsid w:val="00FD1CE4"/>
    <w:rsid w:val="00FD1FF2"/>
    <w:rsid w:val="00FD2032"/>
    <w:rsid w:val="00FD2972"/>
    <w:rsid w:val="00FD2DE4"/>
    <w:rsid w:val="00FD709B"/>
    <w:rsid w:val="00FE0AEB"/>
    <w:rsid w:val="00FE2125"/>
    <w:rsid w:val="00FE231B"/>
    <w:rsid w:val="00FE3003"/>
    <w:rsid w:val="00FF1E0B"/>
    <w:rsid w:val="00FF6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5F34A3"/>
  <w15:docId w15:val="{0D912939-51A4-40A9-A041-A72F3587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D19"/>
    <w:pPr>
      <w:suppressAutoHyphens/>
    </w:pPr>
    <w:rPr>
      <w:sz w:val="24"/>
      <w:szCs w:val="24"/>
      <w:lang w:val="ru-RU" w:eastAsia="ar-SA"/>
    </w:rPr>
  </w:style>
  <w:style w:type="paragraph" w:styleId="1">
    <w:name w:val="heading 1"/>
    <w:basedOn w:val="a"/>
    <w:next w:val="a"/>
    <w:qFormat/>
    <w:rsid w:val="00074D19"/>
    <w:pPr>
      <w:keepNext/>
      <w:numPr>
        <w:numId w:val="1"/>
      </w:numPr>
      <w:jc w:val="center"/>
      <w:outlineLvl w:val="0"/>
    </w:pPr>
    <w:rPr>
      <w:sz w:val="28"/>
      <w:lang w:val="uk-UA"/>
    </w:rPr>
  </w:style>
  <w:style w:type="paragraph" w:styleId="2">
    <w:name w:val="heading 2"/>
    <w:basedOn w:val="a"/>
    <w:next w:val="a"/>
    <w:qFormat/>
    <w:rsid w:val="00074D19"/>
    <w:pPr>
      <w:keepNext/>
      <w:numPr>
        <w:ilvl w:val="1"/>
        <w:numId w:val="1"/>
      </w:numPr>
      <w:jc w:val="center"/>
      <w:outlineLvl w:val="1"/>
    </w:pPr>
    <w:rPr>
      <w:b/>
      <w:bCs/>
      <w:sz w:val="28"/>
      <w:lang w:val="uk-UA"/>
    </w:rPr>
  </w:style>
  <w:style w:type="paragraph" w:styleId="3">
    <w:name w:val="heading 3"/>
    <w:basedOn w:val="a"/>
    <w:next w:val="a"/>
    <w:qFormat/>
    <w:rsid w:val="003577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ий шрифт абзацу1"/>
    <w:rsid w:val="00074D19"/>
  </w:style>
  <w:style w:type="character" w:styleId="a3">
    <w:name w:val="page number"/>
    <w:basedOn w:val="10"/>
    <w:rsid w:val="00074D19"/>
  </w:style>
  <w:style w:type="character" w:customStyle="1" w:styleId="a4">
    <w:name w:val="Назва документа Знак"/>
    <w:link w:val="a5"/>
    <w:rsid w:val="00074D19"/>
    <w:rPr>
      <w:rFonts w:ascii="Antiqua" w:hAnsi="Antiqua"/>
      <w:b/>
      <w:sz w:val="26"/>
      <w:lang w:val="uk-UA" w:eastAsia="ar-SA" w:bidi="ar-SA"/>
    </w:rPr>
  </w:style>
  <w:style w:type="paragraph" w:customStyle="1" w:styleId="11">
    <w:name w:val="Заголовок1"/>
    <w:basedOn w:val="a"/>
    <w:next w:val="a6"/>
    <w:rsid w:val="00074D19"/>
    <w:pPr>
      <w:keepNext/>
      <w:spacing w:before="240" w:after="120"/>
    </w:pPr>
    <w:rPr>
      <w:rFonts w:ascii="Arial" w:eastAsia="Microsoft YaHei" w:hAnsi="Arial" w:cs="Mangal"/>
      <w:sz w:val="28"/>
      <w:szCs w:val="28"/>
    </w:rPr>
  </w:style>
  <w:style w:type="paragraph" w:styleId="a6">
    <w:name w:val="Body Text"/>
    <w:basedOn w:val="a"/>
    <w:rsid w:val="00074D19"/>
    <w:pPr>
      <w:jc w:val="both"/>
    </w:pPr>
    <w:rPr>
      <w:sz w:val="28"/>
      <w:lang w:val="uk-UA"/>
    </w:rPr>
  </w:style>
  <w:style w:type="paragraph" w:styleId="a7">
    <w:name w:val="List"/>
    <w:basedOn w:val="a6"/>
    <w:rsid w:val="00074D19"/>
    <w:rPr>
      <w:rFonts w:cs="Mangal"/>
    </w:rPr>
  </w:style>
  <w:style w:type="paragraph" w:customStyle="1" w:styleId="12">
    <w:name w:val="Название1"/>
    <w:basedOn w:val="a"/>
    <w:rsid w:val="00074D19"/>
    <w:pPr>
      <w:suppressLineNumbers/>
      <w:spacing w:before="120" w:after="120"/>
    </w:pPr>
    <w:rPr>
      <w:rFonts w:cs="Mangal"/>
      <w:i/>
      <w:iCs/>
    </w:rPr>
  </w:style>
  <w:style w:type="paragraph" w:customStyle="1" w:styleId="13">
    <w:name w:val="Указатель1"/>
    <w:basedOn w:val="a"/>
    <w:rsid w:val="00074D19"/>
    <w:pPr>
      <w:suppressLineNumbers/>
    </w:pPr>
    <w:rPr>
      <w:rFonts w:cs="Mangal"/>
    </w:rPr>
  </w:style>
  <w:style w:type="paragraph" w:styleId="a8">
    <w:name w:val="Body Text Indent"/>
    <w:basedOn w:val="a"/>
    <w:rsid w:val="00074D19"/>
    <w:pPr>
      <w:ind w:firstLine="708"/>
      <w:jc w:val="both"/>
    </w:pPr>
    <w:rPr>
      <w:b/>
      <w:bCs/>
      <w:sz w:val="28"/>
      <w:lang w:val="uk-UA"/>
    </w:rPr>
  </w:style>
  <w:style w:type="paragraph" w:styleId="a9">
    <w:name w:val="header"/>
    <w:basedOn w:val="a"/>
    <w:rsid w:val="00074D19"/>
    <w:pPr>
      <w:tabs>
        <w:tab w:val="center" w:pos="4677"/>
        <w:tab w:val="right" w:pos="9355"/>
      </w:tabs>
    </w:pPr>
  </w:style>
  <w:style w:type="paragraph" w:customStyle="1" w:styleId="aa">
    <w:name w:val="Содержимое врезки"/>
    <w:basedOn w:val="a6"/>
    <w:rsid w:val="00074D19"/>
  </w:style>
  <w:style w:type="paragraph" w:styleId="ab">
    <w:name w:val="footer"/>
    <w:basedOn w:val="a"/>
    <w:rsid w:val="00074D19"/>
    <w:pPr>
      <w:suppressLineNumbers/>
      <w:tabs>
        <w:tab w:val="center" w:pos="4819"/>
        <w:tab w:val="right" w:pos="9638"/>
      </w:tabs>
    </w:pPr>
  </w:style>
  <w:style w:type="character" w:styleId="ac">
    <w:name w:val="Hyperlink"/>
    <w:rsid w:val="00B55F1F"/>
    <w:rPr>
      <w:rFonts w:cs="Times New Roman"/>
      <w:color w:val="0000FF"/>
      <w:u w:val="single"/>
    </w:rPr>
  </w:style>
  <w:style w:type="paragraph" w:customStyle="1" w:styleId="ParagraphStyle">
    <w:name w:val="Paragraph Style"/>
    <w:rsid w:val="003811F3"/>
    <w:pPr>
      <w:autoSpaceDE w:val="0"/>
      <w:autoSpaceDN w:val="0"/>
      <w:adjustRightInd w:val="0"/>
    </w:pPr>
    <w:rPr>
      <w:rFonts w:ascii="Courier New" w:hAnsi="Courier New"/>
      <w:sz w:val="24"/>
      <w:szCs w:val="24"/>
      <w:lang w:val="ru-RU" w:eastAsia="ru-RU"/>
    </w:rPr>
  </w:style>
  <w:style w:type="character" w:customStyle="1" w:styleId="FontStyle">
    <w:name w:val="Font Style"/>
    <w:rsid w:val="003811F3"/>
    <w:rPr>
      <w:rFonts w:cs="Courier New"/>
      <w:color w:val="000000"/>
      <w:sz w:val="20"/>
      <w:szCs w:val="20"/>
    </w:rPr>
  </w:style>
  <w:style w:type="paragraph" w:customStyle="1" w:styleId="ad">
    <w:name w:val="Нормальний текст"/>
    <w:basedOn w:val="a"/>
    <w:rsid w:val="00601D50"/>
    <w:pPr>
      <w:suppressAutoHyphens w:val="0"/>
      <w:spacing w:before="120"/>
      <w:ind w:firstLine="567"/>
      <w:jc w:val="both"/>
    </w:pPr>
    <w:rPr>
      <w:rFonts w:ascii="Antiqua" w:hAnsi="Antiqua"/>
      <w:sz w:val="26"/>
      <w:szCs w:val="20"/>
      <w:lang w:val="uk-UA" w:eastAsia="ru-RU"/>
    </w:rPr>
  </w:style>
  <w:style w:type="paragraph" w:customStyle="1" w:styleId="Igor">
    <w:name w:val="Igor"/>
    <w:basedOn w:val="a"/>
    <w:autoRedefine/>
    <w:rsid w:val="008B7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6" w:firstLine="567"/>
      <w:jc w:val="both"/>
    </w:pPr>
    <w:rPr>
      <w:bCs/>
      <w:sz w:val="28"/>
      <w:szCs w:val="28"/>
      <w:lang w:val="uk-UA" w:eastAsia="ru-RU"/>
    </w:rPr>
  </w:style>
  <w:style w:type="paragraph" w:styleId="HTML">
    <w:name w:val="HTML Preformatted"/>
    <w:basedOn w:val="a"/>
    <w:rsid w:val="0044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eastAsia="ru-RU"/>
    </w:rPr>
  </w:style>
  <w:style w:type="paragraph" w:customStyle="1" w:styleId="Nazva">
    <w:name w:val="Nazva"/>
    <w:basedOn w:val="a"/>
    <w:rsid w:val="0035772D"/>
    <w:pPr>
      <w:suppressAutoHyphens w:val="0"/>
      <w:jc w:val="center"/>
    </w:pPr>
    <w:rPr>
      <w:b/>
      <w:sz w:val="28"/>
      <w:lang w:eastAsia="ru-RU"/>
    </w:rPr>
  </w:style>
  <w:style w:type="paragraph" w:customStyle="1" w:styleId="a5">
    <w:name w:val="Назва документа"/>
    <w:basedOn w:val="a"/>
    <w:next w:val="ad"/>
    <w:link w:val="a4"/>
    <w:rsid w:val="002E3CC2"/>
    <w:pPr>
      <w:keepNext/>
      <w:keepLines/>
      <w:suppressAutoHyphens w:val="0"/>
      <w:spacing w:before="360" w:after="360"/>
      <w:jc w:val="center"/>
    </w:pPr>
    <w:rPr>
      <w:rFonts w:ascii="Antiqua" w:hAnsi="Antiqua"/>
      <w:b/>
      <w:sz w:val="26"/>
      <w:szCs w:val="20"/>
      <w:lang w:val="uk-UA"/>
    </w:rPr>
  </w:style>
  <w:style w:type="paragraph" w:customStyle="1" w:styleId="Default">
    <w:name w:val="Default"/>
    <w:rsid w:val="009A2A3B"/>
    <w:pPr>
      <w:autoSpaceDE w:val="0"/>
      <w:autoSpaceDN w:val="0"/>
      <w:adjustRightInd w:val="0"/>
    </w:pPr>
    <w:rPr>
      <w:color w:val="000000"/>
      <w:sz w:val="24"/>
      <w:szCs w:val="24"/>
      <w:lang w:val="ru-RU" w:eastAsia="ru-RU"/>
    </w:rPr>
  </w:style>
  <w:style w:type="character" w:styleId="ae">
    <w:name w:val="Strong"/>
    <w:qFormat/>
    <w:rsid w:val="009A2A3B"/>
    <w:rPr>
      <w:b/>
      <w:bCs/>
      <w:strike w:val="0"/>
      <w:dstrike w:val="0"/>
      <w:color w:val="00289B"/>
      <w:u w:val="none"/>
      <w:effect w:val="none"/>
    </w:rPr>
  </w:style>
  <w:style w:type="paragraph" w:styleId="af">
    <w:name w:val="Normal (Web)"/>
    <w:basedOn w:val="a"/>
    <w:rsid w:val="009A2A3B"/>
    <w:pPr>
      <w:suppressAutoHyphens w:val="0"/>
      <w:spacing w:before="100" w:beforeAutospacing="1" w:after="100" w:afterAutospacing="1"/>
    </w:pPr>
    <w:rPr>
      <w:rFonts w:ascii="Arial" w:hAnsi="Arial" w:cs="Arial"/>
      <w:color w:val="000000"/>
      <w:sz w:val="14"/>
      <w:szCs w:val="14"/>
      <w:lang w:eastAsia="ru-RU"/>
    </w:rPr>
  </w:style>
  <w:style w:type="paragraph" w:customStyle="1" w:styleId="Igor15">
    <w:name w:val="Стиль Igor + Перший рядок:  15 см"/>
    <w:basedOn w:val="Igor"/>
    <w:rsid w:val="000900C0"/>
    <w:pPr>
      <w:ind w:firstLine="851"/>
    </w:pPr>
    <w:rPr>
      <w:bCs w:val="0"/>
      <w:szCs w:val="20"/>
    </w:rPr>
  </w:style>
  <w:style w:type="paragraph" w:styleId="af0">
    <w:name w:val="Balloon Text"/>
    <w:basedOn w:val="a"/>
    <w:semiHidden/>
    <w:rsid w:val="003C7B4E"/>
    <w:rPr>
      <w:rFonts w:ascii="Tahoma" w:hAnsi="Tahoma" w:cs="Tahoma"/>
      <w:sz w:val="16"/>
      <w:szCs w:val="16"/>
    </w:rPr>
  </w:style>
  <w:style w:type="character" w:customStyle="1" w:styleId="rvts9">
    <w:name w:val="rvts9"/>
    <w:rsid w:val="00E27F89"/>
    <w:rPr>
      <w:rFonts w:ascii="Times New Roman" w:hAnsi="Times New Roman" w:cs="Times New Roman" w:hint="default"/>
    </w:rPr>
  </w:style>
  <w:style w:type="paragraph" w:styleId="af1">
    <w:name w:val="footnote text"/>
    <w:basedOn w:val="a"/>
    <w:link w:val="af2"/>
    <w:rsid w:val="001A4BCC"/>
    <w:rPr>
      <w:sz w:val="20"/>
      <w:szCs w:val="20"/>
    </w:rPr>
  </w:style>
  <w:style w:type="character" w:customStyle="1" w:styleId="af2">
    <w:name w:val="Текст виноски Знак"/>
    <w:link w:val="af1"/>
    <w:rsid w:val="001A4BCC"/>
    <w:rPr>
      <w:lang w:val="ru-RU" w:eastAsia="ar-SA"/>
    </w:rPr>
  </w:style>
  <w:style w:type="character" w:styleId="af3">
    <w:name w:val="footnote reference"/>
    <w:rsid w:val="001A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1664">
      <w:bodyDiv w:val="1"/>
      <w:marLeft w:val="0"/>
      <w:marRight w:val="0"/>
      <w:marTop w:val="0"/>
      <w:marBottom w:val="0"/>
      <w:divBdr>
        <w:top w:val="none" w:sz="0" w:space="0" w:color="auto"/>
        <w:left w:val="none" w:sz="0" w:space="0" w:color="auto"/>
        <w:bottom w:val="none" w:sz="0" w:space="0" w:color="auto"/>
        <w:right w:val="none" w:sz="0" w:space="0" w:color="auto"/>
      </w:divBdr>
    </w:div>
    <w:div w:id="356738564">
      <w:bodyDiv w:val="1"/>
      <w:marLeft w:val="0"/>
      <w:marRight w:val="0"/>
      <w:marTop w:val="0"/>
      <w:marBottom w:val="0"/>
      <w:divBdr>
        <w:top w:val="none" w:sz="0" w:space="0" w:color="auto"/>
        <w:left w:val="none" w:sz="0" w:space="0" w:color="auto"/>
        <w:bottom w:val="none" w:sz="0" w:space="0" w:color="auto"/>
        <w:right w:val="none" w:sz="0" w:space="0" w:color="auto"/>
      </w:divBdr>
    </w:div>
    <w:div w:id="437141124">
      <w:bodyDiv w:val="1"/>
      <w:marLeft w:val="0"/>
      <w:marRight w:val="0"/>
      <w:marTop w:val="0"/>
      <w:marBottom w:val="0"/>
      <w:divBdr>
        <w:top w:val="none" w:sz="0" w:space="0" w:color="auto"/>
        <w:left w:val="none" w:sz="0" w:space="0" w:color="auto"/>
        <w:bottom w:val="none" w:sz="0" w:space="0" w:color="auto"/>
        <w:right w:val="none" w:sz="0" w:space="0" w:color="auto"/>
      </w:divBdr>
    </w:div>
    <w:div w:id="488910511">
      <w:bodyDiv w:val="1"/>
      <w:marLeft w:val="0"/>
      <w:marRight w:val="0"/>
      <w:marTop w:val="0"/>
      <w:marBottom w:val="0"/>
      <w:divBdr>
        <w:top w:val="none" w:sz="0" w:space="0" w:color="auto"/>
        <w:left w:val="none" w:sz="0" w:space="0" w:color="auto"/>
        <w:bottom w:val="none" w:sz="0" w:space="0" w:color="auto"/>
        <w:right w:val="none" w:sz="0" w:space="0" w:color="auto"/>
      </w:divBdr>
      <w:divsChild>
        <w:div w:id="1060593338">
          <w:marLeft w:val="0"/>
          <w:marRight w:val="0"/>
          <w:marTop w:val="100"/>
          <w:marBottom w:val="100"/>
          <w:divBdr>
            <w:top w:val="none" w:sz="0" w:space="0" w:color="auto"/>
            <w:left w:val="none" w:sz="0" w:space="0" w:color="auto"/>
            <w:bottom w:val="none" w:sz="0" w:space="0" w:color="auto"/>
            <w:right w:val="none" w:sz="0" w:space="0" w:color="auto"/>
          </w:divBdr>
          <w:divsChild>
            <w:div w:id="1509755419">
              <w:marLeft w:val="0"/>
              <w:marRight w:val="0"/>
              <w:marTop w:val="0"/>
              <w:marBottom w:val="0"/>
              <w:divBdr>
                <w:top w:val="single" w:sz="6" w:space="4" w:color="DCDCDC"/>
                <w:left w:val="single" w:sz="6" w:space="4" w:color="DCDCDC"/>
                <w:bottom w:val="single" w:sz="6" w:space="0" w:color="DCDCDC"/>
                <w:right w:val="single" w:sz="6" w:space="4" w:color="DCDCDC"/>
              </w:divBdr>
              <w:divsChild>
                <w:div w:id="1772623035">
                  <w:marLeft w:val="0"/>
                  <w:marRight w:val="0"/>
                  <w:marTop w:val="0"/>
                  <w:marBottom w:val="0"/>
                  <w:divBdr>
                    <w:top w:val="none" w:sz="0" w:space="0" w:color="auto"/>
                    <w:left w:val="none" w:sz="0" w:space="0" w:color="auto"/>
                    <w:bottom w:val="none" w:sz="0" w:space="0" w:color="auto"/>
                    <w:right w:val="none" w:sz="0" w:space="0" w:color="auto"/>
                  </w:divBdr>
                  <w:divsChild>
                    <w:div w:id="4442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6478">
      <w:bodyDiv w:val="1"/>
      <w:marLeft w:val="0"/>
      <w:marRight w:val="0"/>
      <w:marTop w:val="0"/>
      <w:marBottom w:val="0"/>
      <w:divBdr>
        <w:top w:val="none" w:sz="0" w:space="0" w:color="auto"/>
        <w:left w:val="none" w:sz="0" w:space="0" w:color="auto"/>
        <w:bottom w:val="none" w:sz="0" w:space="0" w:color="auto"/>
        <w:right w:val="none" w:sz="0" w:space="0" w:color="auto"/>
      </w:divBdr>
    </w:div>
    <w:div w:id="621688193">
      <w:bodyDiv w:val="1"/>
      <w:marLeft w:val="0"/>
      <w:marRight w:val="0"/>
      <w:marTop w:val="0"/>
      <w:marBottom w:val="0"/>
      <w:divBdr>
        <w:top w:val="none" w:sz="0" w:space="0" w:color="auto"/>
        <w:left w:val="none" w:sz="0" w:space="0" w:color="auto"/>
        <w:bottom w:val="none" w:sz="0" w:space="0" w:color="auto"/>
        <w:right w:val="none" w:sz="0" w:space="0" w:color="auto"/>
      </w:divBdr>
    </w:div>
    <w:div w:id="635331637">
      <w:bodyDiv w:val="1"/>
      <w:marLeft w:val="0"/>
      <w:marRight w:val="0"/>
      <w:marTop w:val="0"/>
      <w:marBottom w:val="0"/>
      <w:divBdr>
        <w:top w:val="none" w:sz="0" w:space="0" w:color="auto"/>
        <w:left w:val="none" w:sz="0" w:space="0" w:color="auto"/>
        <w:bottom w:val="none" w:sz="0" w:space="0" w:color="auto"/>
        <w:right w:val="none" w:sz="0" w:space="0" w:color="auto"/>
      </w:divBdr>
    </w:div>
    <w:div w:id="839123960">
      <w:bodyDiv w:val="1"/>
      <w:marLeft w:val="0"/>
      <w:marRight w:val="0"/>
      <w:marTop w:val="0"/>
      <w:marBottom w:val="0"/>
      <w:divBdr>
        <w:top w:val="none" w:sz="0" w:space="0" w:color="auto"/>
        <w:left w:val="none" w:sz="0" w:space="0" w:color="auto"/>
        <w:bottom w:val="none" w:sz="0" w:space="0" w:color="auto"/>
        <w:right w:val="none" w:sz="0" w:space="0" w:color="auto"/>
      </w:divBdr>
    </w:div>
    <w:div w:id="1094863074">
      <w:bodyDiv w:val="1"/>
      <w:marLeft w:val="0"/>
      <w:marRight w:val="0"/>
      <w:marTop w:val="0"/>
      <w:marBottom w:val="0"/>
      <w:divBdr>
        <w:top w:val="none" w:sz="0" w:space="0" w:color="auto"/>
        <w:left w:val="none" w:sz="0" w:space="0" w:color="auto"/>
        <w:bottom w:val="none" w:sz="0" w:space="0" w:color="auto"/>
        <w:right w:val="none" w:sz="0" w:space="0" w:color="auto"/>
      </w:divBdr>
    </w:div>
    <w:div w:id="1119835432">
      <w:bodyDiv w:val="1"/>
      <w:marLeft w:val="0"/>
      <w:marRight w:val="0"/>
      <w:marTop w:val="0"/>
      <w:marBottom w:val="0"/>
      <w:divBdr>
        <w:top w:val="none" w:sz="0" w:space="0" w:color="auto"/>
        <w:left w:val="none" w:sz="0" w:space="0" w:color="auto"/>
        <w:bottom w:val="none" w:sz="0" w:space="0" w:color="auto"/>
        <w:right w:val="none" w:sz="0" w:space="0" w:color="auto"/>
      </w:divBdr>
      <w:divsChild>
        <w:div w:id="589042778">
          <w:marLeft w:val="0"/>
          <w:marRight w:val="0"/>
          <w:marTop w:val="0"/>
          <w:marBottom w:val="0"/>
          <w:divBdr>
            <w:top w:val="none" w:sz="0" w:space="0" w:color="auto"/>
            <w:left w:val="none" w:sz="0" w:space="0" w:color="auto"/>
            <w:bottom w:val="none" w:sz="0" w:space="0" w:color="auto"/>
            <w:right w:val="none" w:sz="0" w:space="0" w:color="auto"/>
          </w:divBdr>
          <w:divsChild>
            <w:div w:id="1245142784">
              <w:marLeft w:val="0"/>
              <w:marRight w:val="0"/>
              <w:marTop w:val="0"/>
              <w:marBottom w:val="0"/>
              <w:divBdr>
                <w:top w:val="none" w:sz="0" w:space="0" w:color="auto"/>
                <w:left w:val="none" w:sz="0" w:space="0" w:color="auto"/>
                <w:bottom w:val="none" w:sz="0" w:space="0" w:color="auto"/>
                <w:right w:val="none" w:sz="0" w:space="0" w:color="auto"/>
              </w:divBdr>
              <w:divsChild>
                <w:div w:id="1152991318">
                  <w:marLeft w:val="0"/>
                  <w:marRight w:val="0"/>
                  <w:marTop w:val="0"/>
                  <w:marBottom w:val="0"/>
                  <w:divBdr>
                    <w:top w:val="none" w:sz="0" w:space="0" w:color="auto"/>
                    <w:left w:val="none" w:sz="0" w:space="0" w:color="auto"/>
                    <w:bottom w:val="none" w:sz="0" w:space="0" w:color="auto"/>
                    <w:right w:val="none" w:sz="0" w:space="0" w:color="auto"/>
                  </w:divBdr>
                  <w:divsChild>
                    <w:div w:id="398678694">
                      <w:marLeft w:val="0"/>
                      <w:marRight w:val="0"/>
                      <w:marTop w:val="0"/>
                      <w:marBottom w:val="0"/>
                      <w:divBdr>
                        <w:top w:val="none" w:sz="0" w:space="0" w:color="auto"/>
                        <w:left w:val="none" w:sz="0" w:space="0" w:color="auto"/>
                        <w:bottom w:val="none" w:sz="0" w:space="0" w:color="auto"/>
                        <w:right w:val="none" w:sz="0" w:space="0" w:color="auto"/>
                      </w:divBdr>
                      <w:divsChild>
                        <w:div w:id="1041201855">
                          <w:marLeft w:val="0"/>
                          <w:marRight w:val="0"/>
                          <w:marTop w:val="0"/>
                          <w:marBottom w:val="0"/>
                          <w:divBdr>
                            <w:top w:val="none" w:sz="0" w:space="0" w:color="auto"/>
                            <w:left w:val="none" w:sz="0" w:space="0" w:color="auto"/>
                            <w:bottom w:val="none" w:sz="0" w:space="0" w:color="auto"/>
                            <w:right w:val="none" w:sz="0" w:space="0" w:color="auto"/>
                          </w:divBdr>
                          <w:divsChild>
                            <w:div w:id="440495730">
                              <w:marLeft w:val="0"/>
                              <w:marRight w:val="0"/>
                              <w:marTop w:val="0"/>
                              <w:marBottom w:val="0"/>
                              <w:divBdr>
                                <w:top w:val="none" w:sz="0" w:space="0" w:color="auto"/>
                                <w:left w:val="none" w:sz="0" w:space="0" w:color="auto"/>
                                <w:bottom w:val="none" w:sz="0" w:space="0" w:color="auto"/>
                                <w:right w:val="none" w:sz="0" w:space="0" w:color="auto"/>
                              </w:divBdr>
                              <w:divsChild>
                                <w:div w:id="1153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22877">
      <w:bodyDiv w:val="1"/>
      <w:marLeft w:val="0"/>
      <w:marRight w:val="0"/>
      <w:marTop w:val="0"/>
      <w:marBottom w:val="0"/>
      <w:divBdr>
        <w:top w:val="none" w:sz="0" w:space="0" w:color="auto"/>
        <w:left w:val="none" w:sz="0" w:space="0" w:color="auto"/>
        <w:bottom w:val="none" w:sz="0" w:space="0" w:color="auto"/>
        <w:right w:val="none" w:sz="0" w:space="0" w:color="auto"/>
      </w:divBdr>
    </w:div>
    <w:div w:id="1588731450">
      <w:bodyDiv w:val="1"/>
      <w:marLeft w:val="0"/>
      <w:marRight w:val="0"/>
      <w:marTop w:val="0"/>
      <w:marBottom w:val="0"/>
      <w:divBdr>
        <w:top w:val="none" w:sz="0" w:space="0" w:color="auto"/>
        <w:left w:val="none" w:sz="0" w:space="0" w:color="auto"/>
        <w:bottom w:val="none" w:sz="0" w:space="0" w:color="auto"/>
        <w:right w:val="none" w:sz="0" w:space="0" w:color="auto"/>
      </w:divBdr>
    </w:div>
    <w:div w:id="1837695616">
      <w:bodyDiv w:val="1"/>
      <w:marLeft w:val="0"/>
      <w:marRight w:val="0"/>
      <w:marTop w:val="0"/>
      <w:marBottom w:val="0"/>
      <w:divBdr>
        <w:top w:val="none" w:sz="0" w:space="0" w:color="auto"/>
        <w:left w:val="none" w:sz="0" w:space="0" w:color="auto"/>
        <w:bottom w:val="none" w:sz="0" w:space="0" w:color="auto"/>
        <w:right w:val="none" w:sz="0" w:space="0" w:color="auto"/>
      </w:divBdr>
    </w:div>
    <w:div w:id="1915385571">
      <w:bodyDiv w:val="1"/>
      <w:marLeft w:val="0"/>
      <w:marRight w:val="0"/>
      <w:marTop w:val="0"/>
      <w:marBottom w:val="0"/>
      <w:divBdr>
        <w:top w:val="none" w:sz="0" w:space="0" w:color="auto"/>
        <w:left w:val="none" w:sz="0" w:space="0" w:color="auto"/>
        <w:bottom w:val="none" w:sz="0" w:space="0" w:color="auto"/>
        <w:right w:val="none" w:sz="0" w:space="0" w:color="auto"/>
      </w:divBdr>
    </w:div>
    <w:div w:id="2034649031">
      <w:bodyDiv w:val="1"/>
      <w:marLeft w:val="0"/>
      <w:marRight w:val="0"/>
      <w:marTop w:val="0"/>
      <w:marBottom w:val="0"/>
      <w:divBdr>
        <w:top w:val="none" w:sz="0" w:space="0" w:color="auto"/>
        <w:left w:val="none" w:sz="0" w:space="0" w:color="auto"/>
        <w:bottom w:val="none" w:sz="0" w:space="0" w:color="auto"/>
        <w:right w:val="none" w:sz="0" w:space="0" w:color="auto"/>
      </w:divBdr>
    </w:div>
    <w:div w:id="2065525672">
      <w:bodyDiv w:val="1"/>
      <w:marLeft w:val="0"/>
      <w:marRight w:val="0"/>
      <w:marTop w:val="0"/>
      <w:marBottom w:val="0"/>
      <w:divBdr>
        <w:top w:val="none" w:sz="0" w:space="0" w:color="auto"/>
        <w:left w:val="none" w:sz="0" w:space="0" w:color="auto"/>
        <w:bottom w:val="none" w:sz="0" w:space="0" w:color="auto"/>
        <w:right w:val="none" w:sz="0" w:space="0" w:color="auto"/>
      </w:divBdr>
    </w:div>
    <w:div w:id="20965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30250</Words>
  <Characters>17243</Characters>
  <Application>Microsoft Office Word</Application>
  <DocSecurity>0</DocSecurity>
  <Lines>143</Lines>
  <Paragraphs>94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До № 8370 від 08</vt:lpstr>
      <vt:lpstr>До № 8370 від 08</vt:lpstr>
      <vt:lpstr>До № 8370 від 08</vt:lpstr>
    </vt:vector>
  </TitlesOfParts>
  <Company>VR</Company>
  <LinksUpToDate>false</LinksUpToDate>
  <CharactersWithSpaces>47399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 8370 від 08</dc:title>
  <dc:creator>User_UKS</dc:creator>
  <cp:lastModifiedBy>Кисельова Юлія Анатоліївна</cp:lastModifiedBy>
  <cp:revision>14</cp:revision>
  <cp:lastPrinted>2020-06-10T09:04:00Z</cp:lastPrinted>
  <dcterms:created xsi:type="dcterms:W3CDTF">2020-06-10T09:08:00Z</dcterms:created>
  <dcterms:modified xsi:type="dcterms:W3CDTF">2020-06-10T09:19:00Z</dcterms:modified>
</cp:coreProperties>
</file>