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8A" w:rsidRDefault="00593C8A" w:rsidP="00593C8A">
      <w:pPr>
        <w:jc w:val="center"/>
        <w:rPr>
          <w:b/>
          <w:lang w:val="uk-UA"/>
        </w:rPr>
      </w:pPr>
      <w:r>
        <w:rPr>
          <w:b/>
          <w:lang w:val="uk-UA"/>
        </w:rPr>
        <w:t>ВИСНОВОК</w:t>
      </w:r>
    </w:p>
    <w:p w:rsidR="00593C8A" w:rsidRDefault="00593C8A" w:rsidP="00593C8A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Комітету Верховної Ради України з питань інтеграції України </w:t>
      </w:r>
    </w:p>
    <w:p w:rsidR="00593C8A" w:rsidRDefault="00593C8A" w:rsidP="00593C8A">
      <w:pPr>
        <w:jc w:val="center"/>
        <w:rPr>
          <w:b/>
          <w:lang w:val="uk-UA"/>
        </w:rPr>
      </w:pPr>
      <w:r>
        <w:rPr>
          <w:b/>
          <w:lang w:val="uk-UA"/>
        </w:rPr>
        <w:t>з Європейським Союзом</w:t>
      </w:r>
    </w:p>
    <w:p w:rsidR="00593C8A" w:rsidRDefault="00593C8A" w:rsidP="00593C8A">
      <w:pPr>
        <w:jc w:val="center"/>
        <w:rPr>
          <w:lang w:val="uk-UA"/>
        </w:rPr>
      </w:pPr>
      <w:r>
        <w:rPr>
          <w:lang w:val="uk-UA"/>
        </w:rPr>
        <w:t xml:space="preserve">щодо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Закону України</w:t>
      </w:r>
    </w:p>
    <w:p w:rsidR="00593C8A" w:rsidRDefault="00593C8A" w:rsidP="00593C8A">
      <w:pPr>
        <w:jc w:val="center"/>
        <w:rPr>
          <w:lang w:val="uk-UA"/>
        </w:rPr>
      </w:pPr>
      <w:r>
        <w:rPr>
          <w:lang w:val="uk-UA"/>
        </w:rPr>
        <w:t>«Про внесення зміни до статті 193 Податкового кодексу України щодо здешевлення соціально значущих продовольчих товарів</w:t>
      </w:r>
      <w:r>
        <w:rPr>
          <w:bCs/>
          <w:lang w:val="uk-UA"/>
        </w:rPr>
        <w:t>»</w:t>
      </w:r>
    </w:p>
    <w:p w:rsidR="00593C8A" w:rsidRDefault="00593C8A" w:rsidP="00593C8A">
      <w:pPr>
        <w:jc w:val="center"/>
        <w:rPr>
          <w:lang w:val="uk-UA"/>
        </w:rPr>
      </w:pPr>
      <w:r>
        <w:rPr>
          <w:lang w:val="uk-UA"/>
        </w:rPr>
        <w:t xml:space="preserve">(р. </w:t>
      </w:r>
      <w:r w:rsidR="00C15927">
        <w:rPr>
          <w:lang w:val="uk-UA"/>
        </w:rPr>
        <w:t>№</w:t>
      </w:r>
      <w:bookmarkStart w:id="0" w:name="_GoBack"/>
      <w:bookmarkEnd w:id="0"/>
      <w:r>
        <w:rPr>
          <w:lang w:val="uk-UA"/>
        </w:rPr>
        <w:t xml:space="preserve">3305-1 від 23.04.2020, </w:t>
      </w:r>
      <w:proofErr w:type="spellStart"/>
      <w:r>
        <w:rPr>
          <w:lang w:val="uk-UA"/>
        </w:rPr>
        <w:t>н.д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Н.Королевська</w:t>
      </w:r>
      <w:proofErr w:type="spellEnd"/>
      <w:r>
        <w:rPr>
          <w:lang w:val="uk-UA"/>
        </w:rPr>
        <w:t>)</w:t>
      </w:r>
    </w:p>
    <w:p w:rsidR="00593C8A" w:rsidRDefault="00593C8A" w:rsidP="00593C8A">
      <w:pPr>
        <w:jc w:val="center"/>
        <w:rPr>
          <w:lang w:val="uk-UA"/>
        </w:rPr>
      </w:pPr>
    </w:p>
    <w:p w:rsidR="00593C8A" w:rsidRDefault="00593C8A" w:rsidP="00593C8A">
      <w:pPr>
        <w:numPr>
          <w:ilvl w:val="0"/>
          <w:numId w:val="1"/>
        </w:num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Загальна характеристика </w:t>
      </w:r>
      <w:proofErr w:type="spellStart"/>
      <w:r>
        <w:rPr>
          <w:b/>
          <w:i/>
          <w:lang w:val="uk-UA"/>
        </w:rPr>
        <w:t>законопроєкту</w:t>
      </w:r>
      <w:proofErr w:type="spellEnd"/>
      <w:r>
        <w:rPr>
          <w:b/>
          <w:i/>
          <w:lang w:val="uk-UA"/>
        </w:rPr>
        <w:t>.</w:t>
      </w:r>
    </w:p>
    <w:p w:rsidR="00593C8A" w:rsidRDefault="00593C8A" w:rsidP="00593C8A">
      <w:pPr>
        <w:spacing w:after="120" w:line="252" w:lineRule="auto"/>
        <w:ind w:firstLine="720"/>
        <w:jc w:val="both"/>
        <w:rPr>
          <w:lang w:val="uk-UA"/>
        </w:rPr>
      </w:pPr>
      <w:proofErr w:type="spellStart"/>
      <w:r>
        <w:rPr>
          <w:bCs/>
          <w:color w:val="000000"/>
          <w:lang w:val="uk-UA"/>
        </w:rPr>
        <w:t>Проєктом</w:t>
      </w:r>
      <w:proofErr w:type="spellEnd"/>
      <w:r>
        <w:rPr>
          <w:bCs/>
          <w:color w:val="000000"/>
          <w:lang w:val="uk-UA"/>
        </w:rPr>
        <w:t xml:space="preserve"> закону пропонується підпункт "в" пункту 193.1 статті 193 Податкового кодексу України, яким встановлена ставка ПДВ 7% по окремим операціям, доповнити новою нормою, згідно з якою за вказаною ставкою будуть оподатковуватися операції з постачання на митній території України та ввезення на митну територію України соціально значущих продовольчих товарів, перелік яких визначається Кабінетом Міністрів України.</w:t>
      </w:r>
    </w:p>
    <w:p w:rsidR="00593C8A" w:rsidRDefault="00593C8A" w:rsidP="00593C8A">
      <w:pPr>
        <w:numPr>
          <w:ilvl w:val="0"/>
          <w:numId w:val="1"/>
        </w:numPr>
        <w:spacing w:before="120"/>
        <w:jc w:val="both"/>
        <w:rPr>
          <w:i/>
          <w:lang w:val="uk-UA"/>
        </w:rPr>
      </w:pPr>
      <w:r>
        <w:rPr>
          <w:b/>
          <w:i/>
          <w:lang w:val="uk-UA"/>
        </w:rPr>
        <w:t xml:space="preserve">Належність </w:t>
      </w:r>
      <w:proofErr w:type="spellStart"/>
      <w:r>
        <w:rPr>
          <w:b/>
          <w:i/>
          <w:lang w:val="uk-UA"/>
        </w:rPr>
        <w:t>законопроєкту</w:t>
      </w:r>
      <w:proofErr w:type="spellEnd"/>
      <w:r>
        <w:rPr>
          <w:b/>
          <w:i/>
          <w:lang w:val="uk-UA"/>
        </w:rPr>
        <w:t xml:space="preserve"> за предметом правового регулювання до сфери дії законодавства ЄС, зобов’язань України в рамках Ради Європи, норм та принципів системи ГАТТ/СОТ.</w:t>
      </w:r>
    </w:p>
    <w:p w:rsidR="00593C8A" w:rsidRDefault="00593C8A" w:rsidP="00593C8A">
      <w:pPr>
        <w:tabs>
          <w:tab w:val="left" w:pos="360"/>
        </w:tabs>
        <w:spacing w:before="12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Положення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закону охоплюється міжнародно-правовими зобов’язаннями України у сфері європейської інтеграції, передбаченими у рамках Глави 4 «Оподаткування» Розділу ІV «Торгівля та питання пов’язані з торгівлею» та Глави 10 «Конкуренція» Розділу V «Економічне та галузеве співробітництво»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асоціацію).</w:t>
      </w:r>
    </w:p>
    <w:p w:rsidR="00593C8A" w:rsidRDefault="00593C8A" w:rsidP="00593C8A">
      <w:pPr>
        <w:numPr>
          <w:ilvl w:val="0"/>
          <w:numId w:val="1"/>
        </w:numPr>
        <w:spacing w:before="120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Відповідність </w:t>
      </w:r>
      <w:proofErr w:type="spellStart"/>
      <w:r>
        <w:rPr>
          <w:b/>
          <w:i/>
          <w:lang w:val="uk-UA"/>
        </w:rPr>
        <w:t>законопроєкту</w:t>
      </w:r>
      <w:proofErr w:type="spellEnd"/>
      <w:r>
        <w:rPr>
          <w:b/>
          <w:i/>
          <w:lang w:val="uk-UA"/>
        </w:rPr>
        <w:t xml:space="preserve"> праву ЄС, зобов’язанням України в рамках Ради Європи, нормам та принципам системи ГАТТ/СОТ.</w:t>
      </w:r>
      <w:r>
        <w:rPr>
          <w:b/>
          <w:i/>
          <w:lang w:val="uk-UA"/>
        </w:rPr>
        <w:tab/>
      </w:r>
    </w:p>
    <w:p w:rsidR="00593C8A" w:rsidRDefault="00593C8A" w:rsidP="00593C8A">
      <w:pPr>
        <w:ind w:firstLine="708"/>
        <w:jc w:val="both"/>
        <w:rPr>
          <w:lang w:val="uk-UA"/>
        </w:rPr>
      </w:pPr>
      <w:r>
        <w:rPr>
          <w:lang w:val="uk-UA"/>
        </w:rPr>
        <w:t xml:space="preserve">Положення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закону за предметом правового регулювання охоплюються статтею 353 Угоди Глави 4 «Оподаткування»  Розділу V «Економічне і галузеве співробітництво» та Додатком ХХVІІІ до Угоди про асоціацію між Україною та ЄС, якою передбачається, що поступове наближення до структури оподаткування, визначеної у </w:t>
      </w:r>
      <w:proofErr w:type="spellStart"/>
      <w:r>
        <w:rPr>
          <w:lang w:val="uk-UA"/>
        </w:rPr>
        <w:t>acquis</w:t>
      </w:r>
      <w:proofErr w:type="spellEnd"/>
      <w:r>
        <w:rPr>
          <w:lang w:val="uk-UA"/>
        </w:rPr>
        <w:t xml:space="preserve"> ЄС, здійснюватиметься відповідно до Додатку XXVIII до цієї Угоди. </w:t>
      </w:r>
    </w:p>
    <w:p w:rsidR="00593C8A" w:rsidRDefault="00593C8A" w:rsidP="00593C8A">
      <w:pPr>
        <w:ind w:firstLine="700"/>
        <w:jc w:val="both"/>
        <w:rPr>
          <w:lang w:val="uk-UA"/>
        </w:rPr>
      </w:pPr>
      <w:r>
        <w:rPr>
          <w:lang w:val="uk-UA"/>
        </w:rPr>
        <w:t xml:space="preserve">Додаток XXVIII до Глави 4 «Оподаткування» розділу V «Економічне і галузеве співробітництво» передбачає, що Україна зобов’язується поступово наблизити своє законодавство до законодавства ЄС щодо застосування Директиви Ради ЄС № 2006/112/ЄС від 28.11.2006 року про спільну систему податку на додану вартість протягом 5 років з дати набрання чинності цією Угодою, за винятком статей 5-8, 20, 33, 40-42, 79, 100-101, 123-130, 140-142, 145, 146 (1(«B»), 147, 155, 164-166, 170-171, 175, 203, 205, 209, 210, 212, 219, 238-240, </w:t>
      </w:r>
      <w:r>
        <w:rPr>
          <w:lang w:val="uk-UA"/>
        </w:rPr>
        <w:lastRenderedPageBreak/>
        <w:t>245, 254, 258, 274-280, 293-294, 370-395, 396-400, 402-410, 411-413 (положення, що застосовуються до держав-членів ЄС); статей 281-294, 295- 305, 306-325, 326-332, 333-343, 348-349, 358-369 (щодо спеціальних податкових режимів).</w:t>
      </w:r>
    </w:p>
    <w:p w:rsidR="00593C8A" w:rsidRDefault="00593C8A" w:rsidP="00593C8A">
      <w:pPr>
        <w:ind w:firstLine="700"/>
        <w:jc w:val="both"/>
        <w:rPr>
          <w:lang w:val="uk-UA"/>
        </w:rPr>
      </w:pPr>
      <w:r>
        <w:rPr>
          <w:lang w:val="uk-UA"/>
        </w:rPr>
        <w:t xml:space="preserve">Відповідно до п. 2 Статті 98 Секції 2 «Знижені ставки» Директиви 2006/112/ЄС держави-члени  можуть  застосовувати одну або дві знижених ставки, які застосовуються лише до поставки товарів або послуг за категоріями, вичерпний перелік яких зазначений у Додатку III до Директиви. </w:t>
      </w:r>
    </w:p>
    <w:p w:rsidR="00593C8A" w:rsidRDefault="00593C8A" w:rsidP="00593C8A">
      <w:pPr>
        <w:ind w:firstLine="700"/>
        <w:jc w:val="both"/>
        <w:rPr>
          <w:lang w:val="uk-UA"/>
        </w:rPr>
      </w:pPr>
      <w:r>
        <w:rPr>
          <w:lang w:val="uk-UA"/>
        </w:rPr>
        <w:t xml:space="preserve">До таких товарів, в тому числі, відносяться харчові  продукти  (в  тому  числі  напої,  за   винятком алкогольних  напоїв)  для  споживання  людьми  та тваринами. </w:t>
      </w:r>
    </w:p>
    <w:p w:rsidR="00593C8A" w:rsidRPr="005849EF" w:rsidRDefault="00593C8A" w:rsidP="00593C8A">
      <w:pPr>
        <w:tabs>
          <w:tab w:val="left" w:pos="360"/>
        </w:tabs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закону «Про внесення зміни до статті 193 Податкового кодексу України щодо здешевлення соціально значущих продовольчих товарів» </w:t>
      </w:r>
      <w:r>
        <w:rPr>
          <w:b/>
          <w:lang w:val="uk-UA"/>
        </w:rPr>
        <w:t>не суперечить</w:t>
      </w:r>
      <w:r>
        <w:rPr>
          <w:lang w:val="uk-UA"/>
        </w:rPr>
        <w:t xml:space="preserve"> міжнародно-правовим зобов’язанням України в сфері європейської інтеграції </w:t>
      </w:r>
      <w:r w:rsidR="006F3D51" w:rsidRPr="005849EF">
        <w:rPr>
          <w:b/>
          <w:lang w:val="uk-UA"/>
        </w:rPr>
        <w:t xml:space="preserve">за умови дотримання вимог статті </w:t>
      </w:r>
      <w:proofErr w:type="spellStart"/>
      <w:r w:rsidR="006F3D51" w:rsidRPr="005849EF">
        <w:rPr>
          <w:b/>
          <w:lang w:val="uk-UA"/>
        </w:rPr>
        <w:t>Статті</w:t>
      </w:r>
      <w:proofErr w:type="spellEnd"/>
      <w:r w:rsidR="006F3D51" w:rsidRPr="005849EF">
        <w:rPr>
          <w:b/>
          <w:lang w:val="uk-UA"/>
        </w:rPr>
        <w:t xml:space="preserve"> 98 та  </w:t>
      </w:r>
      <w:r w:rsidRPr="005849EF">
        <w:rPr>
          <w:b/>
          <w:lang w:val="uk-UA"/>
        </w:rPr>
        <w:t>Додатку ІІІ Директиви 2006/112/ЄС про спільну систему податку на додану вартість.</w:t>
      </w:r>
    </w:p>
    <w:p w:rsidR="00593C8A" w:rsidRDefault="00593C8A" w:rsidP="00593C8A">
      <w:pPr>
        <w:tabs>
          <w:tab w:val="left" w:pos="360"/>
        </w:tabs>
        <w:jc w:val="both"/>
        <w:rPr>
          <w:sz w:val="16"/>
          <w:szCs w:val="16"/>
          <w:lang w:val="uk-UA"/>
        </w:rPr>
      </w:pPr>
    </w:p>
    <w:p w:rsidR="003F794E" w:rsidRPr="00593C8A" w:rsidRDefault="003F794E">
      <w:pPr>
        <w:rPr>
          <w:lang w:val="uk-UA"/>
        </w:rPr>
      </w:pPr>
    </w:p>
    <w:sectPr w:rsidR="003F794E" w:rsidRPr="00593C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963"/>
    <w:multiLevelType w:val="hybridMultilevel"/>
    <w:tmpl w:val="42DA31FE"/>
    <w:lvl w:ilvl="0" w:tplc="900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8A"/>
    <w:rsid w:val="003F794E"/>
    <w:rsid w:val="005849EF"/>
    <w:rsid w:val="00593C8A"/>
    <w:rsid w:val="006F3D51"/>
    <w:rsid w:val="00C1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4193"/>
  <w15:chartTrackingRefBased/>
  <w15:docId w15:val="{7C293FB7-039D-48EF-818B-5C11DB8E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2203</Words>
  <Characters>1256</Characters>
  <Application>Microsoft Office Word</Application>
  <DocSecurity>0</DocSecurity>
  <Lines>10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3Fl</dc:creator>
  <cp:keywords/>
  <dc:description/>
  <cp:lastModifiedBy>Фостик Богдан Володимирович</cp:lastModifiedBy>
  <cp:revision>4</cp:revision>
  <dcterms:created xsi:type="dcterms:W3CDTF">2020-05-07T08:54:00Z</dcterms:created>
  <dcterms:modified xsi:type="dcterms:W3CDTF">2020-05-13T11:32:00Z</dcterms:modified>
</cp:coreProperties>
</file>