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Look w:val="04A0" w:firstRow="1" w:lastRow="0" w:firstColumn="1" w:lastColumn="0" w:noHBand="0" w:noVBand="1"/>
      </w:tblPr>
      <w:tblGrid>
        <w:gridCol w:w="568"/>
        <w:gridCol w:w="7640"/>
        <w:gridCol w:w="1920"/>
      </w:tblGrid>
      <w:tr w:rsidR="005141FB" w:rsidRPr="005141FB" w:rsidTr="005141FB">
        <w:trPr>
          <w:trHeight w:val="43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bookmarkStart w:id="0" w:name="_GoBack"/>
            <w:bookmarkEnd w:id="0"/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ЗВЕДЕНІ ФІНАНСОВО-ЕКОНОМІЧНІ ОБҐРУНТУВАННЯ</w:t>
            </w:r>
          </w:p>
        </w:tc>
      </w:tr>
      <w:tr w:rsidR="005141FB" w:rsidRPr="005141FB" w:rsidTr="005141FB">
        <w:trPr>
          <w:trHeight w:val="81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до </w:t>
            </w:r>
            <w:proofErr w:type="spellStart"/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проєкту</w:t>
            </w:r>
            <w:proofErr w:type="spellEnd"/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Закону України “Про статус ветеранів та членів сімей загиблих (померлих) Захисників України та ветеранів”</w:t>
            </w:r>
          </w:p>
        </w:tc>
      </w:tr>
      <w:tr w:rsidR="005141FB" w:rsidRPr="005141FB" w:rsidTr="005141FB">
        <w:trPr>
          <w:trHeight w:val="8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5141FB" w:rsidRPr="005141FB" w:rsidTr="005141F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FB" w:rsidRPr="005141FB" w:rsidRDefault="005141FB" w:rsidP="005141FB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FB" w:rsidRPr="005141FB" w:rsidRDefault="005141FB" w:rsidP="005141FB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5141FB" w:rsidRPr="005141FB" w:rsidTr="005141F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№ з/п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Напрям державної підтримки ветеранів та членів їх сімей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Необхідні видатки, тис. грн</w:t>
            </w:r>
          </w:p>
        </w:tc>
      </w:tr>
      <w:tr w:rsidR="005141FB" w:rsidRPr="005141FB" w:rsidTr="005141F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5141FB" w:rsidRPr="005141FB" w:rsidTr="005141FB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Пільги на оплату житлово-комунальних послуг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14 300 620,0</w:t>
            </w:r>
          </w:p>
        </w:tc>
      </w:tr>
      <w:tr w:rsidR="005141FB" w:rsidRPr="005141FB" w:rsidTr="005141F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Пільги на проїзд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1 271 936,6</w:t>
            </w:r>
          </w:p>
        </w:tc>
      </w:tr>
      <w:tr w:rsidR="005141FB" w:rsidRPr="005141FB" w:rsidTr="005141F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Санаторно-курортне лікування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24 540 169,3</w:t>
            </w:r>
          </w:p>
        </w:tc>
      </w:tr>
      <w:tr w:rsidR="005141FB" w:rsidRPr="005141FB" w:rsidTr="005141F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bookmarkStart w:id="1" w:name="RANGE!C10"/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Підвищення пенсії або щомісячного довічного грошового утримання чи державної соціальної допомоги, що виплачується замість пенсії</w:t>
            </w:r>
            <w:bookmarkEnd w:id="1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FB" w:rsidRPr="005141FB" w:rsidRDefault="005141FB" w:rsidP="00514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3 096 153,7</w:t>
            </w:r>
          </w:p>
        </w:tc>
      </w:tr>
      <w:tr w:rsidR="005141FB" w:rsidRPr="005141FB" w:rsidTr="005141F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Матеріальна допомога з нагоди пам’ятних дат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FB" w:rsidRPr="005141FB" w:rsidRDefault="005141FB" w:rsidP="00514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1 278 931,5</w:t>
            </w:r>
          </w:p>
        </w:tc>
      </w:tr>
      <w:tr w:rsidR="005141FB" w:rsidRPr="005141FB" w:rsidTr="005141F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Щорічна одноразова грошова допомога до дня пам'яті захисників України, які загинули в боротьбі за незалежність, суверенітет і територіальну цілісність України і який відзначається  29 серпня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163 956,1</w:t>
            </w:r>
          </w:p>
        </w:tc>
      </w:tr>
      <w:tr w:rsidR="005141FB" w:rsidRPr="005141FB" w:rsidTr="005141F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Виплата грошової компенсації вартості придбання жилих приміщень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5 345 074,0</w:t>
            </w:r>
          </w:p>
        </w:tc>
      </w:tr>
      <w:tr w:rsidR="005141FB" w:rsidRPr="005141FB" w:rsidTr="005141FB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Надання пільгового іпотечного житлового кредиту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FB" w:rsidRPr="005141FB" w:rsidRDefault="005141FB" w:rsidP="00514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21 262 531,10</w:t>
            </w:r>
          </w:p>
        </w:tc>
      </w:tr>
      <w:tr w:rsidR="005141FB" w:rsidRPr="005141FB" w:rsidTr="005141F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Пільги на навчання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14 774 237,0</w:t>
            </w:r>
          </w:p>
        </w:tc>
      </w:tr>
      <w:tr w:rsidR="005141FB" w:rsidRPr="005141FB" w:rsidTr="005141F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Потреба технічних та програмних засобів Міністерства у справах ветеранів України для створення Єдиного державного реєстру ветеранів війни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55 628,0</w:t>
            </w:r>
          </w:p>
        </w:tc>
      </w:tr>
      <w:tr w:rsidR="005141FB" w:rsidRPr="005141FB" w:rsidTr="005141F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Вшанування пам’яті захисників України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FB" w:rsidRPr="005141FB" w:rsidRDefault="005141FB" w:rsidP="005141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115 060,0</w:t>
            </w:r>
          </w:p>
        </w:tc>
      </w:tr>
      <w:tr w:rsidR="005141FB" w:rsidRPr="005141FB" w:rsidTr="005141F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Компенсація відсоткової ставки за нараховані і сплачені у поточному році відсотки за користування кредитом на започаткування або ведення господарської діяльності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color w:val="000000"/>
                <w:szCs w:val="28"/>
                <w:lang w:eastAsia="uk-UA"/>
              </w:rPr>
              <w:t>-</w:t>
            </w:r>
          </w:p>
        </w:tc>
      </w:tr>
      <w:tr w:rsidR="005141FB" w:rsidRPr="005141FB" w:rsidTr="005141FB">
        <w:trPr>
          <w:trHeight w:val="285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Разом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FB" w:rsidRPr="005141FB" w:rsidRDefault="005141FB" w:rsidP="005141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86 204 297,3</w:t>
            </w:r>
          </w:p>
        </w:tc>
      </w:tr>
      <w:tr w:rsidR="005141FB" w:rsidRPr="005141FB" w:rsidTr="005141F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FB" w:rsidRPr="005141FB" w:rsidRDefault="005141FB" w:rsidP="005141F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FB" w:rsidRPr="005141FB" w:rsidRDefault="005141FB" w:rsidP="005141FB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5141FB" w:rsidRPr="005141FB" w:rsidTr="005141FB">
        <w:trPr>
          <w:trHeight w:val="265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FB" w:rsidRPr="005141FB" w:rsidRDefault="005141FB" w:rsidP="005141F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uk-UA"/>
              </w:rPr>
            </w:pPr>
            <w:r w:rsidRPr="005141FB">
              <w:rPr>
                <w:rFonts w:eastAsia="Times New Roman" w:cs="Times New Roman"/>
                <w:i/>
                <w:iCs/>
                <w:color w:val="000000"/>
                <w:szCs w:val="28"/>
                <w:lang w:eastAsia="uk-UA"/>
              </w:rPr>
              <w:t>* За орієнтовними розрахунками реалізація положень законопроекту “Про статус ветеранів та членів сімей загиблих (померлих) ветеранів” потребуватиме видатків державного та місцевих бюджетів в сумі більше ніж 180 млрд грн. для покриття витрат, пов’язаних із наданням учасникам бойових дій, ветеранам з інвалідністю, членам сімей загиблих (померлих) Захисників України та членам сімей загиблих (померлих) ветеранів відповідних пільг та гарантій.</w:t>
            </w:r>
          </w:p>
        </w:tc>
      </w:tr>
    </w:tbl>
    <w:p w:rsidR="003A7235" w:rsidRPr="005141FB" w:rsidRDefault="003A7235">
      <w:pPr>
        <w:rPr>
          <w:rFonts w:cs="Times New Roman"/>
          <w:szCs w:val="28"/>
        </w:rPr>
      </w:pPr>
    </w:p>
    <w:sectPr w:rsidR="003A7235" w:rsidRPr="005141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BD"/>
    <w:rsid w:val="002B1636"/>
    <w:rsid w:val="003A7235"/>
    <w:rsid w:val="005141FB"/>
    <w:rsid w:val="00E7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48611-4399-4365-8F25-3DE00B98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AA8FA-FD49-4DEE-9BF6-139797841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A28A4-12DC-4729-93FB-A113A730E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AB3BAE-6733-400A-B534-3AED45C71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2020-04-29T10:24:00Z</dcterms:created>
  <dcterms:modified xsi:type="dcterms:W3CDTF">2020-04-29T10:24:00Z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