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BD" w:rsidRPr="00EB18BD" w:rsidRDefault="00EB18BD" w:rsidP="003C3C56">
      <w:pPr>
        <w:spacing w:after="0" w:line="240" w:lineRule="auto"/>
        <w:ind w:firstLine="709"/>
        <w:jc w:val="center"/>
      </w:pPr>
    </w:p>
    <w:p w:rsidR="003C3C56" w:rsidRDefault="003C3C56" w:rsidP="003C3C56">
      <w:pPr>
        <w:spacing w:after="0" w:line="240" w:lineRule="auto"/>
        <w:jc w:val="both"/>
        <w:rPr>
          <w:rFonts w:ascii="Times New Roman" w:hAnsi="Times New Roman" w:cs="Times New Roman"/>
          <w:sz w:val="28"/>
        </w:rPr>
      </w:pPr>
    </w:p>
    <w:p w:rsidR="003C3C56" w:rsidRDefault="003C3C56" w:rsidP="003C3C56">
      <w:pPr>
        <w:spacing w:after="0" w:line="240" w:lineRule="auto"/>
        <w:jc w:val="both"/>
        <w:rPr>
          <w:rFonts w:ascii="Times New Roman" w:hAnsi="Times New Roman" w:cs="Times New Roman"/>
          <w:sz w:val="28"/>
        </w:rPr>
      </w:pPr>
    </w:p>
    <w:p w:rsidR="003C3C56" w:rsidRDefault="003C3C56" w:rsidP="003C3C56">
      <w:pPr>
        <w:spacing w:after="0" w:line="240" w:lineRule="auto"/>
        <w:jc w:val="both"/>
        <w:rPr>
          <w:rFonts w:ascii="Times New Roman" w:hAnsi="Times New Roman" w:cs="Times New Roman"/>
          <w:sz w:val="28"/>
        </w:rPr>
      </w:pPr>
    </w:p>
    <w:p w:rsidR="003C3C56" w:rsidRDefault="003C3C56" w:rsidP="003C3C56">
      <w:pPr>
        <w:spacing w:after="0" w:line="240" w:lineRule="auto"/>
        <w:jc w:val="both"/>
        <w:rPr>
          <w:rFonts w:ascii="Times New Roman" w:hAnsi="Times New Roman" w:cs="Times New Roman"/>
          <w:sz w:val="28"/>
        </w:rPr>
      </w:pPr>
    </w:p>
    <w:p w:rsidR="003C3C56" w:rsidRDefault="003C3C56" w:rsidP="003C3C56">
      <w:pPr>
        <w:spacing w:after="0" w:line="240" w:lineRule="auto"/>
        <w:jc w:val="both"/>
        <w:rPr>
          <w:rFonts w:ascii="Times New Roman" w:hAnsi="Times New Roman" w:cs="Times New Roman"/>
          <w:sz w:val="28"/>
        </w:rPr>
      </w:pPr>
    </w:p>
    <w:p w:rsidR="003C3C56" w:rsidRDefault="003C3C56" w:rsidP="003C3C56">
      <w:pPr>
        <w:spacing w:after="0" w:line="240" w:lineRule="auto"/>
        <w:jc w:val="both"/>
        <w:rPr>
          <w:rFonts w:ascii="Times New Roman" w:hAnsi="Times New Roman" w:cs="Times New Roman"/>
          <w:sz w:val="28"/>
        </w:rPr>
      </w:pPr>
    </w:p>
    <w:p w:rsidR="003C3C56" w:rsidRDefault="003C3C56" w:rsidP="003C3C56">
      <w:pPr>
        <w:spacing w:after="0" w:line="240" w:lineRule="auto"/>
        <w:jc w:val="both"/>
        <w:rPr>
          <w:rFonts w:ascii="Times New Roman" w:hAnsi="Times New Roman" w:cs="Times New Roman"/>
          <w:sz w:val="28"/>
        </w:rPr>
      </w:pPr>
    </w:p>
    <w:p w:rsidR="00B8350D" w:rsidRPr="00B8350D" w:rsidRDefault="00B8350D" w:rsidP="00B8350D">
      <w:pPr>
        <w:rPr>
          <w:rFonts w:ascii="Times New Roman" w:hAnsi="Times New Roman" w:cs="Times New Roman"/>
          <w:sz w:val="52"/>
          <w:szCs w:val="52"/>
        </w:rPr>
      </w:pPr>
      <w:r>
        <w:rPr>
          <w:rFonts w:ascii="Times New Roman" w:hAnsi="Times New Roman" w:cs="Times New Roman"/>
          <w:sz w:val="52"/>
          <w:szCs w:val="52"/>
        </w:rPr>
        <w:t xml:space="preserve">          </w:t>
      </w:r>
      <w:r w:rsidRPr="00B8350D">
        <w:rPr>
          <w:rFonts w:ascii="Times New Roman" w:hAnsi="Times New Roman" w:cs="Times New Roman"/>
          <w:sz w:val="52"/>
          <w:szCs w:val="52"/>
        </w:rPr>
        <w:t>З А К О Н   У К Р А Ї Н И</w:t>
      </w:r>
    </w:p>
    <w:p w:rsidR="003C3C56" w:rsidRDefault="003C3C56" w:rsidP="003C3C56">
      <w:pPr>
        <w:spacing w:after="0" w:line="240" w:lineRule="auto"/>
        <w:jc w:val="both"/>
        <w:rPr>
          <w:rFonts w:ascii="Times New Roman" w:hAnsi="Times New Roman" w:cs="Times New Roman"/>
          <w:sz w:val="28"/>
        </w:rPr>
      </w:pPr>
    </w:p>
    <w:p w:rsidR="003C3C56" w:rsidRDefault="003C3C56" w:rsidP="003C3C56">
      <w:pPr>
        <w:spacing w:after="0" w:line="240" w:lineRule="auto"/>
        <w:jc w:val="both"/>
        <w:rPr>
          <w:rFonts w:ascii="Times New Roman" w:hAnsi="Times New Roman" w:cs="Times New Roman"/>
          <w:sz w:val="28"/>
        </w:rPr>
      </w:pPr>
    </w:p>
    <w:p w:rsidR="003C3C56" w:rsidRDefault="003C3C56" w:rsidP="003C3C56">
      <w:pPr>
        <w:spacing w:after="0" w:line="240" w:lineRule="auto"/>
        <w:jc w:val="both"/>
        <w:rPr>
          <w:rFonts w:ascii="Times New Roman" w:hAnsi="Times New Roman" w:cs="Times New Roman"/>
          <w:sz w:val="28"/>
        </w:rPr>
      </w:pPr>
      <w:bookmarkStart w:id="0" w:name="_GoBack"/>
      <w:bookmarkEnd w:id="0"/>
    </w:p>
    <w:p w:rsidR="003C3C56" w:rsidRDefault="003C3C56" w:rsidP="003C3C5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8559FD" w:rsidRPr="00EB18BD">
        <w:rPr>
          <w:rFonts w:ascii="Times New Roman" w:hAnsi="Times New Roman" w:cs="Times New Roman"/>
          <w:sz w:val="28"/>
        </w:rPr>
        <w:t xml:space="preserve">Про внесення змін до розділу </w:t>
      </w:r>
      <w:proofErr w:type="spellStart"/>
      <w:r w:rsidR="008559FD" w:rsidRPr="00EB18BD">
        <w:rPr>
          <w:rFonts w:ascii="Times New Roman" w:hAnsi="Times New Roman" w:cs="Times New Roman"/>
          <w:sz w:val="28"/>
        </w:rPr>
        <w:t>ХХ</w:t>
      </w:r>
      <w:proofErr w:type="spellEnd"/>
      <w:r w:rsidR="008559FD" w:rsidRPr="00EB18BD">
        <w:rPr>
          <w:rFonts w:ascii="Times New Roman" w:hAnsi="Times New Roman" w:cs="Times New Roman"/>
          <w:sz w:val="28"/>
        </w:rPr>
        <w:t xml:space="preserve"> "Перехідні положення"</w:t>
      </w:r>
    </w:p>
    <w:p w:rsidR="003C3C56" w:rsidRDefault="003C3C56" w:rsidP="003C3C5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8559FD" w:rsidRPr="00EB18BD">
        <w:rPr>
          <w:rFonts w:ascii="Times New Roman" w:hAnsi="Times New Roman" w:cs="Times New Roman"/>
          <w:sz w:val="28"/>
        </w:rPr>
        <w:t>Податкового кодексу України щодо стимулювання розвитку</w:t>
      </w:r>
    </w:p>
    <w:p w:rsidR="00B5082E" w:rsidRDefault="003C3C56" w:rsidP="003C3C5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25994">
        <w:rPr>
          <w:rFonts w:ascii="Times New Roman" w:hAnsi="Times New Roman" w:cs="Times New Roman"/>
          <w:sz w:val="28"/>
        </w:rPr>
        <w:t xml:space="preserve"> </w:t>
      </w:r>
      <w:r>
        <w:rPr>
          <w:rFonts w:ascii="Times New Roman" w:hAnsi="Times New Roman" w:cs="Times New Roman"/>
          <w:sz w:val="28"/>
        </w:rPr>
        <w:t xml:space="preserve">     </w:t>
      </w:r>
      <w:r w:rsidR="008559FD" w:rsidRPr="00EB18BD">
        <w:rPr>
          <w:rFonts w:ascii="Times New Roman" w:hAnsi="Times New Roman" w:cs="Times New Roman"/>
          <w:sz w:val="28"/>
        </w:rPr>
        <w:t>галузі екологічного транспорту в Україні</w:t>
      </w:r>
    </w:p>
    <w:p w:rsidR="003C3C56" w:rsidRDefault="003C3C56" w:rsidP="003C3C56">
      <w:pPr>
        <w:spacing w:after="120" w:line="240" w:lineRule="auto"/>
        <w:ind w:firstLine="709"/>
        <w:jc w:val="both"/>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28575</wp:posOffset>
                </wp:positionV>
                <wp:extent cx="4629150" cy="0"/>
                <wp:effectExtent l="0" t="0" r="19050"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462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AB75F5" id="Пряма сполучна ліні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pt,2.25pt" to="39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" strokecolor="black [3200]" strokeweight=".5pt">
                <v:stroke joinstyle="miter"/>
              </v:line>
            </w:pict>
          </mc:Fallback>
        </mc:AlternateContent>
      </w:r>
    </w:p>
    <w:p w:rsidR="003C3C56" w:rsidRPr="00EB18BD" w:rsidRDefault="003C3C56" w:rsidP="003C3C56">
      <w:pPr>
        <w:spacing w:after="120" w:line="240" w:lineRule="auto"/>
        <w:ind w:firstLine="709"/>
        <w:jc w:val="both"/>
      </w:pPr>
    </w:p>
    <w:p w:rsidR="00B5082E" w:rsidRDefault="008559FD" w:rsidP="003C3C56">
      <w:pPr>
        <w:spacing w:after="0" w:line="240" w:lineRule="auto"/>
        <w:ind w:firstLine="709"/>
        <w:jc w:val="both"/>
        <w:rPr>
          <w:rFonts w:ascii="Times New Roman" w:hAnsi="Times New Roman" w:cs="Times New Roman"/>
          <w:sz w:val="28"/>
        </w:rPr>
      </w:pPr>
      <w:r w:rsidRPr="00EB18BD">
        <w:rPr>
          <w:rFonts w:ascii="Times New Roman" w:hAnsi="Times New Roman" w:cs="Times New Roman"/>
          <w:sz w:val="28"/>
        </w:rPr>
        <w:t xml:space="preserve"> Верховна Рада України</w:t>
      </w:r>
      <w:r w:rsidR="003C3C56">
        <w:rPr>
          <w:rFonts w:ascii="Times New Roman" w:hAnsi="Times New Roman" w:cs="Times New Roman"/>
          <w:sz w:val="28"/>
        </w:rPr>
        <w:t xml:space="preserve">   </w:t>
      </w:r>
      <w:r w:rsidRPr="00EB18BD">
        <w:rPr>
          <w:rFonts w:ascii="Times New Roman" w:hAnsi="Times New Roman" w:cs="Times New Roman"/>
          <w:sz w:val="28"/>
        </w:rPr>
        <w:t>п</w:t>
      </w:r>
      <w:r w:rsidR="003C3C56">
        <w:rPr>
          <w:rFonts w:ascii="Times New Roman" w:hAnsi="Times New Roman" w:cs="Times New Roman"/>
          <w:sz w:val="28"/>
        </w:rPr>
        <w:t xml:space="preserve"> </w:t>
      </w:r>
      <w:r w:rsidRPr="00EB18BD">
        <w:rPr>
          <w:rFonts w:ascii="Times New Roman" w:hAnsi="Times New Roman" w:cs="Times New Roman"/>
          <w:sz w:val="28"/>
        </w:rPr>
        <w:t>о</w:t>
      </w:r>
      <w:r w:rsidR="003C3C56">
        <w:rPr>
          <w:rFonts w:ascii="Times New Roman" w:hAnsi="Times New Roman" w:cs="Times New Roman"/>
          <w:sz w:val="28"/>
        </w:rPr>
        <w:t xml:space="preserve"> </w:t>
      </w:r>
      <w:r w:rsidRPr="00EB18BD">
        <w:rPr>
          <w:rFonts w:ascii="Times New Roman" w:hAnsi="Times New Roman" w:cs="Times New Roman"/>
          <w:sz w:val="28"/>
        </w:rPr>
        <w:t>с</w:t>
      </w:r>
      <w:r w:rsidR="003C3C56">
        <w:rPr>
          <w:rFonts w:ascii="Times New Roman" w:hAnsi="Times New Roman" w:cs="Times New Roman"/>
          <w:sz w:val="28"/>
        </w:rPr>
        <w:t xml:space="preserve"> </w:t>
      </w:r>
      <w:r w:rsidRPr="00EB18BD">
        <w:rPr>
          <w:rFonts w:ascii="Times New Roman" w:hAnsi="Times New Roman" w:cs="Times New Roman"/>
          <w:sz w:val="28"/>
        </w:rPr>
        <w:t>т</w:t>
      </w:r>
      <w:r w:rsidR="003C3C56">
        <w:rPr>
          <w:rFonts w:ascii="Times New Roman" w:hAnsi="Times New Roman" w:cs="Times New Roman"/>
          <w:sz w:val="28"/>
        </w:rPr>
        <w:t xml:space="preserve"> </w:t>
      </w:r>
      <w:r w:rsidRPr="00EB18BD">
        <w:rPr>
          <w:rFonts w:ascii="Times New Roman" w:hAnsi="Times New Roman" w:cs="Times New Roman"/>
          <w:sz w:val="28"/>
        </w:rPr>
        <w:t>а</w:t>
      </w:r>
      <w:r w:rsidR="003C3C56">
        <w:rPr>
          <w:rFonts w:ascii="Times New Roman" w:hAnsi="Times New Roman" w:cs="Times New Roman"/>
          <w:sz w:val="28"/>
        </w:rPr>
        <w:t xml:space="preserve"> </w:t>
      </w:r>
      <w:r w:rsidRPr="00EB18BD">
        <w:rPr>
          <w:rFonts w:ascii="Times New Roman" w:hAnsi="Times New Roman" w:cs="Times New Roman"/>
          <w:sz w:val="28"/>
        </w:rPr>
        <w:t>н</w:t>
      </w:r>
      <w:r w:rsidR="003C3C56">
        <w:rPr>
          <w:rFonts w:ascii="Times New Roman" w:hAnsi="Times New Roman" w:cs="Times New Roman"/>
          <w:sz w:val="28"/>
        </w:rPr>
        <w:t xml:space="preserve"> </w:t>
      </w:r>
      <w:r w:rsidRPr="00EB18BD">
        <w:rPr>
          <w:rFonts w:ascii="Times New Roman" w:hAnsi="Times New Roman" w:cs="Times New Roman"/>
          <w:sz w:val="28"/>
        </w:rPr>
        <w:t>о</w:t>
      </w:r>
      <w:r w:rsidR="003C3C56">
        <w:rPr>
          <w:rFonts w:ascii="Times New Roman" w:hAnsi="Times New Roman" w:cs="Times New Roman"/>
          <w:sz w:val="28"/>
        </w:rPr>
        <w:t xml:space="preserve"> </w:t>
      </w:r>
      <w:r w:rsidRPr="00EB18BD">
        <w:rPr>
          <w:rFonts w:ascii="Times New Roman" w:hAnsi="Times New Roman" w:cs="Times New Roman"/>
          <w:sz w:val="28"/>
        </w:rPr>
        <w:t>в</w:t>
      </w:r>
      <w:r w:rsidR="003C3C56">
        <w:rPr>
          <w:rFonts w:ascii="Times New Roman" w:hAnsi="Times New Roman" w:cs="Times New Roman"/>
          <w:sz w:val="28"/>
        </w:rPr>
        <w:t xml:space="preserve"> </w:t>
      </w:r>
      <w:r w:rsidRPr="00EB18BD">
        <w:rPr>
          <w:rFonts w:ascii="Times New Roman" w:hAnsi="Times New Roman" w:cs="Times New Roman"/>
          <w:sz w:val="28"/>
        </w:rPr>
        <w:t>л</w:t>
      </w:r>
      <w:r w:rsidR="003C3C56">
        <w:rPr>
          <w:rFonts w:ascii="Times New Roman" w:hAnsi="Times New Roman" w:cs="Times New Roman"/>
          <w:sz w:val="28"/>
        </w:rPr>
        <w:t xml:space="preserve"> </w:t>
      </w:r>
      <w:r w:rsidRPr="00EB18BD">
        <w:rPr>
          <w:rFonts w:ascii="Times New Roman" w:hAnsi="Times New Roman" w:cs="Times New Roman"/>
          <w:sz w:val="28"/>
        </w:rPr>
        <w:t>я</w:t>
      </w:r>
      <w:r w:rsidR="003C3C56">
        <w:rPr>
          <w:rFonts w:ascii="Times New Roman" w:hAnsi="Times New Roman" w:cs="Times New Roman"/>
          <w:sz w:val="28"/>
        </w:rPr>
        <w:t xml:space="preserve"> </w:t>
      </w:r>
      <w:r w:rsidRPr="00EB18BD">
        <w:rPr>
          <w:rFonts w:ascii="Times New Roman" w:hAnsi="Times New Roman" w:cs="Times New Roman"/>
          <w:sz w:val="28"/>
        </w:rPr>
        <w:t>є</w:t>
      </w:r>
      <w:r w:rsidR="003C3C56">
        <w:rPr>
          <w:rFonts w:ascii="Times New Roman" w:hAnsi="Times New Roman" w:cs="Times New Roman"/>
          <w:sz w:val="28"/>
        </w:rPr>
        <w:t xml:space="preserve"> </w:t>
      </w:r>
      <w:r w:rsidRPr="00EB18BD">
        <w:rPr>
          <w:rFonts w:ascii="Times New Roman" w:hAnsi="Times New Roman" w:cs="Times New Roman"/>
          <w:sz w:val="28"/>
        </w:rPr>
        <w:t>:</w:t>
      </w:r>
    </w:p>
    <w:p w:rsidR="003C3C56" w:rsidRPr="00EB18BD" w:rsidRDefault="003C3C56" w:rsidP="003C3C56">
      <w:pPr>
        <w:spacing w:after="0" w:line="240" w:lineRule="auto"/>
        <w:ind w:firstLine="709"/>
        <w:jc w:val="both"/>
      </w:pPr>
    </w:p>
    <w:p w:rsidR="00B5082E" w:rsidRPr="00EB18BD" w:rsidRDefault="008559FD" w:rsidP="003C3C56">
      <w:pPr>
        <w:spacing w:after="120" w:line="240" w:lineRule="auto"/>
        <w:ind w:firstLine="709"/>
        <w:jc w:val="both"/>
      </w:pPr>
      <w:r w:rsidRPr="00EB18BD">
        <w:rPr>
          <w:rFonts w:ascii="Times New Roman" w:hAnsi="Times New Roman" w:cs="Times New Roman"/>
          <w:sz w:val="28"/>
        </w:rPr>
        <w:t>І. Внести до розділу ХХ "Перехідні положення" Податкового кодексу України (Відомості Верховної Ради України, 2011 р., №№ 13</w:t>
      </w:r>
      <w:r w:rsidR="00AB1F18" w:rsidRPr="00AB1F18">
        <w:rPr>
          <w:rFonts w:ascii="Times New Roman" w:hAnsi="Times New Roman" w:cs="Times New Roman"/>
          <w:sz w:val="28"/>
        </w:rPr>
        <w:sym w:font="Symbol" w:char="F02D"/>
      </w:r>
      <w:r w:rsidRPr="00EB18BD">
        <w:rPr>
          <w:rFonts w:ascii="Times New Roman" w:hAnsi="Times New Roman" w:cs="Times New Roman"/>
          <w:sz w:val="28"/>
        </w:rPr>
        <w:t>17, ст. 112) такі зміни:</w:t>
      </w:r>
    </w:p>
    <w:p w:rsidR="00B5082E" w:rsidRPr="00EB18BD" w:rsidRDefault="008559FD" w:rsidP="003C3C56">
      <w:pPr>
        <w:spacing w:after="120" w:line="240" w:lineRule="auto"/>
        <w:ind w:firstLine="709"/>
        <w:jc w:val="both"/>
      </w:pPr>
      <w:r w:rsidRPr="00EB18BD">
        <w:rPr>
          <w:rFonts w:ascii="Times New Roman" w:hAnsi="Times New Roman" w:cs="Times New Roman"/>
          <w:sz w:val="28"/>
        </w:rPr>
        <w:t xml:space="preserve">1. У підрозділі 2: </w:t>
      </w:r>
    </w:p>
    <w:p w:rsidR="00B5082E" w:rsidRPr="00EB18BD" w:rsidRDefault="008559FD" w:rsidP="003C3C56">
      <w:pPr>
        <w:spacing w:after="120" w:line="240" w:lineRule="auto"/>
        <w:ind w:firstLine="709"/>
        <w:jc w:val="both"/>
      </w:pPr>
      <w:r w:rsidRPr="00EB18BD">
        <w:rPr>
          <w:rFonts w:ascii="Times New Roman" w:hAnsi="Times New Roman" w:cs="Times New Roman"/>
          <w:sz w:val="28"/>
        </w:rPr>
        <w:t xml:space="preserve">1) у пункті 64 цифри і слова "31 грудня 2022 року" замінити цифрами і словами "1 січня 2026 року", а слова і цифри "зазначені у товарній </w:t>
      </w:r>
      <w:r w:rsidR="003C3C56">
        <w:rPr>
          <w:rFonts w:ascii="Times New Roman" w:hAnsi="Times New Roman" w:cs="Times New Roman"/>
          <w:sz w:val="28"/>
        </w:rPr>
        <w:br/>
      </w:r>
      <w:proofErr w:type="spellStart"/>
      <w:r w:rsidRPr="00EB18BD">
        <w:rPr>
          <w:rFonts w:ascii="Times New Roman" w:hAnsi="Times New Roman" w:cs="Times New Roman"/>
          <w:sz w:val="28"/>
        </w:rPr>
        <w:t>підкатегорії</w:t>
      </w:r>
      <w:proofErr w:type="spellEnd"/>
      <w:r w:rsidRPr="00EB18BD">
        <w:rPr>
          <w:rFonts w:ascii="Times New Roman" w:hAnsi="Times New Roman" w:cs="Times New Roman"/>
          <w:sz w:val="28"/>
        </w:rPr>
        <w:t xml:space="preserve"> 8703 90 10 10 згідно з </w:t>
      </w:r>
      <w:proofErr w:type="spellStart"/>
      <w:r w:rsidRPr="00EB18BD">
        <w:rPr>
          <w:rFonts w:ascii="Times New Roman" w:hAnsi="Times New Roman" w:cs="Times New Roman"/>
          <w:sz w:val="28"/>
        </w:rPr>
        <w:t>УКТ</w:t>
      </w:r>
      <w:proofErr w:type="spellEnd"/>
      <w:r w:rsidRPr="00EB18BD">
        <w:rPr>
          <w:rFonts w:ascii="Times New Roman" w:hAnsi="Times New Roman" w:cs="Times New Roman"/>
          <w:sz w:val="28"/>
        </w:rPr>
        <w:t xml:space="preserve"> ЗЕД" замінити словами і цифрами "класифікуються в товарній </w:t>
      </w:r>
      <w:proofErr w:type="spellStart"/>
      <w:r w:rsidRPr="00EB18BD">
        <w:rPr>
          <w:rFonts w:ascii="Times New Roman" w:hAnsi="Times New Roman" w:cs="Times New Roman"/>
          <w:sz w:val="28"/>
        </w:rPr>
        <w:t>підпозиції</w:t>
      </w:r>
      <w:proofErr w:type="spellEnd"/>
      <w:r w:rsidRPr="00EB18BD">
        <w:rPr>
          <w:rFonts w:ascii="Times New Roman" w:hAnsi="Times New Roman" w:cs="Times New Roman"/>
          <w:sz w:val="28"/>
        </w:rPr>
        <w:t xml:space="preserve"> 8701 20 (виключно сідельні тягачі </w:t>
      </w:r>
      <w:r w:rsidR="003C3C56">
        <w:rPr>
          <w:rFonts w:ascii="Times New Roman" w:hAnsi="Times New Roman" w:cs="Times New Roman"/>
          <w:sz w:val="28"/>
        </w:rPr>
        <w:br/>
      </w:r>
      <w:r w:rsidRPr="00EB18BD">
        <w:rPr>
          <w:rFonts w:ascii="Times New Roman" w:hAnsi="Times New Roman" w:cs="Times New Roman"/>
          <w:sz w:val="28"/>
        </w:rPr>
        <w:t>для автомобільних напівпричепів), у товарних підкатегоріях 8703 80 10 10, 8703 80 90 10, 8704 90 00 00 згідно з УКТ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t>2) доповнити пунктами 64</w:t>
      </w:r>
      <w:r w:rsidRPr="00EB18BD">
        <w:rPr>
          <w:rFonts w:ascii="Times New Roman" w:hAnsi="Times New Roman" w:cs="Times New Roman"/>
          <w:sz w:val="28"/>
          <w:vertAlign w:val="superscript"/>
        </w:rPr>
        <w:t>1</w:t>
      </w:r>
      <w:r w:rsidRPr="00EB18BD">
        <w:rPr>
          <w:rFonts w:ascii="Times New Roman" w:hAnsi="Times New Roman" w:cs="Times New Roman"/>
          <w:sz w:val="28"/>
        </w:rPr>
        <w:t xml:space="preserve"> і 78 такого змісту:</w:t>
      </w:r>
    </w:p>
    <w:p w:rsidR="00B5082E" w:rsidRPr="00044B4F" w:rsidRDefault="008559FD" w:rsidP="003C3C56">
      <w:pPr>
        <w:spacing w:after="120" w:line="240" w:lineRule="auto"/>
        <w:ind w:firstLine="709"/>
        <w:jc w:val="both"/>
      </w:pPr>
      <w:r w:rsidRPr="00EB18BD">
        <w:rPr>
          <w:rFonts w:ascii="Times New Roman" w:hAnsi="Times New Roman" w:cs="Times New Roman"/>
          <w:sz w:val="28"/>
        </w:rPr>
        <w:t>"64</w:t>
      </w:r>
      <w:r w:rsidRPr="00EB18BD">
        <w:rPr>
          <w:rFonts w:ascii="Times New Roman" w:hAnsi="Times New Roman" w:cs="Times New Roman"/>
          <w:sz w:val="28"/>
          <w:vertAlign w:val="superscript"/>
        </w:rPr>
        <w:t>1</w:t>
      </w:r>
      <w:r w:rsidRPr="00EB18BD">
        <w:rPr>
          <w:rFonts w:ascii="Times New Roman" w:hAnsi="Times New Roman" w:cs="Times New Roman"/>
          <w:sz w:val="28"/>
        </w:rPr>
        <w:t xml:space="preserve">. Тимчасово, до 1 січня 2026 року, звільняються від оподаткування податком на додану вартість операції із ввезення на митну територію України та з постачання на митній території України нових транспортних засобів (у тому числі вироблених в Україні), оснащених двигунами внутрішнього згоряння з іскровим запалюванням, що працюють виключно на стисненому природному газі метані, зрідженому природному газі метані або біогазі, що класифікуються в товарній підпозиції 8701 20, товарних позиціях 8703, 8704 згідно з </w:t>
      </w:r>
      <w:proofErr w:type="spellStart"/>
      <w:r w:rsidRPr="00EB18BD">
        <w:rPr>
          <w:rFonts w:ascii="Times New Roman" w:hAnsi="Times New Roman" w:cs="Times New Roman"/>
          <w:sz w:val="28"/>
        </w:rPr>
        <w:t>УКТ</w:t>
      </w:r>
      <w:proofErr w:type="spellEnd"/>
      <w:r w:rsidRPr="00EB18BD">
        <w:rPr>
          <w:rFonts w:ascii="Times New Roman" w:hAnsi="Times New Roman" w:cs="Times New Roman"/>
          <w:sz w:val="28"/>
        </w:rPr>
        <w:t xml:space="preserve"> ЗЕД"</w:t>
      </w:r>
      <w:r w:rsidR="00044B4F">
        <w:rPr>
          <w:rFonts w:ascii="Times New Roman" w:hAnsi="Times New Roman" w:cs="Times New Roman"/>
          <w:sz w:val="28"/>
        </w:rPr>
        <w:t>;</w:t>
      </w:r>
    </w:p>
    <w:p w:rsidR="00B5082E" w:rsidRPr="00EB18BD" w:rsidRDefault="008559FD" w:rsidP="003C3C56">
      <w:pPr>
        <w:spacing w:after="120" w:line="240" w:lineRule="auto"/>
        <w:ind w:firstLine="709"/>
        <w:jc w:val="both"/>
      </w:pPr>
      <w:r w:rsidRPr="00EB18BD">
        <w:rPr>
          <w:rFonts w:ascii="Times New Roman" w:hAnsi="Times New Roman" w:cs="Times New Roman"/>
          <w:sz w:val="28"/>
        </w:rPr>
        <w:t xml:space="preserve">"78. Тимчасово, до 1 січня 2031 року, звільняються від оподаткування податком на додану вартість операції з ввезення на митну територію України у митному режимі імпорту товарів, визначених підпунктом 16 пункту 4 </w:t>
      </w:r>
      <w:r w:rsidRPr="00EB18BD">
        <w:rPr>
          <w:rFonts w:ascii="Times New Roman" w:hAnsi="Times New Roman" w:cs="Times New Roman"/>
          <w:sz w:val="28"/>
        </w:rPr>
        <w:lastRenderedPageBreak/>
        <w:t>розділу XXI "Прикінцеві та перехідні положення" Митного кодексу України, що ввозяться підприємствами, які мають, створюють або модернізують виробничі потужності для промислового виробництва транспортних засобів.</w:t>
      </w:r>
    </w:p>
    <w:p w:rsidR="00B5082E" w:rsidRPr="00EB18BD" w:rsidRDefault="008559FD" w:rsidP="003C3C56">
      <w:pPr>
        <w:spacing w:after="120" w:line="240" w:lineRule="auto"/>
        <w:ind w:firstLine="709"/>
        <w:jc w:val="both"/>
      </w:pPr>
      <w:r w:rsidRPr="00EB18BD">
        <w:rPr>
          <w:rFonts w:ascii="Times New Roman" w:hAnsi="Times New Roman" w:cs="Times New Roman"/>
          <w:sz w:val="28"/>
        </w:rPr>
        <w:t>Звільнення від оподаткування податком на додану вартість, передбачене цим пунктом, застосовується, якщо ввезення товарів на митну територію України здійснюється підприємствами, зазначеними в абзаці першому цього пункту, для власного виробництва:</w:t>
      </w:r>
    </w:p>
    <w:p w:rsidR="00B5082E" w:rsidRPr="00EB18BD" w:rsidRDefault="008559FD" w:rsidP="003C3C56">
      <w:pPr>
        <w:spacing w:after="120" w:line="240" w:lineRule="auto"/>
        <w:ind w:firstLine="709"/>
        <w:jc w:val="both"/>
      </w:pPr>
      <w:r w:rsidRPr="00EB18BD">
        <w:rPr>
          <w:rFonts w:ascii="Times New Roman" w:hAnsi="Times New Roman" w:cs="Times New Roman"/>
          <w:sz w:val="28"/>
        </w:rPr>
        <w:t>транспортних засобів, оснащених виключно електричними двигунами (одним чи декількома), що класифікуються в товарній позиції 8603 (тільки самохідні вагони трамвайні та вагони метро), товарній підпозиції 8701 20, товарних позиціях 8702</w:t>
      </w:r>
      <w:r w:rsidR="00AB1F18" w:rsidRPr="00AB1F18">
        <w:rPr>
          <w:rFonts w:ascii="Times New Roman" w:hAnsi="Times New Roman" w:cs="Times New Roman"/>
          <w:sz w:val="28"/>
        </w:rPr>
        <w:sym w:font="Symbol" w:char="F02D"/>
      </w:r>
      <w:r w:rsidRPr="00EB18BD">
        <w:rPr>
          <w:rFonts w:ascii="Times New Roman" w:hAnsi="Times New Roman" w:cs="Times New Roman"/>
          <w:sz w:val="28"/>
        </w:rPr>
        <w:t xml:space="preserve">8705 згідно з </w:t>
      </w:r>
      <w:proofErr w:type="spellStart"/>
      <w:r w:rsidRPr="00EB18BD">
        <w:rPr>
          <w:rFonts w:ascii="Times New Roman" w:hAnsi="Times New Roman" w:cs="Times New Roman"/>
          <w:sz w:val="28"/>
        </w:rPr>
        <w:t>УКТ</w:t>
      </w:r>
      <w:proofErr w:type="spellEnd"/>
      <w:r w:rsidRPr="00EB18BD">
        <w:rPr>
          <w:rFonts w:ascii="Times New Roman" w:hAnsi="Times New Roman" w:cs="Times New Roman"/>
          <w:sz w:val="28"/>
        </w:rPr>
        <w:t xml:space="preserve">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t>транспортних засобів, оснащених двигунами внутрішнього згоряння з іскровим запалюванням, що працюють виключно на стисненому природному газі метані, зрідженому природному газі метані або біогазі, що класифікуються в товарній підпозиції 8701 20, товарних позиціях 8702</w:t>
      </w:r>
      <w:r w:rsidR="003C3C56" w:rsidRPr="003C3C56">
        <w:rPr>
          <w:rFonts w:ascii="Times New Roman" w:hAnsi="Times New Roman" w:cs="Times New Roman"/>
          <w:sz w:val="28"/>
        </w:rPr>
        <w:sym w:font="Symbol" w:char="F02D"/>
      </w:r>
      <w:r w:rsidRPr="00EB18BD">
        <w:rPr>
          <w:rFonts w:ascii="Times New Roman" w:hAnsi="Times New Roman" w:cs="Times New Roman"/>
          <w:sz w:val="28"/>
        </w:rPr>
        <w:t xml:space="preserve">8705 згідно з </w:t>
      </w:r>
      <w:proofErr w:type="spellStart"/>
      <w:r w:rsidRPr="00EB18BD">
        <w:rPr>
          <w:rFonts w:ascii="Times New Roman" w:hAnsi="Times New Roman" w:cs="Times New Roman"/>
          <w:sz w:val="28"/>
        </w:rPr>
        <w:t>УКТ</w:t>
      </w:r>
      <w:proofErr w:type="spellEnd"/>
      <w:r w:rsidRPr="00EB18BD">
        <w:rPr>
          <w:rFonts w:ascii="Times New Roman" w:hAnsi="Times New Roman" w:cs="Times New Roman"/>
          <w:sz w:val="28"/>
        </w:rPr>
        <w:t xml:space="preserve">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t>несамохідних трамвайних вагонів та вагонів метро, що класифікуються в товарній підкатегорії 8605 00 00 00 згідно з УКТ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t>Порядок ввезення та цільового використання зазначених товарів встановлюється Кабінетом Міністрів України.</w:t>
      </w:r>
    </w:p>
    <w:p w:rsidR="00B5082E" w:rsidRPr="00EB18BD" w:rsidRDefault="008559FD" w:rsidP="003C3C56">
      <w:pPr>
        <w:spacing w:after="120" w:line="240" w:lineRule="auto"/>
        <w:ind w:firstLine="709"/>
        <w:jc w:val="both"/>
      </w:pPr>
      <w:r w:rsidRPr="00EB18BD">
        <w:rPr>
          <w:rFonts w:ascii="Times New Roman" w:hAnsi="Times New Roman" w:cs="Times New Roman"/>
          <w:sz w:val="28"/>
        </w:rPr>
        <w:t>У разі нецільового використання зазначених товарів платник податку повинен збільшити податкові зобов’язання за результатами податкового періоду, на який припадає таке порушення, на суму податку на додану вартість, що мала бути сплачена в момент ввезення на митну територію України таких товарів, а також повинен сплатити пеню відповідно до цього Кодексу.</w:t>
      </w:r>
    </w:p>
    <w:p w:rsidR="00B5082E" w:rsidRPr="00EB18BD" w:rsidRDefault="008559FD" w:rsidP="003C3C56">
      <w:pPr>
        <w:spacing w:after="120" w:line="240" w:lineRule="auto"/>
        <w:ind w:firstLine="709"/>
        <w:jc w:val="both"/>
      </w:pPr>
      <w:r w:rsidRPr="00EB18BD">
        <w:rPr>
          <w:rFonts w:ascii="Times New Roman" w:hAnsi="Times New Roman" w:cs="Times New Roman"/>
          <w:sz w:val="28"/>
        </w:rPr>
        <w:t>При цьому встановлені статтею 102 цього Кодексу строки давності не застосовуються.</w:t>
      </w:r>
    </w:p>
    <w:p w:rsidR="00B5082E" w:rsidRPr="00EB18BD" w:rsidRDefault="008559FD" w:rsidP="003C3C56">
      <w:pPr>
        <w:spacing w:after="120" w:line="240" w:lineRule="auto"/>
        <w:ind w:firstLine="709"/>
        <w:jc w:val="both"/>
      </w:pPr>
      <w:r w:rsidRPr="00EB18BD">
        <w:rPr>
          <w:rFonts w:ascii="Times New Roman" w:hAnsi="Times New Roman" w:cs="Times New Roman"/>
          <w:sz w:val="28"/>
        </w:rPr>
        <w:t xml:space="preserve">У цьому пункті терміни "підприємство, яке має виробничі потужності для промислового виробництва транспортних засобів", "підприємство, яке модернізує виробничі потужності для промислового виробництва транспортних засобів", "підприємство, яке створює виробничі потужності для промислового виробництва транспортних засобів", "промислове виробництво транспортних засобів" вживаються у значеннях, наведених у підпункті 16 пункту 4 розділу XXI "Прикінцеві та перехідні положення" Митного кодексу України. </w:t>
      </w:r>
    </w:p>
    <w:p w:rsidR="00B5082E" w:rsidRDefault="008559FD" w:rsidP="003C3C56">
      <w:pPr>
        <w:spacing w:after="120" w:line="240" w:lineRule="auto"/>
        <w:ind w:firstLine="709"/>
        <w:jc w:val="both"/>
        <w:rPr>
          <w:rFonts w:ascii="Times New Roman" w:hAnsi="Times New Roman" w:cs="Times New Roman"/>
          <w:sz w:val="28"/>
        </w:rPr>
      </w:pPr>
      <w:r w:rsidRPr="00EB18BD">
        <w:rPr>
          <w:rFonts w:ascii="Times New Roman" w:hAnsi="Times New Roman" w:cs="Times New Roman"/>
          <w:sz w:val="28"/>
        </w:rPr>
        <w:t>Положення цього пункту не поширюються на товари, що мають походження з країни, визнаної державою-окупантом згідно із законом та/або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w:t>
      </w:r>
    </w:p>
    <w:p w:rsidR="003C3C56" w:rsidRPr="00EB18BD" w:rsidRDefault="003C3C56" w:rsidP="003C3C56">
      <w:pPr>
        <w:spacing w:after="120" w:line="240" w:lineRule="auto"/>
        <w:ind w:firstLine="709"/>
        <w:jc w:val="both"/>
      </w:pPr>
    </w:p>
    <w:p w:rsidR="00B5082E" w:rsidRPr="00EB18BD" w:rsidRDefault="008559FD" w:rsidP="003C3C56">
      <w:pPr>
        <w:spacing w:after="120" w:line="240" w:lineRule="auto"/>
        <w:ind w:firstLine="709"/>
        <w:jc w:val="both"/>
      </w:pPr>
      <w:r w:rsidRPr="00EB18BD">
        <w:rPr>
          <w:rFonts w:ascii="Times New Roman" w:hAnsi="Times New Roman" w:cs="Times New Roman"/>
          <w:sz w:val="28"/>
        </w:rPr>
        <w:t>2. Підрозділ 4 доповнити пунктом 56 такого змісту:</w:t>
      </w:r>
    </w:p>
    <w:p w:rsidR="00B5082E" w:rsidRPr="00EB18BD" w:rsidRDefault="008559FD" w:rsidP="003C3C56">
      <w:pPr>
        <w:spacing w:after="120" w:line="240" w:lineRule="auto"/>
        <w:ind w:firstLine="709"/>
        <w:jc w:val="both"/>
      </w:pPr>
      <w:r w:rsidRPr="00EB18BD">
        <w:rPr>
          <w:rFonts w:ascii="Times New Roman" w:hAnsi="Times New Roman" w:cs="Times New Roman"/>
          <w:sz w:val="28"/>
        </w:rPr>
        <w:t>"56. Тимчасово, до 31 грудня 2035 року (включно), звільняються від оподаткування:</w:t>
      </w:r>
    </w:p>
    <w:p w:rsidR="00B5082E" w:rsidRPr="00EB18BD" w:rsidRDefault="008559FD" w:rsidP="003C3C56">
      <w:pPr>
        <w:spacing w:after="120" w:line="240" w:lineRule="auto"/>
        <w:ind w:firstLine="709"/>
        <w:jc w:val="both"/>
      </w:pPr>
      <w:r w:rsidRPr="00EB18BD">
        <w:rPr>
          <w:rFonts w:ascii="Times New Roman" w:hAnsi="Times New Roman" w:cs="Times New Roman"/>
          <w:sz w:val="28"/>
        </w:rPr>
        <w:t>1) прибуток суб’єктів господарювання (виробництво електродвигунів клас 27.11 група 27.1 розділ 27 КВЕД ДК 009:2010), що провадять виключно діяльність з виробництва електродвигунів</w:t>
      </w:r>
      <w:r w:rsidR="00AB1F18">
        <w:rPr>
          <w:rFonts w:ascii="Times New Roman" w:hAnsi="Times New Roman" w:cs="Times New Roman"/>
          <w:sz w:val="28"/>
        </w:rPr>
        <w:t>,</w:t>
      </w:r>
      <w:r w:rsidRPr="00EB18BD">
        <w:rPr>
          <w:rFonts w:ascii="Times New Roman" w:hAnsi="Times New Roman" w:cs="Times New Roman"/>
          <w:sz w:val="28"/>
        </w:rPr>
        <w:t xml:space="preserve"> призначених для транспортних засобів, оснащених виключно електричними двигунами (одним чи декількома), що класифікуються в товарних позиціях 8603, 8701 20, 8702</w:t>
      </w:r>
      <w:r w:rsidR="003C3C56" w:rsidRPr="003C3C56">
        <w:rPr>
          <w:rFonts w:ascii="Times New Roman" w:hAnsi="Times New Roman" w:cs="Times New Roman"/>
          <w:sz w:val="28"/>
        </w:rPr>
        <w:sym w:font="Symbol" w:char="F02D"/>
      </w:r>
      <w:r w:rsidRPr="00EB18BD">
        <w:rPr>
          <w:rFonts w:ascii="Times New Roman" w:hAnsi="Times New Roman" w:cs="Times New Roman"/>
          <w:sz w:val="28"/>
        </w:rPr>
        <w:t xml:space="preserve">8705 згідно з </w:t>
      </w:r>
      <w:proofErr w:type="spellStart"/>
      <w:r w:rsidRPr="00EB18BD">
        <w:rPr>
          <w:rFonts w:ascii="Times New Roman" w:hAnsi="Times New Roman" w:cs="Times New Roman"/>
          <w:sz w:val="28"/>
        </w:rPr>
        <w:t>УКТ</w:t>
      </w:r>
      <w:proofErr w:type="spellEnd"/>
      <w:r w:rsidRPr="00EB18BD">
        <w:rPr>
          <w:rFonts w:ascii="Times New Roman" w:hAnsi="Times New Roman" w:cs="Times New Roman"/>
          <w:sz w:val="28"/>
        </w:rPr>
        <w:t xml:space="preserve">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t>2) прибуток суб’єктів господарювання (виробництво літієвих батарей клас 27.20 група 27.2 розділ 27 КВЕД ДК 009:2010), що провадять виключно діяльність з виробництва літій-іонних (літій-полімерних) акумуляторів, призначених для транспортних засобів, оснащених виключно електричними двигунами (одним чи декількома), що класифікуються в товарних позиціях 8603, 8701 20, 8702</w:t>
      </w:r>
      <w:r w:rsidR="003C3C56" w:rsidRPr="003C3C56">
        <w:rPr>
          <w:rFonts w:ascii="Times New Roman" w:hAnsi="Times New Roman" w:cs="Times New Roman"/>
          <w:sz w:val="28"/>
        </w:rPr>
        <w:sym w:font="Symbol" w:char="F02D"/>
      </w:r>
      <w:r w:rsidRPr="00EB18BD">
        <w:rPr>
          <w:rFonts w:ascii="Times New Roman" w:hAnsi="Times New Roman" w:cs="Times New Roman"/>
          <w:sz w:val="28"/>
        </w:rPr>
        <w:t xml:space="preserve">8705 згідно з </w:t>
      </w:r>
      <w:proofErr w:type="spellStart"/>
      <w:r w:rsidRPr="00EB18BD">
        <w:rPr>
          <w:rFonts w:ascii="Times New Roman" w:hAnsi="Times New Roman" w:cs="Times New Roman"/>
          <w:sz w:val="28"/>
        </w:rPr>
        <w:t>УКТ</w:t>
      </w:r>
      <w:proofErr w:type="spellEnd"/>
      <w:r w:rsidRPr="00EB18BD">
        <w:rPr>
          <w:rFonts w:ascii="Times New Roman" w:hAnsi="Times New Roman" w:cs="Times New Roman"/>
          <w:sz w:val="28"/>
        </w:rPr>
        <w:t xml:space="preserve">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t>3) прибуток суб’єктів господарювання (виробництво зарядних пристроїв для твердих акумуляторних батарей клас 27.90 група 27.2 розділ 27 КВЕД ДК 009:2010), що провадять виключно діяльність з виробництва зарядних пристроїв для літій-іонних (літій-полімерних) акумуляторів, призначених для транспортних засобів, оснащених виключно електричними двигунами (одним чи декількома), що класифікуються в товарних позиціях 8603, 8701 20, 8702</w:t>
      </w:r>
      <w:r w:rsidR="003C3C56" w:rsidRPr="003C3C56">
        <w:rPr>
          <w:rFonts w:ascii="Times New Roman" w:hAnsi="Times New Roman" w:cs="Times New Roman"/>
          <w:sz w:val="28"/>
        </w:rPr>
        <w:sym w:font="Symbol" w:char="F02D"/>
      </w:r>
      <w:r w:rsidRPr="00EB18BD">
        <w:rPr>
          <w:rFonts w:ascii="Times New Roman" w:hAnsi="Times New Roman" w:cs="Times New Roman"/>
          <w:sz w:val="28"/>
        </w:rPr>
        <w:t xml:space="preserve">8705 згідно з </w:t>
      </w:r>
      <w:proofErr w:type="spellStart"/>
      <w:r w:rsidRPr="00EB18BD">
        <w:rPr>
          <w:rFonts w:ascii="Times New Roman" w:hAnsi="Times New Roman" w:cs="Times New Roman"/>
          <w:sz w:val="28"/>
        </w:rPr>
        <w:t>УКТ</w:t>
      </w:r>
      <w:proofErr w:type="spellEnd"/>
      <w:r w:rsidRPr="00EB18BD">
        <w:rPr>
          <w:rFonts w:ascii="Times New Roman" w:hAnsi="Times New Roman" w:cs="Times New Roman"/>
          <w:sz w:val="28"/>
        </w:rPr>
        <w:t xml:space="preserve">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t>4) прибуток суб’єктів господарювання (виробництво автотранспортних засобів клас 29.10 група 29.1 розділ 29 КВЕД ДК 009:2010), що провадять виключно діяльність з виробництва транспортних засобів, оснащених виключно електричними двигунами (одним чи декількома), що класифікуються в товарних позиціях 8701 20, 8702</w:t>
      </w:r>
      <w:r w:rsidR="003C3C56" w:rsidRPr="003C3C56">
        <w:rPr>
          <w:rFonts w:ascii="Times New Roman" w:hAnsi="Times New Roman" w:cs="Times New Roman"/>
          <w:sz w:val="28"/>
        </w:rPr>
        <w:sym w:font="Symbol" w:char="F02D"/>
      </w:r>
      <w:r w:rsidRPr="00EB18BD">
        <w:rPr>
          <w:rFonts w:ascii="Times New Roman" w:hAnsi="Times New Roman" w:cs="Times New Roman"/>
          <w:sz w:val="28"/>
        </w:rPr>
        <w:t xml:space="preserve">8705 згідно з </w:t>
      </w:r>
      <w:proofErr w:type="spellStart"/>
      <w:r w:rsidRPr="00EB18BD">
        <w:rPr>
          <w:rFonts w:ascii="Times New Roman" w:hAnsi="Times New Roman" w:cs="Times New Roman"/>
          <w:sz w:val="28"/>
        </w:rPr>
        <w:t>УКТ</w:t>
      </w:r>
      <w:proofErr w:type="spellEnd"/>
      <w:r w:rsidRPr="00EB18BD">
        <w:rPr>
          <w:rFonts w:ascii="Times New Roman" w:hAnsi="Times New Roman" w:cs="Times New Roman"/>
          <w:sz w:val="28"/>
        </w:rPr>
        <w:t xml:space="preserve">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t>5) прибуток суб’єктів господарювання (виробництво залізничних локомотивів і рухомого складу клас 30.20 група 30.2 розділ 30 КВЕД ДК 009:2010), що провадять виключно діяльність з виробництва електричних транспортних засобів, що класифікуються в товарній позиції 8603 (тільки самохідні вагони трамвайні та вагони метро) та/або в товарній підкатегорії 8605 00 00 00 (тільки несамохідні трамвайні вагони та вагони метро) згідно з УКТ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t>6) прибуток суб’єктів господарювання (виробництво автотранспортних засобів клас 29.10 група 29.1 розділ 29 КВЕД ДК 009:2010), що провадять виключно діяльність з виробництва транспортних засобів, оснащених двигунами внутрішнього згоряння з іскровим запалюванням, що працюють виключно на стисненому природному газі метані, зрідженому природному газі метані або біогазі, що класифікуються в товарній підпозиції 8701 20, товарних позиціях 8702</w:t>
      </w:r>
      <w:r w:rsidR="00AB1F18" w:rsidRPr="00AB1F18">
        <w:rPr>
          <w:rFonts w:ascii="Times New Roman" w:hAnsi="Times New Roman" w:cs="Times New Roman"/>
          <w:sz w:val="28"/>
        </w:rPr>
        <w:sym w:font="Symbol" w:char="F02D"/>
      </w:r>
      <w:r w:rsidRPr="00EB18BD">
        <w:rPr>
          <w:rFonts w:ascii="Times New Roman" w:hAnsi="Times New Roman" w:cs="Times New Roman"/>
          <w:sz w:val="28"/>
        </w:rPr>
        <w:t xml:space="preserve">8705 згідно з </w:t>
      </w:r>
      <w:proofErr w:type="spellStart"/>
      <w:r w:rsidRPr="00EB18BD">
        <w:rPr>
          <w:rFonts w:ascii="Times New Roman" w:hAnsi="Times New Roman" w:cs="Times New Roman"/>
          <w:sz w:val="28"/>
        </w:rPr>
        <w:t>УКТ</w:t>
      </w:r>
      <w:proofErr w:type="spellEnd"/>
      <w:r w:rsidRPr="00EB18BD">
        <w:rPr>
          <w:rFonts w:ascii="Times New Roman" w:hAnsi="Times New Roman" w:cs="Times New Roman"/>
          <w:sz w:val="28"/>
        </w:rPr>
        <w:t xml:space="preserve"> ЗЕД.</w:t>
      </w:r>
    </w:p>
    <w:p w:rsidR="00B5082E" w:rsidRPr="00EB18BD" w:rsidRDefault="008559FD" w:rsidP="003C3C56">
      <w:pPr>
        <w:spacing w:after="120" w:line="240" w:lineRule="auto"/>
        <w:ind w:firstLine="709"/>
        <w:jc w:val="both"/>
      </w:pPr>
      <w:r w:rsidRPr="00EB18BD">
        <w:rPr>
          <w:rFonts w:ascii="Times New Roman" w:hAnsi="Times New Roman" w:cs="Times New Roman"/>
          <w:sz w:val="28"/>
        </w:rPr>
        <w:lastRenderedPageBreak/>
        <w:t>Вивільнені кошти (суми податку, що не сплачуються до бюджету та залишаються в розпорядженні платника податку) використовуються на науково-дослідні та дослідно-конструкторські роботи у галузі електричного транспорту, створення чи переоснащення матеріально-технічної бази, збільшення обсягу виробництва, запровадження новітніх технологій. Використання таких коштів має бути пов’язане з діяльністю платника податку, прибуток від якої звільняється від оподаткування. Порядок контролю за використанням вивільнених коштів встановлюється Кабінетом Міністрів України.</w:t>
      </w:r>
    </w:p>
    <w:p w:rsidR="00B5082E" w:rsidRPr="00EB18BD" w:rsidRDefault="008559FD" w:rsidP="003C3C56">
      <w:pPr>
        <w:spacing w:after="120" w:line="240" w:lineRule="auto"/>
        <w:ind w:firstLine="709"/>
        <w:jc w:val="both"/>
      </w:pPr>
      <w:r w:rsidRPr="00EB18BD">
        <w:rPr>
          <w:rFonts w:ascii="Times New Roman" w:hAnsi="Times New Roman" w:cs="Times New Roman"/>
          <w:sz w:val="28"/>
        </w:rPr>
        <w:t xml:space="preserve"> Суми вивільнених коштів визнаються як отримане цільове фінансування відповідно до національних положень (стандартів) бухгалтерського обліку або міжнародних стандартів фінансової звітності.</w:t>
      </w:r>
    </w:p>
    <w:p w:rsidR="00B5082E" w:rsidRDefault="008559FD" w:rsidP="003C3C56">
      <w:pPr>
        <w:spacing w:after="120" w:line="240" w:lineRule="auto"/>
        <w:ind w:firstLine="709"/>
        <w:jc w:val="both"/>
      </w:pPr>
      <w:r w:rsidRPr="00EB18BD">
        <w:rPr>
          <w:rFonts w:ascii="Times New Roman" w:hAnsi="Times New Roman" w:cs="Times New Roman"/>
          <w:sz w:val="28"/>
        </w:rPr>
        <w:t>У разі порушення напрямів цільового використання, порядку використання вивільнених коштів платник податку зобов’язаний нарахувати податкове зобов’язання з податку на прибуток підприємств</w:t>
      </w:r>
      <w:r>
        <w:rPr>
          <w:rFonts w:ascii="Times New Roman" w:hAnsi="Times New Roman" w:cs="Times New Roman"/>
          <w:sz w:val="28"/>
        </w:rPr>
        <w:t xml:space="preserve"> з суми використаних не за призначенням вивільнених коштів, штрафні санкції та пеню відповідно до норм цього Кодексу.</w:t>
      </w:r>
    </w:p>
    <w:p w:rsidR="00B5082E" w:rsidRDefault="008559FD" w:rsidP="003C3C56">
      <w:pPr>
        <w:spacing w:after="0" w:line="240" w:lineRule="auto"/>
        <w:ind w:firstLine="709"/>
        <w:jc w:val="both"/>
        <w:rPr>
          <w:rFonts w:ascii="Times New Roman" w:hAnsi="Times New Roman" w:cs="Times New Roman"/>
          <w:sz w:val="28"/>
        </w:rPr>
      </w:pPr>
      <w:r>
        <w:rPr>
          <w:rFonts w:ascii="Times New Roman" w:hAnsi="Times New Roman" w:cs="Times New Roman"/>
          <w:sz w:val="28"/>
        </w:rPr>
        <w:t>Податкові зобов’язання, штрафні санкції і пеня нараховуються, починаючи з першого числа місяця, в якому вчинено таке порушення".</w:t>
      </w:r>
    </w:p>
    <w:p w:rsidR="003C3C56" w:rsidRDefault="003C3C56" w:rsidP="003C3C56">
      <w:pPr>
        <w:spacing w:after="0" w:line="240" w:lineRule="auto"/>
        <w:ind w:firstLine="709"/>
        <w:jc w:val="both"/>
      </w:pPr>
    </w:p>
    <w:p w:rsidR="00B5082E" w:rsidRDefault="008559FD" w:rsidP="003C3C56">
      <w:pPr>
        <w:spacing w:after="0" w:line="240" w:lineRule="auto"/>
        <w:ind w:firstLine="709"/>
        <w:jc w:val="both"/>
        <w:rPr>
          <w:rFonts w:ascii="Times New Roman" w:hAnsi="Times New Roman" w:cs="Times New Roman"/>
          <w:sz w:val="28"/>
        </w:rPr>
      </w:pPr>
      <w:r>
        <w:rPr>
          <w:rFonts w:ascii="Times New Roman" w:hAnsi="Times New Roman" w:cs="Times New Roman"/>
          <w:sz w:val="28"/>
        </w:rPr>
        <w:t>II. Прикінцеві положення</w:t>
      </w:r>
    </w:p>
    <w:p w:rsidR="003C3C56" w:rsidRDefault="003C3C56" w:rsidP="003C3C56">
      <w:pPr>
        <w:spacing w:after="0" w:line="240" w:lineRule="auto"/>
        <w:ind w:firstLine="709"/>
        <w:jc w:val="both"/>
      </w:pPr>
    </w:p>
    <w:p w:rsidR="00B5082E" w:rsidRDefault="008559FD" w:rsidP="003C3C56">
      <w:pPr>
        <w:spacing w:after="120" w:line="240" w:lineRule="auto"/>
        <w:ind w:firstLine="709"/>
        <w:jc w:val="both"/>
      </w:pPr>
      <w:r>
        <w:rPr>
          <w:rFonts w:ascii="Times New Roman" w:hAnsi="Times New Roman" w:cs="Times New Roman"/>
          <w:sz w:val="28"/>
        </w:rPr>
        <w:t>1. Цей Закон набирає чинності з 1 січня 2022 року.</w:t>
      </w:r>
    </w:p>
    <w:p w:rsidR="00B5082E" w:rsidRDefault="008559FD" w:rsidP="003C3C56">
      <w:pPr>
        <w:spacing w:after="120" w:line="240" w:lineRule="auto"/>
        <w:ind w:firstLine="709"/>
        <w:jc w:val="both"/>
      </w:pPr>
      <w:r>
        <w:rPr>
          <w:rFonts w:ascii="Times New Roman" w:hAnsi="Times New Roman" w:cs="Times New Roman"/>
          <w:sz w:val="28"/>
        </w:rPr>
        <w:t>2. Кабінету Міністрів України у тримісячний строк з дня набрання чинності цим Законом:</w:t>
      </w:r>
    </w:p>
    <w:p w:rsidR="00B5082E" w:rsidRDefault="008559FD" w:rsidP="003C3C56">
      <w:pPr>
        <w:spacing w:after="120" w:line="240" w:lineRule="auto"/>
        <w:ind w:firstLine="709"/>
        <w:jc w:val="both"/>
      </w:pPr>
      <w:r>
        <w:rPr>
          <w:rFonts w:ascii="Times New Roman" w:hAnsi="Times New Roman" w:cs="Times New Roman"/>
          <w:sz w:val="28"/>
        </w:rPr>
        <w:t>забезпечити прийняття нормативно-правових актів, необхідних для реалізації цього Закону;</w:t>
      </w:r>
    </w:p>
    <w:p w:rsidR="00B5082E" w:rsidRDefault="008559FD" w:rsidP="003C3C56">
      <w:pPr>
        <w:spacing w:after="120" w:line="240" w:lineRule="auto"/>
        <w:ind w:firstLine="709"/>
        <w:jc w:val="both"/>
      </w:pPr>
      <w:r>
        <w:rPr>
          <w:rFonts w:ascii="Times New Roman" w:hAnsi="Times New Roman" w:cs="Times New Roman"/>
          <w:sz w:val="28"/>
        </w:rPr>
        <w:t>привести свої нормативно-правові акти у відповідність із цим Законом;</w:t>
      </w:r>
    </w:p>
    <w:p w:rsidR="00B5082E" w:rsidRDefault="008559FD" w:rsidP="003C3C56">
      <w:pPr>
        <w:spacing w:after="120" w:line="240" w:lineRule="auto"/>
        <w:ind w:firstLine="709"/>
        <w:jc w:val="both"/>
      </w:pPr>
      <w:r>
        <w:rPr>
          <w:rFonts w:ascii="Times New Roman" w:hAnsi="Times New Roman" w:cs="Times New Roman"/>
          <w:sz w:val="28"/>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B5082E" w:rsidRDefault="008559FD" w:rsidP="003C3C56">
      <w:pPr>
        <w:spacing w:after="120" w:line="240" w:lineRule="auto"/>
        <w:ind w:firstLine="709"/>
        <w:jc w:val="both"/>
      </w:pPr>
      <w:r>
        <w:rPr>
          <w:rFonts w:ascii="Times New Roman" w:hAnsi="Times New Roman" w:cs="Times New Roman"/>
          <w:sz w:val="28"/>
        </w:rPr>
        <w:t>3. Кабінету Міністрів України включити інформацію про виконання цього Закону до звіту про хід і результати виконання Програми діяльності Кабінету Міністрів України за 2022 рік.</w:t>
      </w:r>
    </w:p>
    <w:p w:rsidR="00B5082E" w:rsidRDefault="00B5082E" w:rsidP="003C3C56">
      <w:pPr>
        <w:spacing w:after="120" w:line="240" w:lineRule="auto"/>
        <w:ind w:firstLine="709"/>
        <w:jc w:val="both"/>
      </w:pPr>
    </w:p>
    <w:p w:rsidR="003C3C56" w:rsidRPr="003C3C56" w:rsidRDefault="003C3C56" w:rsidP="00094F3A">
      <w:pPr>
        <w:spacing w:after="0" w:line="240" w:lineRule="auto"/>
        <w:rPr>
          <w:rFonts w:ascii="Times New Roman" w:hAnsi="Times New Roman"/>
          <w:sz w:val="28"/>
          <w:szCs w:val="28"/>
        </w:rPr>
      </w:pPr>
      <w:r w:rsidRPr="003C3C56">
        <w:rPr>
          <w:rFonts w:ascii="Times New Roman" w:hAnsi="Times New Roman"/>
          <w:sz w:val="28"/>
          <w:szCs w:val="28"/>
        </w:rPr>
        <w:t xml:space="preserve">Голова Верховної Ради </w:t>
      </w:r>
    </w:p>
    <w:p w:rsidR="003C3C56" w:rsidRPr="003C3C56" w:rsidRDefault="003C3C56" w:rsidP="00094F3A">
      <w:pPr>
        <w:spacing w:after="0" w:line="240" w:lineRule="auto"/>
        <w:rPr>
          <w:rFonts w:ascii="Times New Roman" w:hAnsi="Times New Roman"/>
          <w:sz w:val="28"/>
          <w:szCs w:val="28"/>
        </w:rPr>
      </w:pPr>
      <w:r w:rsidRPr="003C3C56">
        <w:rPr>
          <w:rFonts w:ascii="Times New Roman" w:hAnsi="Times New Roman"/>
          <w:sz w:val="28"/>
          <w:szCs w:val="28"/>
        </w:rPr>
        <w:t xml:space="preserve">      </w:t>
      </w:r>
      <w:r w:rsidRPr="003C3C56">
        <w:rPr>
          <w:sz w:val="28"/>
          <w:szCs w:val="28"/>
        </w:rPr>
        <w:t xml:space="preserve"> </w:t>
      </w:r>
      <w:r w:rsidRPr="003C3C56">
        <w:rPr>
          <w:rFonts w:ascii="Times New Roman" w:hAnsi="Times New Roman"/>
          <w:sz w:val="28"/>
          <w:szCs w:val="28"/>
        </w:rPr>
        <w:t xml:space="preserve"> </w:t>
      </w:r>
      <w:r w:rsidRPr="003C3C56">
        <w:rPr>
          <w:sz w:val="28"/>
          <w:szCs w:val="28"/>
        </w:rPr>
        <w:t xml:space="preserve">  </w:t>
      </w:r>
      <w:r w:rsidRPr="003C3C56">
        <w:rPr>
          <w:rFonts w:ascii="Times New Roman" w:hAnsi="Times New Roman"/>
          <w:sz w:val="28"/>
          <w:szCs w:val="28"/>
        </w:rPr>
        <w:t xml:space="preserve">   України</w:t>
      </w:r>
      <w:r w:rsidRPr="003C3C56">
        <w:rPr>
          <w:rFonts w:ascii="Times New Roman" w:hAnsi="Times New Roman"/>
          <w:sz w:val="28"/>
          <w:szCs w:val="28"/>
        </w:rPr>
        <w:tab/>
        <w:t xml:space="preserve">            </w:t>
      </w:r>
      <w:r w:rsidRPr="003C3C56">
        <w:rPr>
          <w:rFonts w:ascii="Times New Roman" w:hAnsi="Times New Roman"/>
          <w:sz w:val="28"/>
          <w:szCs w:val="28"/>
        </w:rPr>
        <w:tab/>
      </w:r>
      <w:r w:rsidRPr="003C3C56">
        <w:rPr>
          <w:rFonts w:ascii="Times New Roman" w:hAnsi="Times New Roman"/>
          <w:sz w:val="28"/>
          <w:szCs w:val="28"/>
        </w:rPr>
        <w:tab/>
      </w:r>
      <w:r w:rsidRPr="003C3C56">
        <w:rPr>
          <w:rFonts w:ascii="Times New Roman" w:hAnsi="Times New Roman"/>
          <w:caps/>
          <w:sz w:val="28"/>
          <w:szCs w:val="28"/>
        </w:rPr>
        <w:t xml:space="preserve">              </w:t>
      </w:r>
      <w:r w:rsidRPr="003C3C56">
        <w:rPr>
          <w:rFonts w:ascii="Times New Roman" w:hAnsi="Times New Roman"/>
          <w:caps/>
          <w:sz w:val="28"/>
          <w:szCs w:val="28"/>
        </w:rPr>
        <w:tab/>
        <w:t xml:space="preserve">               </w:t>
      </w:r>
      <w:r w:rsidRPr="003C3C56">
        <w:rPr>
          <w:caps/>
          <w:sz w:val="28"/>
          <w:szCs w:val="28"/>
        </w:rPr>
        <w:t>         </w:t>
      </w:r>
      <w:r w:rsidRPr="003C3C56">
        <w:rPr>
          <w:rFonts w:ascii="Times New Roman" w:hAnsi="Times New Roman"/>
          <w:sz w:val="28"/>
          <w:szCs w:val="28"/>
          <w:lang w:val="ru-RU"/>
        </w:rPr>
        <w:t>Д.</w:t>
      </w:r>
      <w:r w:rsidRPr="003C3C56">
        <w:rPr>
          <w:sz w:val="28"/>
          <w:szCs w:val="28"/>
          <w:lang w:val="ru-RU"/>
        </w:rPr>
        <w:t xml:space="preserve"> </w:t>
      </w:r>
      <w:proofErr w:type="spellStart"/>
      <w:r w:rsidRPr="003C3C56">
        <w:rPr>
          <w:rFonts w:ascii="Times New Roman" w:hAnsi="Times New Roman"/>
          <w:sz w:val="28"/>
          <w:szCs w:val="28"/>
          <w:lang w:val="ru-RU"/>
        </w:rPr>
        <w:t>РАЗУМКОВ</w:t>
      </w:r>
      <w:proofErr w:type="spellEnd"/>
      <w:r w:rsidRPr="003C3C56">
        <w:rPr>
          <w:rFonts w:ascii="Times New Roman" w:hAnsi="Times New Roman"/>
          <w:sz w:val="28"/>
          <w:szCs w:val="28"/>
        </w:rPr>
        <w:t xml:space="preserve">        </w:t>
      </w:r>
    </w:p>
    <w:p w:rsidR="003C3C56" w:rsidRPr="003C3C56" w:rsidRDefault="003C3C56" w:rsidP="00094F3A">
      <w:pPr>
        <w:spacing w:after="0" w:line="240" w:lineRule="auto"/>
        <w:rPr>
          <w:rFonts w:ascii="Times New Roman" w:hAnsi="Times New Roman"/>
          <w:sz w:val="28"/>
          <w:szCs w:val="28"/>
        </w:rPr>
      </w:pPr>
    </w:p>
    <w:p w:rsidR="003C3C56" w:rsidRPr="003C3C56" w:rsidRDefault="003C3C56" w:rsidP="00EE5740">
      <w:pPr>
        <w:spacing w:after="0" w:line="240" w:lineRule="auto"/>
        <w:jc w:val="both"/>
        <w:rPr>
          <w:rFonts w:ascii="Times New Roman" w:hAnsi="Times New Roman"/>
          <w:sz w:val="28"/>
          <w:szCs w:val="28"/>
        </w:rPr>
      </w:pPr>
      <w:r w:rsidRPr="003C3C56">
        <w:rPr>
          <w:sz w:val="28"/>
          <w:szCs w:val="28"/>
        </w:rPr>
        <w:t xml:space="preserve">            </w:t>
      </w:r>
      <w:r w:rsidRPr="003C3C56">
        <w:rPr>
          <w:rFonts w:ascii="Times New Roman" w:hAnsi="Times New Roman"/>
          <w:sz w:val="28"/>
          <w:szCs w:val="28"/>
        </w:rPr>
        <w:t>м. К и ї в</w:t>
      </w:r>
    </w:p>
    <w:p w:rsidR="003C3C56" w:rsidRPr="003C3C56" w:rsidRDefault="003C3C56" w:rsidP="00094F3A">
      <w:pPr>
        <w:spacing w:after="0" w:line="240" w:lineRule="auto"/>
        <w:rPr>
          <w:rFonts w:ascii="Times New Roman" w:hAnsi="Times New Roman"/>
          <w:sz w:val="28"/>
          <w:szCs w:val="28"/>
        </w:rPr>
      </w:pPr>
      <w:r w:rsidRPr="003C3C56">
        <w:rPr>
          <w:rFonts w:ascii="Times New Roman" w:hAnsi="Times New Roman" w:cs="Times New Roman"/>
          <w:sz w:val="28"/>
          <w:szCs w:val="28"/>
        </w:rPr>
        <w:t xml:space="preserve"> 15 липня</w:t>
      </w:r>
      <w:r>
        <w:rPr>
          <w:sz w:val="28"/>
          <w:szCs w:val="28"/>
        </w:rPr>
        <w:t xml:space="preserve"> </w:t>
      </w:r>
      <w:r w:rsidRPr="003C3C56">
        <w:rPr>
          <w:rFonts w:ascii="Times New Roman" w:hAnsi="Times New Roman"/>
          <w:sz w:val="28"/>
          <w:szCs w:val="28"/>
        </w:rPr>
        <w:t>2021 року</w:t>
      </w:r>
    </w:p>
    <w:p w:rsidR="003C3C56" w:rsidRDefault="003C3C56" w:rsidP="00DF79BA">
      <w:pPr>
        <w:spacing w:after="0" w:line="240" w:lineRule="auto"/>
      </w:pPr>
      <w:r w:rsidRPr="003C3C56">
        <w:rPr>
          <w:rFonts w:ascii="Times New Roman" w:hAnsi="Times New Roman"/>
          <w:sz w:val="28"/>
          <w:szCs w:val="28"/>
        </w:rPr>
        <w:t xml:space="preserve">    </w:t>
      </w:r>
      <w:r w:rsidRPr="003C3C56">
        <w:rPr>
          <w:sz w:val="28"/>
          <w:szCs w:val="28"/>
        </w:rPr>
        <w:t xml:space="preserve"> </w:t>
      </w:r>
      <w:r w:rsidRPr="003C3C56">
        <w:rPr>
          <w:rFonts w:ascii="Times New Roman" w:hAnsi="Times New Roman"/>
          <w:sz w:val="28"/>
          <w:szCs w:val="28"/>
        </w:rPr>
        <w:t xml:space="preserve"> </w:t>
      </w:r>
      <w:r w:rsidRPr="003C3C56">
        <w:rPr>
          <w:sz w:val="28"/>
          <w:szCs w:val="28"/>
        </w:rPr>
        <w:t xml:space="preserve"> </w:t>
      </w:r>
      <w:r w:rsidRPr="003C3C56">
        <w:rPr>
          <w:rFonts w:ascii="Times New Roman" w:hAnsi="Times New Roman"/>
          <w:sz w:val="28"/>
          <w:szCs w:val="28"/>
        </w:rPr>
        <w:t xml:space="preserve">   № </w:t>
      </w:r>
      <w:r>
        <w:rPr>
          <w:rFonts w:ascii="Times New Roman" w:hAnsi="Times New Roman"/>
          <w:sz w:val="28"/>
          <w:szCs w:val="28"/>
        </w:rPr>
        <w:t>1660</w:t>
      </w:r>
      <w:r w:rsidRPr="003C3C56">
        <w:rPr>
          <w:rFonts w:ascii="Times New Roman" w:hAnsi="Times New Roman"/>
          <w:sz w:val="28"/>
          <w:szCs w:val="28"/>
        </w:rPr>
        <w:sym w:font="Symbol" w:char="F02D"/>
      </w:r>
      <w:proofErr w:type="spellStart"/>
      <w:r w:rsidRPr="003C3C56">
        <w:rPr>
          <w:rFonts w:ascii="Times New Roman" w:hAnsi="Times New Roman"/>
          <w:sz w:val="28"/>
          <w:szCs w:val="28"/>
        </w:rPr>
        <w:t>ІХ</w:t>
      </w:r>
      <w:proofErr w:type="spellEnd"/>
      <w:r w:rsidRPr="003C3C56">
        <w:rPr>
          <w:rFonts w:ascii="Times New Roman" w:hAnsi="Times New Roman"/>
          <w:sz w:val="28"/>
          <w:szCs w:val="28"/>
        </w:rPr>
        <w:t xml:space="preserve"> </w:t>
      </w:r>
    </w:p>
    <w:sectPr w:rsidR="003C3C56" w:rsidSect="003C3C56">
      <w:headerReference w:type="default" r:id="rId6"/>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84" w:rsidRDefault="00831F84" w:rsidP="003C3C56">
      <w:pPr>
        <w:spacing w:after="0" w:line="240" w:lineRule="auto"/>
      </w:pPr>
      <w:r>
        <w:separator/>
      </w:r>
    </w:p>
  </w:endnote>
  <w:endnote w:type="continuationSeparator" w:id="0">
    <w:p w:rsidR="00831F84" w:rsidRDefault="00831F84" w:rsidP="003C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84" w:rsidRDefault="00831F84" w:rsidP="003C3C56">
      <w:pPr>
        <w:spacing w:after="0" w:line="240" w:lineRule="auto"/>
      </w:pPr>
      <w:r>
        <w:separator/>
      </w:r>
    </w:p>
  </w:footnote>
  <w:footnote w:type="continuationSeparator" w:id="0">
    <w:p w:rsidR="00831F84" w:rsidRDefault="00831F84" w:rsidP="003C3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033734"/>
      <w:docPartObj>
        <w:docPartGallery w:val="Page Numbers (Top of Page)"/>
        <w:docPartUnique/>
      </w:docPartObj>
    </w:sdtPr>
    <w:sdtEndPr/>
    <w:sdtContent>
      <w:p w:rsidR="003C3C56" w:rsidRDefault="003C3C56">
        <w:pPr>
          <w:pStyle w:val="a4"/>
          <w:jc w:val="center"/>
        </w:pPr>
        <w:r w:rsidRPr="003C3C56">
          <w:rPr>
            <w:rFonts w:ascii="Times New Roman" w:hAnsi="Times New Roman" w:cs="Times New Roman"/>
            <w:sz w:val="28"/>
            <w:szCs w:val="28"/>
          </w:rPr>
          <w:fldChar w:fldCharType="begin"/>
        </w:r>
        <w:r w:rsidRPr="003C3C56">
          <w:rPr>
            <w:rFonts w:ascii="Times New Roman" w:hAnsi="Times New Roman" w:cs="Times New Roman"/>
            <w:sz w:val="28"/>
            <w:szCs w:val="28"/>
          </w:rPr>
          <w:instrText>PAGE   \* MERGEFORMAT</w:instrText>
        </w:r>
        <w:r w:rsidRPr="003C3C56">
          <w:rPr>
            <w:rFonts w:ascii="Times New Roman" w:hAnsi="Times New Roman" w:cs="Times New Roman"/>
            <w:sz w:val="28"/>
            <w:szCs w:val="28"/>
          </w:rPr>
          <w:fldChar w:fldCharType="separate"/>
        </w:r>
        <w:r w:rsidR="00EB15B0">
          <w:rPr>
            <w:rFonts w:ascii="Times New Roman" w:hAnsi="Times New Roman" w:cs="Times New Roman"/>
            <w:noProof/>
            <w:sz w:val="28"/>
            <w:szCs w:val="28"/>
          </w:rPr>
          <w:t>4</w:t>
        </w:r>
        <w:r w:rsidRPr="003C3C56">
          <w:rPr>
            <w:rFonts w:ascii="Times New Roman" w:hAnsi="Times New Roman" w:cs="Times New Roman"/>
            <w:sz w:val="28"/>
            <w:szCs w:val="28"/>
          </w:rPr>
          <w:fldChar w:fldCharType="end"/>
        </w:r>
      </w:p>
    </w:sdtContent>
  </w:sdt>
  <w:p w:rsidR="003C3C56" w:rsidRDefault="003C3C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44B4F"/>
    <w:rsid w:val="000A033F"/>
    <w:rsid w:val="000C0581"/>
    <w:rsid w:val="003C3C56"/>
    <w:rsid w:val="005A6C16"/>
    <w:rsid w:val="00831F84"/>
    <w:rsid w:val="008559FD"/>
    <w:rsid w:val="00AB1F18"/>
    <w:rsid w:val="00B5082E"/>
    <w:rsid w:val="00B8350D"/>
    <w:rsid w:val="00DF79BA"/>
    <w:rsid w:val="00E10245"/>
    <w:rsid w:val="00EB15B0"/>
    <w:rsid w:val="00EB18BD"/>
    <w:rsid w:val="00EB76DA"/>
    <w:rsid w:val="00F25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D6C3"/>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3C5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C3C56"/>
  </w:style>
  <w:style w:type="paragraph" w:styleId="a6">
    <w:name w:val="footer"/>
    <w:basedOn w:val="a"/>
    <w:link w:val="a7"/>
    <w:uiPriority w:val="99"/>
    <w:unhideWhenUsed/>
    <w:rsid w:val="003C3C5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C3C56"/>
  </w:style>
  <w:style w:type="paragraph" w:styleId="a8">
    <w:name w:val="Balloon Text"/>
    <w:basedOn w:val="a"/>
    <w:link w:val="a9"/>
    <w:uiPriority w:val="99"/>
    <w:semiHidden/>
    <w:unhideWhenUsed/>
    <w:rsid w:val="00044B4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44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5573</Words>
  <Characters>3178</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Клишта Ольга Анатоліївна</dc:creator>
  <cp:keywords/>
  <dc:description/>
  <cp:lastModifiedBy>Сахненко Оксана Юріївна</cp:lastModifiedBy>
  <cp:revision>9</cp:revision>
  <cp:lastPrinted>2021-07-16T12:31:00Z</cp:lastPrinted>
  <dcterms:created xsi:type="dcterms:W3CDTF">2021-07-16T11:57:00Z</dcterms:created>
  <dcterms:modified xsi:type="dcterms:W3CDTF">2021-07-26T11:17:00Z</dcterms:modified>
</cp:coreProperties>
</file>