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1FDC9" w14:textId="77777777" w:rsidR="00114BDE" w:rsidRPr="005229BF" w:rsidRDefault="00114BDE">
      <w:pPr>
        <w:rPr>
          <w:rFonts w:ascii="Times New Roman" w:eastAsia="Times New Roman" w:hAnsi="Times New Roman" w:cs="Times New Roman"/>
          <w:sz w:val="28"/>
          <w:szCs w:val="28"/>
        </w:rPr>
      </w:pPr>
    </w:p>
    <w:p w14:paraId="31C1E575" w14:textId="77777777" w:rsidR="00114BDE" w:rsidRPr="005229BF" w:rsidRDefault="00114BDE">
      <w:pPr>
        <w:rPr>
          <w:rFonts w:ascii="Times New Roman" w:eastAsia="Times New Roman" w:hAnsi="Times New Roman" w:cs="Times New Roman"/>
          <w:sz w:val="28"/>
          <w:szCs w:val="28"/>
        </w:rPr>
      </w:pPr>
    </w:p>
    <w:p w14:paraId="768C8062" w14:textId="77777777" w:rsidR="00114BDE" w:rsidRPr="005229BF" w:rsidRDefault="00114BDE">
      <w:pPr>
        <w:rPr>
          <w:rFonts w:ascii="Times New Roman" w:eastAsia="Times New Roman" w:hAnsi="Times New Roman" w:cs="Times New Roman"/>
          <w:sz w:val="28"/>
          <w:szCs w:val="28"/>
        </w:rPr>
      </w:pPr>
    </w:p>
    <w:p w14:paraId="0726295D" w14:textId="77777777" w:rsidR="00114BDE" w:rsidRPr="005229BF" w:rsidRDefault="00114BDE">
      <w:pPr>
        <w:ind w:firstLine="0"/>
        <w:rPr>
          <w:rFonts w:ascii="Times New Roman" w:eastAsia="Times New Roman" w:hAnsi="Times New Roman" w:cs="Times New Roman"/>
          <w:sz w:val="28"/>
          <w:szCs w:val="28"/>
        </w:rPr>
      </w:pPr>
    </w:p>
    <w:p w14:paraId="5E0D8EB4" w14:textId="77777777" w:rsidR="00114BDE" w:rsidRPr="005229BF" w:rsidRDefault="00114BDE">
      <w:pPr>
        <w:ind w:firstLine="0"/>
        <w:rPr>
          <w:rFonts w:ascii="Times New Roman" w:eastAsia="Times New Roman" w:hAnsi="Times New Roman" w:cs="Times New Roman"/>
          <w:sz w:val="28"/>
          <w:szCs w:val="28"/>
        </w:rPr>
      </w:pPr>
    </w:p>
    <w:p w14:paraId="4DC12E59" w14:textId="77777777" w:rsidR="00114BDE" w:rsidRPr="005229BF" w:rsidRDefault="00114BDE">
      <w:pPr>
        <w:ind w:firstLine="0"/>
        <w:rPr>
          <w:rFonts w:ascii="Times New Roman" w:eastAsia="Times New Roman" w:hAnsi="Times New Roman" w:cs="Times New Roman"/>
          <w:sz w:val="28"/>
          <w:szCs w:val="28"/>
        </w:rPr>
      </w:pPr>
    </w:p>
    <w:p w14:paraId="071BDC22" w14:textId="77777777" w:rsidR="00114BDE" w:rsidRPr="005229BF" w:rsidRDefault="00114BDE" w:rsidP="005229BF">
      <w:pPr>
        <w:jc w:val="center"/>
        <w:rPr>
          <w:rFonts w:ascii="Times New Roman" w:eastAsia="Times New Roman" w:hAnsi="Times New Roman" w:cs="Times New Roman"/>
          <w:sz w:val="28"/>
          <w:szCs w:val="28"/>
        </w:rPr>
      </w:pPr>
    </w:p>
    <w:p w14:paraId="52D8C8FC" w14:textId="22D2AA88" w:rsidR="00114BDE" w:rsidRPr="005229BF" w:rsidRDefault="00F36D27" w:rsidP="004D3342">
      <w:pPr>
        <w:ind w:firstLine="0"/>
        <w:jc w:val="center"/>
        <w:rPr>
          <w:rFonts w:ascii="Times New Roman" w:eastAsia="Times New Roman" w:hAnsi="Times New Roman" w:cs="Times New Roman"/>
          <w:b/>
          <w:sz w:val="28"/>
          <w:szCs w:val="28"/>
        </w:rPr>
      </w:pPr>
      <w:bookmarkStart w:id="0" w:name="_GoBack"/>
      <w:bookmarkEnd w:id="0"/>
      <w:r w:rsidRPr="005229BF">
        <w:rPr>
          <w:rFonts w:ascii="Times New Roman" w:eastAsia="Times New Roman" w:hAnsi="Times New Roman" w:cs="Times New Roman"/>
          <w:b/>
          <w:sz w:val="28"/>
          <w:szCs w:val="28"/>
        </w:rPr>
        <w:t>ВИСНОВОК</w:t>
      </w:r>
    </w:p>
    <w:p w14:paraId="61A35412" w14:textId="06E4EAF7" w:rsidR="005F45C2" w:rsidRPr="005229BF" w:rsidRDefault="004D305F" w:rsidP="004D3342">
      <w:pPr>
        <w:ind w:firstLine="0"/>
        <w:jc w:val="center"/>
        <w:rPr>
          <w:rFonts w:ascii="Times New Roman" w:eastAsia="Times New Roman" w:hAnsi="Times New Roman" w:cs="Times New Roman"/>
          <w:b/>
          <w:sz w:val="28"/>
          <w:szCs w:val="28"/>
        </w:rPr>
      </w:pPr>
      <w:r w:rsidRPr="005229BF">
        <w:rPr>
          <w:rFonts w:ascii="Times New Roman" w:eastAsia="Times New Roman" w:hAnsi="Times New Roman" w:cs="Times New Roman"/>
          <w:b/>
          <w:sz w:val="28"/>
          <w:szCs w:val="28"/>
        </w:rPr>
        <w:t>на проект Закону України «</w:t>
      </w:r>
      <w:r w:rsidR="000731AF" w:rsidRPr="005229BF">
        <w:rPr>
          <w:rFonts w:ascii="Times New Roman" w:eastAsia="Times New Roman" w:hAnsi="Times New Roman" w:cs="Times New Roman"/>
          <w:b/>
          <w:sz w:val="28"/>
          <w:szCs w:val="28"/>
        </w:rPr>
        <w:t>Про внесення змін</w:t>
      </w:r>
      <w:r w:rsidR="005F45C2" w:rsidRPr="005229BF">
        <w:rPr>
          <w:rFonts w:ascii="Times New Roman" w:eastAsia="Times New Roman" w:hAnsi="Times New Roman" w:cs="Times New Roman"/>
          <w:b/>
          <w:sz w:val="28"/>
          <w:szCs w:val="28"/>
        </w:rPr>
        <w:t xml:space="preserve"> </w:t>
      </w:r>
      <w:r w:rsidR="000731AF" w:rsidRPr="005229BF">
        <w:rPr>
          <w:rFonts w:ascii="Times New Roman" w:eastAsia="Times New Roman" w:hAnsi="Times New Roman" w:cs="Times New Roman"/>
          <w:b/>
          <w:sz w:val="28"/>
          <w:szCs w:val="28"/>
        </w:rPr>
        <w:t>до деяких</w:t>
      </w:r>
    </w:p>
    <w:p w14:paraId="51DD1F4A" w14:textId="1716CB1E" w:rsidR="005F45C2" w:rsidRPr="005229BF" w:rsidRDefault="005F45C2" w:rsidP="004D3342">
      <w:pPr>
        <w:ind w:firstLine="0"/>
        <w:jc w:val="center"/>
        <w:rPr>
          <w:rFonts w:ascii="Times New Roman" w:eastAsia="Times New Roman" w:hAnsi="Times New Roman" w:cs="Times New Roman"/>
          <w:b/>
          <w:sz w:val="28"/>
          <w:szCs w:val="28"/>
        </w:rPr>
      </w:pPr>
      <w:r w:rsidRPr="005229BF">
        <w:rPr>
          <w:rFonts w:ascii="Times New Roman" w:eastAsia="Times New Roman" w:hAnsi="Times New Roman" w:cs="Times New Roman"/>
          <w:b/>
          <w:sz w:val="28"/>
          <w:szCs w:val="28"/>
        </w:rPr>
        <w:t>з</w:t>
      </w:r>
      <w:r w:rsidR="000731AF" w:rsidRPr="005229BF">
        <w:rPr>
          <w:rFonts w:ascii="Times New Roman" w:eastAsia="Times New Roman" w:hAnsi="Times New Roman" w:cs="Times New Roman"/>
          <w:b/>
          <w:sz w:val="28"/>
          <w:szCs w:val="28"/>
        </w:rPr>
        <w:t>аконів України</w:t>
      </w:r>
      <w:r w:rsidR="001D0755" w:rsidRPr="005229BF">
        <w:rPr>
          <w:rFonts w:ascii="Times New Roman" w:eastAsia="Times New Roman" w:hAnsi="Times New Roman" w:cs="Times New Roman"/>
          <w:b/>
          <w:sz w:val="28"/>
          <w:szCs w:val="28"/>
        </w:rPr>
        <w:t xml:space="preserve"> </w:t>
      </w:r>
      <w:r w:rsidR="000731AF" w:rsidRPr="005229BF">
        <w:rPr>
          <w:rFonts w:ascii="Times New Roman" w:eastAsia="Times New Roman" w:hAnsi="Times New Roman" w:cs="Times New Roman"/>
          <w:b/>
          <w:sz w:val="28"/>
          <w:szCs w:val="28"/>
        </w:rPr>
        <w:t>щодо виконавчих органів юридичних</w:t>
      </w:r>
    </w:p>
    <w:p w14:paraId="2B06312D" w14:textId="77777777" w:rsidR="00114BDE" w:rsidRPr="005229BF" w:rsidRDefault="000731AF" w:rsidP="004D3342">
      <w:pPr>
        <w:ind w:firstLine="0"/>
        <w:jc w:val="center"/>
        <w:rPr>
          <w:rFonts w:ascii="Times New Roman" w:eastAsia="Times New Roman" w:hAnsi="Times New Roman" w:cs="Times New Roman"/>
          <w:b/>
          <w:sz w:val="28"/>
          <w:szCs w:val="28"/>
        </w:rPr>
      </w:pPr>
      <w:r w:rsidRPr="005229BF">
        <w:rPr>
          <w:rFonts w:ascii="Times New Roman" w:eastAsia="Times New Roman" w:hAnsi="Times New Roman" w:cs="Times New Roman"/>
          <w:b/>
          <w:sz w:val="28"/>
          <w:szCs w:val="28"/>
        </w:rPr>
        <w:t>осіб</w:t>
      </w:r>
      <w:r w:rsidR="001D0755" w:rsidRPr="005229BF">
        <w:rPr>
          <w:rFonts w:ascii="Times New Roman" w:eastAsia="Times New Roman" w:hAnsi="Times New Roman" w:cs="Times New Roman"/>
          <w:b/>
          <w:sz w:val="28"/>
          <w:szCs w:val="28"/>
        </w:rPr>
        <w:t xml:space="preserve"> </w:t>
      </w:r>
      <w:r w:rsidRPr="005229BF">
        <w:rPr>
          <w:rFonts w:ascii="Times New Roman" w:eastAsia="Times New Roman" w:hAnsi="Times New Roman" w:cs="Times New Roman"/>
          <w:b/>
          <w:sz w:val="28"/>
          <w:szCs w:val="28"/>
        </w:rPr>
        <w:t>та покращення інвестиційної політики</w:t>
      </w:r>
      <w:r w:rsidR="004D305F" w:rsidRPr="005229BF">
        <w:rPr>
          <w:rFonts w:ascii="Times New Roman" w:eastAsia="Times New Roman" w:hAnsi="Times New Roman" w:cs="Times New Roman"/>
          <w:b/>
          <w:sz w:val="28"/>
          <w:szCs w:val="28"/>
        </w:rPr>
        <w:t>»</w:t>
      </w:r>
    </w:p>
    <w:p w14:paraId="27995647" w14:textId="77777777" w:rsidR="004D305F" w:rsidRPr="005229BF" w:rsidRDefault="004D305F" w:rsidP="004D305F">
      <w:pPr>
        <w:jc w:val="center"/>
        <w:rPr>
          <w:rFonts w:ascii="Times New Roman" w:eastAsia="Times New Roman" w:hAnsi="Times New Roman" w:cs="Times New Roman"/>
          <w:sz w:val="28"/>
          <w:szCs w:val="28"/>
        </w:rPr>
      </w:pPr>
    </w:p>
    <w:p w14:paraId="408FADD8" w14:textId="2C19D4CD" w:rsidR="001D0755" w:rsidRPr="005229BF" w:rsidRDefault="001D0755" w:rsidP="005229BF">
      <w:pPr>
        <w:rPr>
          <w:rFonts w:ascii="Times New Roman" w:eastAsia="Times New Roman" w:hAnsi="Times New Roman" w:cs="Times New Roman"/>
          <w:sz w:val="28"/>
          <w:szCs w:val="28"/>
        </w:rPr>
      </w:pPr>
      <w:r w:rsidRPr="005229BF">
        <w:rPr>
          <w:rFonts w:ascii="Times New Roman" w:eastAsia="Times New Roman" w:hAnsi="Times New Roman" w:cs="Times New Roman"/>
          <w:sz w:val="28"/>
          <w:szCs w:val="28"/>
        </w:rPr>
        <w:t>Метою законопроекту, я</w:t>
      </w:r>
      <w:r w:rsidR="00F36D27" w:rsidRPr="005229BF">
        <w:rPr>
          <w:rFonts w:ascii="Times New Roman" w:eastAsia="Times New Roman" w:hAnsi="Times New Roman" w:cs="Times New Roman"/>
          <w:sz w:val="28"/>
          <w:szCs w:val="28"/>
        </w:rPr>
        <w:t>к в</w:t>
      </w:r>
      <w:r w:rsidR="00764BBE" w:rsidRPr="005229BF">
        <w:rPr>
          <w:rFonts w:ascii="Times New Roman" w:eastAsia="Times New Roman" w:hAnsi="Times New Roman" w:cs="Times New Roman"/>
          <w:sz w:val="28"/>
          <w:szCs w:val="28"/>
        </w:rPr>
        <w:t xml:space="preserve">казано у </w:t>
      </w:r>
      <w:r w:rsidRPr="005229BF">
        <w:rPr>
          <w:rFonts w:ascii="Times New Roman" w:eastAsia="Times New Roman" w:hAnsi="Times New Roman" w:cs="Times New Roman"/>
          <w:sz w:val="28"/>
          <w:szCs w:val="28"/>
        </w:rPr>
        <w:t xml:space="preserve">п. 2 </w:t>
      </w:r>
      <w:r w:rsidR="00F36D27" w:rsidRPr="005229BF">
        <w:rPr>
          <w:rFonts w:ascii="Times New Roman" w:eastAsia="Times New Roman" w:hAnsi="Times New Roman" w:cs="Times New Roman"/>
          <w:sz w:val="28"/>
          <w:szCs w:val="28"/>
        </w:rPr>
        <w:t>пояснювальн</w:t>
      </w:r>
      <w:r w:rsidR="00004451" w:rsidRPr="005229BF">
        <w:rPr>
          <w:rFonts w:ascii="Times New Roman" w:eastAsia="Times New Roman" w:hAnsi="Times New Roman" w:cs="Times New Roman"/>
          <w:sz w:val="28"/>
          <w:szCs w:val="28"/>
        </w:rPr>
        <w:t>ої</w:t>
      </w:r>
      <w:r w:rsidR="00F36D27" w:rsidRPr="005229BF">
        <w:rPr>
          <w:rFonts w:ascii="Times New Roman" w:eastAsia="Times New Roman" w:hAnsi="Times New Roman" w:cs="Times New Roman"/>
          <w:sz w:val="28"/>
          <w:szCs w:val="28"/>
        </w:rPr>
        <w:t xml:space="preserve"> запис</w:t>
      </w:r>
      <w:r w:rsidR="00004451" w:rsidRPr="005229BF">
        <w:rPr>
          <w:rFonts w:ascii="Times New Roman" w:eastAsia="Times New Roman" w:hAnsi="Times New Roman" w:cs="Times New Roman"/>
          <w:sz w:val="28"/>
          <w:szCs w:val="28"/>
        </w:rPr>
        <w:t>ки</w:t>
      </w:r>
      <w:r w:rsidR="00F36D27" w:rsidRPr="005229BF">
        <w:rPr>
          <w:rFonts w:ascii="Times New Roman" w:eastAsia="Times New Roman" w:hAnsi="Times New Roman" w:cs="Times New Roman"/>
          <w:sz w:val="28"/>
          <w:szCs w:val="28"/>
        </w:rPr>
        <w:t xml:space="preserve"> до </w:t>
      </w:r>
      <w:r w:rsidRPr="005229BF">
        <w:rPr>
          <w:rFonts w:ascii="Times New Roman" w:eastAsia="Times New Roman" w:hAnsi="Times New Roman" w:cs="Times New Roman"/>
          <w:sz w:val="28"/>
          <w:szCs w:val="28"/>
        </w:rPr>
        <w:t>нього</w:t>
      </w:r>
      <w:r w:rsidR="00764BBE" w:rsidRPr="005229BF">
        <w:rPr>
          <w:rFonts w:ascii="Times New Roman" w:eastAsia="Times New Roman" w:hAnsi="Times New Roman" w:cs="Times New Roman"/>
          <w:sz w:val="28"/>
          <w:szCs w:val="28"/>
        </w:rPr>
        <w:t>,</w:t>
      </w:r>
      <w:r w:rsidRPr="005229BF">
        <w:rPr>
          <w:rFonts w:ascii="Times New Roman" w:eastAsia="Times New Roman" w:hAnsi="Times New Roman" w:cs="Times New Roman"/>
          <w:sz w:val="28"/>
          <w:szCs w:val="28"/>
        </w:rPr>
        <w:t xml:space="preserve"> </w:t>
      </w:r>
      <w:r w:rsidR="005F45C2" w:rsidRPr="005229BF">
        <w:rPr>
          <w:rFonts w:ascii="Times New Roman" w:eastAsia="Times New Roman" w:hAnsi="Times New Roman" w:cs="Times New Roman"/>
          <w:sz w:val="28"/>
          <w:szCs w:val="28"/>
        </w:rPr>
        <w:t xml:space="preserve">визначено </w:t>
      </w:r>
      <w:r w:rsidR="00764BBE" w:rsidRPr="005229BF">
        <w:rPr>
          <w:rFonts w:ascii="Times New Roman" w:eastAsia="Times New Roman" w:hAnsi="Times New Roman" w:cs="Times New Roman"/>
          <w:sz w:val="28"/>
          <w:szCs w:val="28"/>
        </w:rPr>
        <w:t>«</w:t>
      </w:r>
      <w:r w:rsidR="00A24E06" w:rsidRPr="005229BF">
        <w:rPr>
          <w:rFonts w:ascii="Times New Roman" w:eastAsia="Times New Roman" w:hAnsi="Times New Roman" w:cs="Times New Roman"/>
          <w:sz w:val="28"/>
          <w:szCs w:val="28"/>
        </w:rPr>
        <w:t>вдосконалення національного законодавства, яке регулює відносини корпоративного управління</w:t>
      </w:r>
      <w:r w:rsidR="00DA3F7A" w:rsidRPr="005229BF">
        <w:rPr>
          <w:rFonts w:ascii="Times New Roman" w:eastAsia="Times New Roman" w:hAnsi="Times New Roman" w:cs="Times New Roman"/>
          <w:sz w:val="28"/>
          <w:szCs w:val="28"/>
        </w:rPr>
        <w:t>,</w:t>
      </w:r>
      <w:r w:rsidR="00A24E06" w:rsidRPr="005229BF">
        <w:rPr>
          <w:rFonts w:ascii="Times New Roman" w:eastAsia="Times New Roman" w:hAnsi="Times New Roman" w:cs="Times New Roman"/>
          <w:sz w:val="28"/>
          <w:szCs w:val="28"/>
        </w:rPr>
        <w:t xml:space="preserve"> шляхом </w:t>
      </w:r>
      <w:r w:rsidR="00DA3F7A" w:rsidRPr="005229BF">
        <w:rPr>
          <w:rFonts w:ascii="Times New Roman" w:eastAsia="Times New Roman" w:hAnsi="Times New Roman" w:cs="Times New Roman"/>
          <w:sz w:val="28"/>
          <w:szCs w:val="28"/>
        </w:rPr>
        <w:t>у</w:t>
      </w:r>
      <w:r w:rsidR="00A24E06" w:rsidRPr="005229BF">
        <w:rPr>
          <w:rFonts w:ascii="Times New Roman" w:eastAsia="Times New Roman" w:hAnsi="Times New Roman" w:cs="Times New Roman"/>
          <w:sz w:val="28"/>
          <w:szCs w:val="28"/>
        </w:rPr>
        <w:t xml:space="preserve">провадження механізму передачі повноважень </w:t>
      </w:r>
      <w:r w:rsidR="00004451" w:rsidRPr="005229BF">
        <w:rPr>
          <w:rFonts w:ascii="Times New Roman" w:eastAsia="Times New Roman" w:hAnsi="Times New Roman" w:cs="Times New Roman"/>
          <w:sz w:val="28"/>
          <w:szCs w:val="28"/>
        </w:rPr>
        <w:t>виконавчого органу юридичної особи</w:t>
      </w:r>
      <w:r w:rsidR="00DA3F7A" w:rsidRPr="005229BF">
        <w:rPr>
          <w:rFonts w:ascii="Times New Roman" w:eastAsia="Times New Roman" w:hAnsi="Times New Roman" w:cs="Times New Roman"/>
          <w:sz w:val="28"/>
          <w:szCs w:val="28"/>
        </w:rPr>
        <w:t xml:space="preserve"> (керован</w:t>
      </w:r>
      <w:r w:rsidR="00004451" w:rsidRPr="005229BF">
        <w:rPr>
          <w:rFonts w:ascii="Times New Roman" w:eastAsia="Times New Roman" w:hAnsi="Times New Roman" w:cs="Times New Roman"/>
          <w:sz w:val="28"/>
          <w:szCs w:val="28"/>
        </w:rPr>
        <w:t>ого</w:t>
      </w:r>
      <w:r w:rsidR="00DA3F7A" w:rsidRPr="005229BF">
        <w:rPr>
          <w:rFonts w:ascii="Times New Roman" w:eastAsia="Times New Roman" w:hAnsi="Times New Roman" w:cs="Times New Roman"/>
          <w:sz w:val="28"/>
          <w:szCs w:val="28"/>
        </w:rPr>
        <w:t xml:space="preserve"> підприємств</w:t>
      </w:r>
      <w:r w:rsidR="00004451" w:rsidRPr="005229BF">
        <w:rPr>
          <w:rFonts w:ascii="Times New Roman" w:eastAsia="Times New Roman" w:hAnsi="Times New Roman" w:cs="Times New Roman"/>
          <w:sz w:val="28"/>
          <w:szCs w:val="28"/>
        </w:rPr>
        <w:t>а</w:t>
      </w:r>
      <w:r w:rsidR="00DA3F7A" w:rsidRPr="005229BF">
        <w:rPr>
          <w:rFonts w:ascii="Times New Roman" w:eastAsia="Times New Roman" w:hAnsi="Times New Roman" w:cs="Times New Roman"/>
          <w:sz w:val="28"/>
          <w:szCs w:val="28"/>
        </w:rPr>
        <w:t>)</w:t>
      </w:r>
      <w:r w:rsidR="00A24E06" w:rsidRPr="005229BF">
        <w:rPr>
          <w:rFonts w:ascii="Times New Roman" w:eastAsia="Times New Roman" w:hAnsi="Times New Roman" w:cs="Times New Roman"/>
          <w:sz w:val="28"/>
          <w:szCs w:val="28"/>
        </w:rPr>
        <w:t xml:space="preserve"> сторонній організації</w:t>
      </w:r>
      <w:r w:rsidR="00DA3F7A" w:rsidRPr="005229BF">
        <w:rPr>
          <w:rFonts w:ascii="Times New Roman" w:eastAsia="Times New Roman" w:hAnsi="Times New Roman" w:cs="Times New Roman"/>
          <w:sz w:val="28"/>
          <w:szCs w:val="28"/>
        </w:rPr>
        <w:t xml:space="preserve"> (керуюч</w:t>
      </w:r>
      <w:r w:rsidR="00004451" w:rsidRPr="005229BF">
        <w:rPr>
          <w:rFonts w:ascii="Times New Roman" w:eastAsia="Times New Roman" w:hAnsi="Times New Roman" w:cs="Times New Roman"/>
          <w:sz w:val="28"/>
          <w:szCs w:val="28"/>
        </w:rPr>
        <w:t>ому</w:t>
      </w:r>
      <w:r w:rsidR="00DA3F7A" w:rsidRPr="005229BF">
        <w:rPr>
          <w:rFonts w:ascii="Times New Roman" w:eastAsia="Times New Roman" w:hAnsi="Times New Roman" w:cs="Times New Roman"/>
          <w:sz w:val="28"/>
          <w:szCs w:val="28"/>
        </w:rPr>
        <w:t xml:space="preserve"> підприємств</w:t>
      </w:r>
      <w:r w:rsidR="00004451" w:rsidRPr="005229BF">
        <w:rPr>
          <w:rFonts w:ascii="Times New Roman" w:eastAsia="Times New Roman" w:hAnsi="Times New Roman" w:cs="Times New Roman"/>
          <w:sz w:val="28"/>
          <w:szCs w:val="28"/>
        </w:rPr>
        <w:t>у</w:t>
      </w:r>
      <w:r w:rsidR="00DA3F7A" w:rsidRPr="005229BF">
        <w:rPr>
          <w:rFonts w:ascii="Times New Roman" w:eastAsia="Times New Roman" w:hAnsi="Times New Roman" w:cs="Times New Roman"/>
          <w:sz w:val="28"/>
          <w:szCs w:val="28"/>
        </w:rPr>
        <w:t>)</w:t>
      </w:r>
      <w:r w:rsidR="00A24E06" w:rsidRPr="005229BF">
        <w:rPr>
          <w:rFonts w:ascii="Times New Roman" w:eastAsia="Times New Roman" w:hAnsi="Times New Roman" w:cs="Times New Roman"/>
          <w:sz w:val="28"/>
          <w:szCs w:val="28"/>
        </w:rPr>
        <w:t>, як</w:t>
      </w:r>
      <w:r w:rsidR="00DA3F7A" w:rsidRPr="005229BF">
        <w:rPr>
          <w:rFonts w:ascii="Times New Roman" w:eastAsia="Times New Roman" w:hAnsi="Times New Roman" w:cs="Times New Roman"/>
          <w:sz w:val="28"/>
          <w:szCs w:val="28"/>
        </w:rPr>
        <w:t xml:space="preserve"> це</w:t>
      </w:r>
      <w:r w:rsidR="00A24E06" w:rsidRPr="005229BF">
        <w:rPr>
          <w:rFonts w:ascii="Times New Roman" w:eastAsia="Times New Roman" w:hAnsi="Times New Roman" w:cs="Times New Roman"/>
          <w:sz w:val="28"/>
          <w:szCs w:val="28"/>
        </w:rPr>
        <w:t xml:space="preserve"> використовується у світовій практиці</w:t>
      </w:r>
      <w:r w:rsidR="00764BBE" w:rsidRPr="005229BF">
        <w:rPr>
          <w:rFonts w:ascii="Times New Roman" w:eastAsia="Times New Roman" w:hAnsi="Times New Roman" w:cs="Times New Roman"/>
          <w:sz w:val="28"/>
          <w:szCs w:val="28"/>
        </w:rPr>
        <w:t>»</w:t>
      </w:r>
      <w:r w:rsidR="00A24E06" w:rsidRPr="005229BF">
        <w:rPr>
          <w:rFonts w:ascii="Times New Roman" w:eastAsia="Times New Roman" w:hAnsi="Times New Roman" w:cs="Times New Roman"/>
          <w:sz w:val="28"/>
          <w:szCs w:val="28"/>
        </w:rPr>
        <w:t>.</w:t>
      </w:r>
      <w:r w:rsidR="00521D93" w:rsidRPr="005229BF">
        <w:rPr>
          <w:rFonts w:ascii="Times New Roman" w:eastAsia="Times New Roman" w:hAnsi="Times New Roman" w:cs="Times New Roman"/>
          <w:sz w:val="28"/>
          <w:szCs w:val="28"/>
        </w:rPr>
        <w:t xml:space="preserve"> </w:t>
      </w:r>
      <w:r w:rsidR="007C1CD3" w:rsidRPr="005229BF">
        <w:rPr>
          <w:rFonts w:ascii="Times New Roman" w:eastAsia="Times New Roman" w:hAnsi="Times New Roman" w:cs="Times New Roman"/>
          <w:sz w:val="28"/>
          <w:szCs w:val="28"/>
        </w:rPr>
        <w:t xml:space="preserve">Для </w:t>
      </w:r>
      <w:r w:rsidR="00764BBE" w:rsidRPr="005229BF">
        <w:rPr>
          <w:rFonts w:ascii="Times New Roman" w:eastAsia="Times New Roman" w:hAnsi="Times New Roman" w:cs="Times New Roman"/>
          <w:sz w:val="28"/>
          <w:szCs w:val="28"/>
        </w:rPr>
        <w:t xml:space="preserve">цього </w:t>
      </w:r>
      <w:r w:rsidR="007C1CD3" w:rsidRPr="005229BF">
        <w:rPr>
          <w:rFonts w:ascii="Times New Roman" w:eastAsia="Times New Roman" w:hAnsi="Times New Roman" w:cs="Times New Roman"/>
          <w:sz w:val="28"/>
          <w:szCs w:val="28"/>
        </w:rPr>
        <w:t>пропону</w:t>
      </w:r>
      <w:r w:rsidR="00764BBE" w:rsidRPr="005229BF">
        <w:rPr>
          <w:rFonts w:ascii="Times New Roman" w:eastAsia="Times New Roman" w:hAnsi="Times New Roman" w:cs="Times New Roman"/>
          <w:sz w:val="28"/>
          <w:szCs w:val="28"/>
        </w:rPr>
        <w:t>є</w:t>
      </w:r>
      <w:r w:rsidR="007C1CD3" w:rsidRPr="005229BF">
        <w:rPr>
          <w:rFonts w:ascii="Times New Roman" w:eastAsia="Times New Roman" w:hAnsi="Times New Roman" w:cs="Times New Roman"/>
          <w:sz w:val="28"/>
          <w:szCs w:val="28"/>
        </w:rPr>
        <w:t xml:space="preserve">ться </w:t>
      </w:r>
      <w:proofErr w:type="spellStart"/>
      <w:r w:rsidR="00764BBE" w:rsidRPr="005229BF">
        <w:rPr>
          <w:rFonts w:ascii="Times New Roman" w:eastAsia="Times New Roman" w:hAnsi="Times New Roman" w:cs="Times New Roman"/>
          <w:sz w:val="28"/>
          <w:szCs w:val="28"/>
        </w:rPr>
        <w:t>внести</w:t>
      </w:r>
      <w:proofErr w:type="spellEnd"/>
      <w:r w:rsidR="00764BBE" w:rsidRPr="005229BF">
        <w:rPr>
          <w:rFonts w:ascii="Times New Roman" w:eastAsia="Times New Roman" w:hAnsi="Times New Roman" w:cs="Times New Roman"/>
          <w:sz w:val="28"/>
          <w:szCs w:val="28"/>
        </w:rPr>
        <w:t xml:space="preserve"> </w:t>
      </w:r>
      <w:r w:rsidR="007C1CD3" w:rsidRPr="005229BF">
        <w:rPr>
          <w:rFonts w:ascii="Times New Roman" w:eastAsia="Times New Roman" w:hAnsi="Times New Roman" w:cs="Times New Roman"/>
          <w:sz w:val="28"/>
          <w:szCs w:val="28"/>
        </w:rPr>
        <w:t xml:space="preserve">відповідні зміни до </w:t>
      </w:r>
      <w:r w:rsidR="00C75912" w:rsidRPr="005229BF">
        <w:rPr>
          <w:rFonts w:ascii="Times New Roman" w:eastAsia="Times New Roman" w:hAnsi="Times New Roman" w:cs="Times New Roman"/>
          <w:sz w:val="28"/>
          <w:szCs w:val="28"/>
        </w:rPr>
        <w:t>Цивільного кодексу України</w:t>
      </w:r>
      <w:r w:rsidR="00764BBE" w:rsidRPr="005229BF">
        <w:rPr>
          <w:rFonts w:ascii="Times New Roman" w:eastAsia="Times New Roman" w:hAnsi="Times New Roman" w:cs="Times New Roman"/>
          <w:sz w:val="28"/>
          <w:szCs w:val="28"/>
        </w:rPr>
        <w:t xml:space="preserve"> (далі – ЦК)</w:t>
      </w:r>
      <w:r w:rsidR="00C75912" w:rsidRPr="005229BF">
        <w:rPr>
          <w:rFonts w:ascii="Times New Roman" w:eastAsia="Times New Roman" w:hAnsi="Times New Roman" w:cs="Times New Roman"/>
          <w:sz w:val="28"/>
          <w:szCs w:val="28"/>
        </w:rPr>
        <w:t>, Господарського кодексу України</w:t>
      </w:r>
      <w:r w:rsidR="00764BBE" w:rsidRPr="005229BF">
        <w:rPr>
          <w:rFonts w:ascii="Times New Roman" w:eastAsia="Times New Roman" w:hAnsi="Times New Roman" w:cs="Times New Roman"/>
          <w:sz w:val="28"/>
          <w:szCs w:val="28"/>
        </w:rPr>
        <w:t xml:space="preserve"> (далі – ГК)</w:t>
      </w:r>
      <w:r w:rsidR="00C75912" w:rsidRPr="005229BF">
        <w:rPr>
          <w:rFonts w:ascii="Times New Roman" w:eastAsia="Times New Roman" w:hAnsi="Times New Roman" w:cs="Times New Roman"/>
          <w:sz w:val="28"/>
          <w:szCs w:val="28"/>
        </w:rPr>
        <w:t>,</w:t>
      </w:r>
      <w:r w:rsidR="00C75912" w:rsidRPr="005229BF">
        <w:rPr>
          <w:rFonts w:ascii="Times New Roman" w:hAnsi="Times New Roman" w:cs="Times New Roman"/>
          <w:sz w:val="28"/>
          <w:szCs w:val="28"/>
        </w:rPr>
        <w:t xml:space="preserve"> </w:t>
      </w:r>
      <w:r w:rsidR="00C75912" w:rsidRPr="005229BF">
        <w:rPr>
          <w:rFonts w:ascii="Times New Roman" w:eastAsia="Times New Roman" w:hAnsi="Times New Roman" w:cs="Times New Roman"/>
          <w:sz w:val="28"/>
          <w:szCs w:val="28"/>
        </w:rPr>
        <w:t>Кодексу законів про працю України</w:t>
      </w:r>
      <w:r w:rsidR="00776758" w:rsidRPr="005229BF">
        <w:rPr>
          <w:rFonts w:ascii="Times New Roman" w:eastAsia="Times New Roman" w:hAnsi="Times New Roman" w:cs="Times New Roman"/>
          <w:sz w:val="28"/>
          <w:szCs w:val="28"/>
        </w:rPr>
        <w:t xml:space="preserve"> </w:t>
      </w:r>
      <w:r w:rsidR="00764BBE" w:rsidRPr="005229BF">
        <w:rPr>
          <w:rFonts w:ascii="Times New Roman" w:eastAsia="Times New Roman" w:hAnsi="Times New Roman" w:cs="Times New Roman"/>
          <w:sz w:val="28"/>
          <w:szCs w:val="28"/>
        </w:rPr>
        <w:t>(далі – КЗпП), з</w:t>
      </w:r>
      <w:r w:rsidR="00C75912" w:rsidRPr="005229BF">
        <w:rPr>
          <w:rFonts w:ascii="Times New Roman" w:eastAsia="Times New Roman" w:hAnsi="Times New Roman" w:cs="Times New Roman"/>
          <w:sz w:val="28"/>
          <w:szCs w:val="28"/>
        </w:rPr>
        <w:t>акон</w:t>
      </w:r>
      <w:r w:rsidR="00776758" w:rsidRPr="005229BF">
        <w:rPr>
          <w:rFonts w:ascii="Times New Roman" w:eastAsia="Times New Roman" w:hAnsi="Times New Roman" w:cs="Times New Roman"/>
          <w:sz w:val="28"/>
          <w:szCs w:val="28"/>
        </w:rPr>
        <w:t>ів</w:t>
      </w:r>
      <w:r w:rsidR="00C75912" w:rsidRPr="005229BF">
        <w:rPr>
          <w:rFonts w:ascii="Times New Roman" w:eastAsia="Times New Roman" w:hAnsi="Times New Roman" w:cs="Times New Roman"/>
          <w:sz w:val="28"/>
          <w:szCs w:val="28"/>
        </w:rPr>
        <w:t xml:space="preserve"> України «Про господарські </w:t>
      </w:r>
      <w:r w:rsidR="00C75912" w:rsidRPr="00721DBA">
        <w:rPr>
          <w:rFonts w:ascii="Times New Roman" w:eastAsia="Times New Roman" w:hAnsi="Times New Roman" w:cs="Times New Roman"/>
          <w:sz w:val="28"/>
          <w:szCs w:val="28"/>
        </w:rPr>
        <w:t>товариства», «Про акціонерні товариства», «Про товариства з обмеженою та додатковою відповідальністю», «Про державну реєстрацію юридичних осіб</w:t>
      </w:r>
      <w:r w:rsidR="0017145B" w:rsidRPr="00721DBA">
        <w:rPr>
          <w:rFonts w:ascii="Times New Roman" w:eastAsia="Times New Roman" w:hAnsi="Times New Roman" w:cs="Times New Roman"/>
          <w:sz w:val="28"/>
          <w:szCs w:val="28"/>
        </w:rPr>
        <w:t>,</w:t>
      </w:r>
      <w:r w:rsidR="00C75912" w:rsidRPr="00721DBA">
        <w:rPr>
          <w:rFonts w:ascii="Times New Roman" w:eastAsia="Times New Roman" w:hAnsi="Times New Roman" w:cs="Times New Roman"/>
          <w:sz w:val="28"/>
          <w:szCs w:val="28"/>
        </w:rPr>
        <w:t xml:space="preserve"> фізичних осіб </w:t>
      </w:r>
      <w:r w:rsidR="005229BF" w:rsidRPr="00721DBA">
        <w:rPr>
          <w:rFonts w:ascii="Times New Roman" w:eastAsia="Times New Roman" w:hAnsi="Times New Roman" w:cs="Times New Roman"/>
          <w:sz w:val="28"/>
          <w:szCs w:val="28"/>
        </w:rPr>
        <w:t>–</w:t>
      </w:r>
      <w:r w:rsidR="00C75912" w:rsidRPr="00721DBA">
        <w:rPr>
          <w:rFonts w:ascii="Times New Roman" w:eastAsia="Times New Roman" w:hAnsi="Times New Roman" w:cs="Times New Roman"/>
          <w:sz w:val="28"/>
          <w:szCs w:val="28"/>
        </w:rPr>
        <w:t xml:space="preserve"> підприємців</w:t>
      </w:r>
      <w:r w:rsidR="005229BF" w:rsidRPr="00721DBA">
        <w:rPr>
          <w:rFonts w:ascii="Times New Roman" w:eastAsia="Times New Roman" w:hAnsi="Times New Roman" w:cs="Times New Roman"/>
          <w:sz w:val="28"/>
          <w:szCs w:val="28"/>
        </w:rPr>
        <w:t xml:space="preserve"> та громадських формувань</w:t>
      </w:r>
      <w:r w:rsidR="00C75912" w:rsidRPr="00721DBA">
        <w:rPr>
          <w:rFonts w:ascii="Times New Roman" w:eastAsia="Times New Roman" w:hAnsi="Times New Roman" w:cs="Times New Roman"/>
          <w:sz w:val="28"/>
          <w:szCs w:val="28"/>
        </w:rPr>
        <w:t>», «Про управління об'єктами державної власності», «Про захист економічної конкуренції», «Про бухгалтерський облік та фінансову звітність в Україні»</w:t>
      </w:r>
      <w:r w:rsidR="00776758" w:rsidRPr="00721DBA">
        <w:rPr>
          <w:rFonts w:ascii="Times New Roman" w:eastAsia="Times New Roman" w:hAnsi="Times New Roman" w:cs="Times New Roman"/>
          <w:sz w:val="28"/>
          <w:szCs w:val="28"/>
        </w:rPr>
        <w:t xml:space="preserve"> і</w:t>
      </w:r>
      <w:r w:rsidR="00C75912" w:rsidRPr="00721DBA">
        <w:rPr>
          <w:rFonts w:ascii="Times New Roman" w:eastAsia="Times New Roman" w:hAnsi="Times New Roman" w:cs="Times New Roman"/>
          <w:sz w:val="28"/>
          <w:szCs w:val="28"/>
        </w:rPr>
        <w:t xml:space="preserve"> «Про Кабінет Міністрів</w:t>
      </w:r>
      <w:r w:rsidR="00C75912" w:rsidRPr="005229BF">
        <w:rPr>
          <w:rFonts w:ascii="Times New Roman" w:eastAsia="Times New Roman" w:hAnsi="Times New Roman" w:cs="Times New Roman"/>
          <w:sz w:val="28"/>
          <w:szCs w:val="28"/>
        </w:rPr>
        <w:t xml:space="preserve"> України».</w:t>
      </w:r>
      <w:r w:rsidRPr="005229BF">
        <w:rPr>
          <w:rFonts w:ascii="Times New Roman" w:eastAsia="Times New Roman" w:hAnsi="Times New Roman" w:cs="Times New Roman"/>
          <w:sz w:val="28"/>
          <w:szCs w:val="28"/>
        </w:rPr>
        <w:t xml:space="preserve"> На думку суб’єкт</w:t>
      </w:r>
      <w:r w:rsidR="00764BBE" w:rsidRPr="005229BF">
        <w:rPr>
          <w:rFonts w:ascii="Times New Roman" w:eastAsia="Times New Roman" w:hAnsi="Times New Roman" w:cs="Times New Roman"/>
          <w:sz w:val="28"/>
          <w:szCs w:val="28"/>
        </w:rPr>
        <w:t>ів</w:t>
      </w:r>
      <w:r w:rsidRPr="005229BF">
        <w:rPr>
          <w:rFonts w:ascii="Times New Roman" w:eastAsia="Times New Roman" w:hAnsi="Times New Roman" w:cs="Times New Roman"/>
          <w:sz w:val="28"/>
          <w:szCs w:val="28"/>
        </w:rPr>
        <w:t xml:space="preserve"> права законодавчої ініціативи, його прийняття </w:t>
      </w:r>
      <w:r w:rsidRPr="005229BF">
        <w:rPr>
          <w:rFonts w:ascii="Times New Roman" w:hAnsi="Times New Roman" w:cs="Times New Roman"/>
          <w:spacing w:val="-2"/>
          <w:sz w:val="28"/>
          <w:szCs w:val="28"/>
        </w:rPr>
        <w:t>«</w:t>
      </w:r>
      <w:proofErr w:type="spellStart"/>
      <w:r w:rsidRPr="005229BF">
        <w:rPr>
          <w:rFonts w:ascii="Times New Roman" w:hAnsi="Times New Roman" w:cs="Times New Roman"/>
          <w:spacing w:val="-2"/>
          <w:sz w:val="28"/>
          <w:szCs w:val="28"/>
        </w:rPr>
        <w:t>надасть</w:t>
      </w:r>
      <w:proofErr w:type="spellEnd"/>
      <w:r w:rsidRPr="005229BF">
        <w:rPr>
          <w:rFonts w:ascii="Times New Roman" w:hAnsi="Times New Roman" w:cs="Times New Roman"/>
          <w:spacing w:val="-2"/>
          <w:sz w:val="28"/>
          <w:szCs w:val="28"/>
        </w:rPr>
        <w:t xml:space="preserve"> можливість суб’єктам права застосовувати провідні </w:t>
      </w:r>
      <w:r w:rsidRPr="005229BF">
        <w:rPr>
          <w:rFonts w:ascii="Times New Roman" w:hAnsi="Times New Roman" w:cs="Times New Roman"/>
          <w:sz w:val="28"/>
          <w:szCs w:val="28"/>
        </w:rPr>
        <w:t>механізми корпоративного управління, які використовуються у міжнародній практиці, в цілях залучення високопрофесійних керівників для підвищення ефективності управління, вдосконалення організації господарської діяльності юридичних осіб»</w:t>
      </w:r>
      <w:r w:rsidR="00865FF8" w:rsidRPr="005229BF">
        <w:rPr>
          <w:rFonts w:ascii="Times New Roman" w:hAnsi="Times New Roman" w:cs="Times New Roman"/>
          <w:sz w:val="28"/>
          <w:szCs w:val="28"/>
        </w:rPr>
        <w:t xml:space="preserve"> (</w:t>
      </w:r>
      <w:r w:rsidR="00865FF8" w:rsidRPr="005229BF">
        <w:rPr>
          <w:rFonts w:ascii="Times New Roman" w:eastAsia="Times New Roman" w:hAnsi="Times New Roman" w:cs="Times New Roman"/>
          <w:sz w:val="28"/>
          <w:szCs w:val="28"/>
        </w:rPr>
        <w:t>п. 6 пояснювальної записки до проекту)</w:t>
      </w:r>
      <w:r w:rsidRPr="005229BF">
        <w:rPr>
          <w:rFonts w:ascii="Times New Roman" w:hAnsi="Times New Roman" w:cs="Times New Roman"/>
          <w:sz w:val="28"/>
          <w:szCs w:val="28"/>
        </w:rPr>
        <w:t>.</w:t>
      </w:r>
    </w:p>
    <w:p w14:paraId="630D1F51" w14:textId="77777777" w:rsidR="001D0755" w:rsidRPr="005229BF" w:rsidRDefault="001D0755" w:rsidP="005229BF">
      <w:pPr>
        <w:adjustRightInd w:val="0"/>
        <w:rPr>
          <w:rFonts w:ascii="Times New Roman" w:hAnsi="Times New Roman" w:cs="Times New Roman"/>
          <w:sz w:val="28"/>
          <w:szCs w:val="28"/>
          <w:shd w:val="clear" w:color="auto" w:fill="FFFFFF"/>
        </w:rPr>
      </w:pPr>
      <w:r w:rsidRPr="005229BF">
        <w:rPr>
          <w:rFonts w:ascii="Times New Roman" w:hAnsi="Times New Roman" w:cs="Times New Roman"/>
          <w:sz w:val="28"/>
          <w:szCs w:val="28"/>
          <w:shd w:val="clear" w:color="auto" w:fill="FFFFFF"/>
        </w:rPr>
        <w:t xml:space="preserve">Головне управління, проаналізувавши проект, вважає за доцільне висловити щодо його змісту </w:t>
      </w:r>
      <w:r w:rsidR="00DC58CA" w:rsidRPr="005229BF">
        <w:rPr>
          <w:rFonts w:ascii="Times New Roman" w:hAnsi="Times New Roman" w:cs="Times New Roman"/>
          <w:sz w:val="28"/>
          <w:szCs w:val="28"/>
          <w:shd w:val="clear" w:color="auto" w:fill="FFFFFF"/>
        </w:rPr>
        <w:t>т</w:t>
      </w:r>
      <w:r w:rsidRPr="005229BF">
        <w:rPr>
          <w:rFonts w:ascii="Times New Roman" w:hAnsi="Times New Roman" w:cs="Times New Roman"/>
          <w:sz w:val="28"/>
          <w:szCs w:val="28"/>
          <w:shd w:val="clear" w:color="auto" w:fill="FFFFFF"/>
        </w:rPr>
        <w:t>а</w:t>
      </w:r>
      <w:r w:rsidR="00DC58CA" w:rsidRPr="005229BF">
        <w:rPr>
          <w:rFonts w:ascii="Times New Roman" w:hAnsi="Times New Roman" w:cs="Times New Roman"/>
          <w:sz w:val="28"/>
          <w:szCs w:val="28"/>
          <w:shd w:val="clear" w:color="auto" w:fill="FFFFFF"/>
        </w:rPr>
        <w:t>кі</w:t>
      </w:r>
      <w:r w:rsidRPr="005229BF">
        <w:rPr>
          <w:rFonts w:ascii="Times New Roman" w:hAnsi="Times New Roman" w:cs="Times New Roman"/>
          <w:sz w:val="28"/>
          <w:szCs w:val="28"/>
          <w:shd w:val="clear" w:color="auto" w:fill="FFFFFF"/>
        </w:rPr>
        <w:t xml:space="preserve"> зауваження</w:t>
      </w:r>
      <w:r w:rsidR="00B85AFB" w:rsidRPr="005229BF">
        <w:rPr>
          <w:rFonts w:ascii="Times New Roman" w:hAnsi="Times New Roman" w:cs="Times New Roman"/>
          <w:sz w:val="28"/>
          <w:szCs w:val="28"/>
          <w:shd w:val="clear" w:color="auto" w:fill="FFFFFF"/>
        </w:rPr>
        <w:t xml:space="preserve"> та пропозиції</w:t>
      </w:r>
      <w:r w:rsidR="00764BBE" w:rsidRPr="005229BF">
        <w:rPr>
          <w:rFonts w:ascii="Times New Roman" w:hAnsi="Times New Roman" w:cs="Times New Roman"/>
          <w:sz w:val="28"/>
          <w:szCs w:val="28"/>
          <w:shd w:val="clear" w:color="auto" w:fill="FFFFFF"/>
        </w:rPr>
        <w:t xml:space="preserve">. </w:t>
      </w:r>
    </w:p>
    <w:p w14:paraId="09775D31" w14:textId="37DCB724" w:rsidR="00174411" w:rsidRPr="00721DBA" w:rsidRDefault="00764BBE" w:rsidP="00764BBE">
      <w:pPr>
        <w:rPr>
          <w:rFonts w:ascii="Times New Roman" w:eastAsia="Times New Roman" w:hAnsi="Times New Roman" w:cs="Times New Roman"/>
          <w:sz w:val="28"/>
          <w:szCs w:val="28"/>
        </w:rPr>
      </w:pPr>
      <w:r w:rsidRPr="005229BF">
        <w:rPr>
          <w:rFonts w:ascii="Times New Roman" w:eastAsia="Times New Roman" w:hAnsi="Times New Roman" w:cs="Times New Roman"/>
          <w:b/>
          <w:sz w:val="28"/>
          <w:szCs w:val="28"/>
        </w:rPr>
        <w:t>1.</w:t>
      </w:r>
      <w:r w:rsidRPr="005229BF">
        <w:rPr>
          <w:rFonts w:ascii="Times New Roman" w:eastAsia="Times New Roman" w:hAnsi="Times New Roman" w:cs="Times New Roman"/>
          <w:sz w:val="28"/>
          <w:szCs w:val="28"/>
        </w:rPr>
        <w:t xml:space="preserve"> Погоджуючись у цілому з доцільністю </w:t>
      </w:r>
      <w:r w:rsidR="00E909E3" w:rsidRPr="005229BF">
        <w:rPr>
          <w:rFonts w:ascii="Times New Roman" w:eastAsia="Times New Roman" w:hAnsi="Times New Roman" w:cs="Times New Roman"/>
          <w:sz w:val="28"/>
          <w:szCs w:val="28"/>
        </w:rPr>
        <w:t xml:space="preserve">законодавчого визнання </w:t>
      </w:r>
      <w:r w:rsidRPr="005229BF">
        <w:rPr>
          <w:rFonts w:ascii="Times New Roman" w:eastAsia="Times New Roman" w:hAnsi="Times New Roman" w:cs="Times New Roman"/>
          <w:sz w:val="28"/>
          <w:szCs w:val="28"/>
        </w:rPr>
        <w:t xml:space="preserve"> можливості передачі повноважень виконавчого органу юридичної особи</w:t>
      </w:r>
      <w:r w:rsidR="002B1DA8" w:rsidRPr="005229BF">
        <w:rPr>
          <w:rFonts w:ascii="Times New Roman" w:eastAsia="Times New Roman" w:hAnsi="Times New Roman" w:cs="Times New Roman"/>
          <w:sz w:val="28"/>
          <w:szCs w:val="28"/>
        </w:rPr>
        <w:t xml:space="preserve"> </w:t>
      </w:r>
      <w:r w:rsidRPr="005229BF">
        <w:rPr>
          <w:rFonts w:ascii="Times New Roman" w:eastAsia="Times New Roman" w:hAnsi="Times New Roman" w:cs="Times New Roman"/>
          <w:sz w:val="28"/>
          <w:szCs w:val="28"/>
        </w:rPr>
        <w:t xml:space="preserve"> іншій юридичній особі, звертаємо увагу на те, що у проекті відсутні положення</w:t>
      </w:r>
      <w:r w:rsidR="00060BFF" w:rsidRPr="005229BF">
        <w:rPr>
          <w:rFonts w:ascii="Times New Roman" w:eastAsia="Times New Roman" w:hAnsi="Times New Roman" w:cs="Times New Roman"/>
          <w:sz w:val="28"/>
          <w:szCs w:val="28"/>
        </w:rPr>
        <w:t>, якими обмежується така передача</w:t>
      </w:r>
      <w:r w:rsidR="00BE7256" w:rsidRPr="005229BF">
        <w:rPr>
          <w:rFonts w:ascii="Times New Roman" w:eastAsia="Times New Roman" w:hAnsi="Times New Roman" w:cs="Times New Roman"/>
          <w:sz w:val="28"/>
          <w:szCs w:val="28"/>
        </w:rPr>
        <w:t>, а у ч. 1 нової ст</w:t>
      </w:r>
      <w:r w:rsidR="00060BFF" w:rsidRPr="005229BF">
        <w:rPr>
          <w:rFonts w:ascii="Times New Roman" w:eastAsia="Times New Roman" w:hAnsi="Times New Roman" w:cs="Times New Roman"/>
          <w:sz w:val="28"/>
          <w:szCs w:val="28"/>
        </w:rPr>
        <w:t xml:space="preserve">. </w:t>
      </w:r>
      <w:r w:rsidR="00BE7256" w:rsidRPr="005229BF">
        <w:rPr>
          <w:rFonts w:ascii="Times New Roman" w:eastAsia="Times New Roman" w:hAnsi="Times New Roman" w:cs="Times New Roman"/>
          <w:sz w:val="28"/>
          <w:szCs w:val="28"/>
        </w:rPr>
        <w:t>376</w:t>
      </w:r>
      <w:r w:rsidR="00BE7256" w:rsidRPr="005229BF">
        <w:rPr>
          <w:rFonts w:ascii="Times New Roman" w:eastAsia="Times New Roman" w:hAnsi="Times New Roman" w:cs="Times New Roman"/>
          <w:sz w:val="28"/>
          <w:szCs w:val="28"/>
          <w:vertAlign w:val="superscript"/>
        </w:rPr>
        <w:t>5</w:t>
      </w:r>
      <w:r w:rsidR="00BE7256" w:rsidRPr="005229BF">
        <w:rPr>
          <w:rFonts w:ascii="Times New Roman" w:eastAsia="Times New Roman" w:hAnsi="Times New Roman" w:cs="Times New Roman"/>
          <w:sz w:val="28"/>
          <w:szCs w:val="28"/>
        </w:rPr>
        <w:t xml:space="preserve"> ГК визначено, що керованим підприємством може бути будь-яка юридична особа. Проте</w:t>
      </w:r>
      <w:r w:rsidR="00E909E3" w:rsidRPr="005229BF">
        <w:rPr>
          <w:rFonts w:ascii="Times New Roman" w:eastAsia="Times New Roman" w:hAnsi="Times New Roman" w:cs="Times New Roman"/>
          <w:sz w:val="28"/>
          <w:szCs w:val="28"/>
        </w:rPr>
        <w:t xml:space="preserve">, на нашу думку, </w:t>
      </w:r>
      <w:r w:rsidR="00764DDC" w:rsidRPr="005229BF">
        <w:rPr>
          <w:rFonts w:ascii="Times New Roman" w:eastAsia="Times New Roman" w:hAnsi="Times New Roman" w:cs="Times New Roman"/>
          <w:sz w:val="28"/>
          <w:szCs w:val="28"/>
        </w:rPr>
        <w:t xml:space="preserve">такий підхід до визначення юридичних осіб, функції виконавчого органу якого можуть бути передані іншій юридичній особі, не </w:t>
      </w:r>
      <w:r w:rsidR="005F45C2" w:rsidRPr="005229BF">
        <w:rPr>
          <w:rFonts w:ascii="Times New Roman" w:eastAsia="Times New Roman" w:hAnsi="Times New Roman" w:cs="Times New Roman"/>
          <w:sz w:val="28"/>
          <w:szCs w:val="28"/>
        </w:rPr>
        <w:t xml:space="preserve">виглядає виваженим. Зокрема, </w:t>
      </w:r>
      <w:r w:rsidR="00060BFF" w:rsidRPr="005229BF">
        <w:rPr>
          <w:rFonts w:ascii="Times New Roman" w:eastAsia="Times New Roman" w:hAnsi="Times New Roman" w:cs="Times New Roman"/>
          <w:sz w:val="28"/>
          <w:szCs w:val="28"/>
        </w:rPr>
        <w:t>передач</w:t>
      </w:r>
      <w:r w:rsidR="00E909E3" w:rsidRPr="005229BF">
        <w:rPr>
          <w:rFonts w:ascii="Times New Roman" w:eastAsia="Times New Roman" w:hAnsi="Times New Roman" w:cs="Times New Roman"/>
          <w:sz w:val="28"/>
          <w:szCs w:val="28"/>
        </w:rPr>
        <w:t xml:space="preserve">а повноважень виконавчого органу </w:t>
      </w:r>
      <w:r w:rsidR="005F45C2" w:rsidRPr="005229BF">
        <w:rPr>
          <w:rFonts w:ascii="Times New Roman" w:eastAsia="Times New Roman" w:hAnsi="Times New Roman" w:cs="Times New Roman"/>
          <w:sz w:val="28"/>
          <w:szCs w:val="28"/>
        </w:rPr>
        <w:t xml:space="preserve">державного чи комунального підприємства, </w:t>
      </w:r>
      <w:r w:rsidR="00E909E3" w:rsidRPr="005229BF">
        <w:rPr>
          <w:rFonts w:ascii="Times New Roman" w:eastAsia="Times New Roman" w:hAnsi="Times New Roman" w:cs="Times New Roman"/>
          <w:sz w:val="28"/>
          <w:szCs w:val="28"/>
        </w:rPr>
        <w:t>майно яко</w:t>
      </w:r>
      <w:r w:rsidR="005F45C2" w:rsidRPr="005229BF">
        <w:rPr>
          <w:rFonts w:ascii="Times New Roman" w:eastAsia="Times New Roman" w:hAnsi="Times New Roman" w:cs="Times New Roman"/>
          <w:sz w:val="28"/>
          <w:szCs w:val="28"/>
        </w:rPr>
        <w:t>го</w:t>
      </w:r>
      <w:r w:rsidR="00E909E3" w:rsidRPr="005229BF">
        <w:rPr>
          <w:rFonts w:ascii="Times New Roman" w:eastAsia="Times New Roman" w:hAnsi="Times New Roman" w:cs="Times New Roman"/>
          <w:sz w:val="28"/>
          <w:szCs w:val="28"/>
        </w:rPr>
        <w:t xml:space="preserve"> </w:t>
      </w:r>
      <w:r w:rsidR="00802E6A" w:rsidRPr="005229BF">
        <w:rPr>
          <w:rFonts w:ascii="Times New Roman" w:eastAsia="Times New Roman" w:hAnsi="Times New Roman" w:cs="Times New Roman"/>
          <w:sz w:val="28"/>
          <w:szCs w:val="28"/>
        </w:rPr>
        <w:t>не підляга</w:t>
      </w:r>
      <w:r w:rsidR="00E909E3" w:rsidRPr="005229BF">
        <w:rPr>
          <w:rFonts w:ascii="Times New Roman" w:eastAsia="Times New Roman" w:hAnsi="Times New Roman" w:cs="Times New Roman"/>
          <w:sz w:val="28"/>
          <w:szCs w:val="28"/>
        </w:rPr>
        <w:t xml:space="preserve">є </w:t>
      </w:r>
      <w:r w:rsidR="00802E6A" w:rsidRPr="005229BF">
        <w:rPr>
          <w:rFonts w:ascii="Times New Roman" w:eastAsia="Times New Roman" w:hAnsi="Times New Roman" w:cs="Times New Roman"/>
          <w:sz w:val="28"/>
          <w:szCs w:val="28"/>
        </w:rPr>
        <w:t xml:space="preserve"> </w:t>
      </w:r>
      <w:r w:rsidR="00802E6A" w:rsidRPr="00721DBA">
        <w:rPr>
          <w:rFonts w:ascii="Times New Roman" w:eastAsia="Times New Roman" w:hAnsi="Times New Roman" w:cs="Times New Roman"/>
          <w:sz w:val="28"/>
          <w:szCs w:val="28"/>
        </w:rPr>
        <w:t xml:space="preserve">приватизації, </w:t>
      </w:r>
      <w:r w:rsidR="00E909E3" w:rsidRPr="00721DBA">
        <w:rPr>
          <w:rFonts w:ascii="Times New Roman" w:eastAsia="Times New Roman" w:hAnsi="Times New Roman" w:cs="Times New Roman"/>
          <w:sz w:val="28"/>
          <w:szCs w:val="28"/>
        </w:rPr>
        <w:t xml:space="preserve">іншій юридичній особі, може </w:t>
      </w:r>
      <w:r w:rsidR="0022297C" w:rsidRPr="00721DBA">
        <w:rPr>
          <w:rFonts w:ascii="Times New Roman" w:eastAsia="Times New Roman" w:hAnsi="Times New Roman" w:cs="Times New Roman"/>
          <w:sz w:val="28"/>
          <w:szCs w:val="28"/>
        </w:rPr>
        <w:t xml:space="preserve">ускладнити </w:t>
      </w:r>
      <w:r w:rsidR="00802E6A" w:rsidRPr="00721DBA">
        <w:rPr>
          <w:rFonts w:ascii="Times New Roman" w:eastAsia="Times New Roman" w:hAnsi="Times New Roman" w:cs="Times New Roman"/>
          <w:sz w:val="28"/>
          <w:szCs w:val="28"/>
        </w:rPr>
        <w:t>контрол</w:t>
      </w:r>
      <w:r w:rsidR="0022297C" w:rsidRPr="00721DBA">
        <w:rPr>
          <w:rFonts w:ascii="Times New Roman" w:eastAsia="Times New Roman" w:hAnsi="Times New Roman" w:cs="Times New Roman"/>
          <w:sz w:val="28"/>
          <w:szCs w:val="28"/>
        </w:rPr>
        <w:t>ь</w:t>
      </w:r>
      <w:r w:rsidR="00802E6A" w:rsidRPr="00721DBA">
        <w:rPr>
          <w:rFonts w:ascii="Times New Roman" w:eastAsia="Times New Roman" w:hAnsi="Times New Roman" w:cs="Times New Roman"/>
          <w:sz w:val="28"/>
          <w:szCs w:val="28"/>
        </w:rPr>
        <w:t xml:space="preserve"> держави за  </w:t>
      </w:r>
      <w:r w:rsidR="00E909E3" w:rsidRPr="00721DBA">
        <w:rPr>
          <w:rFonts w:ascii="Times New Roman" w:eastAsia="Times New Roman" w:hAnsi="Times New Roman" w:cs="Times New Roman"/>
          <w:sz w:val="28"/>
          <w:szCs w:val="28"/>
        </w:rPr>
        <w:lastRenderedPageBreak/>
        <w:t>зазначеним майном</w:t>
      </w:r>
      <w:r w:rsidR="00BE7256" w:rsidRPr="00721DBA">
        <w:rPr>
          <w:rFonts w:ascii="Times New Roman" w:eastAsia="Times New Roman" w:hAnsi="Times New Roman" w:cs="Times New Roman"/>
          <w:sz w:val="28"/>
          <w:szCs w:val="28"/>
        </w:rPr>
        <w:t xml:space="preserve">, що, </w:t>
      </w:r>
      <w:r w:rsidR="005229BF" w:rsidRPr="00721DBA">
        <w:rPr>
          <w:rFonts w:ascii="Times New Roman" w:eastAsia="Times New Roman" w:hAnsi="Times New Roman" w:cs="Times New Roman"/>
          <w:sz w:val="28"/>
          <w:szCs w:val="28"/>
        </w:rPr>
        <w:t>у</w:t>
      </w:r>
      <w:r w:rsidR="00BE7256" w:rsidRPr="00721DBA">
        <w:rPr>
          <w:rFonts w:ascii="Times New Roman" w:eastAsia="Times New Roman" w:hAnsi="Times New Roman" w:cs="Times New Roman"/>
          <w:sz w:val="28"/>
          <w:szCs w:val="28"/>
        </w:rPr>
        <w:t xml:space="preserve"> свою чергу, може призвести до його втрати</w:t>
      </w:r>
      <w:r w:rsidR="005F45C2" w:rsidRPr="00721DBA">
        <w:rPr>
          <w:rFonts w:ascii="Times New Roman" w:eastAsia="Times New Roman" w:hAnsi="Times New Roman" w:cs="Times New Roman"/>
          <w:sz w:val="28"/>
          <w:szCs w:val="28"/>
        </w:rPr>
        <w:t>, а також містить певні корупційні ризики</w:t>
      </w:r>
      <w:r w:rsidR="00E909E3" w:rsidRPr="00721DBA">
        <w:rPr>
          <w:rFonts w:ascii="Times New Roman" w:eastAsia="Times New Roman" w:hAnsi="Times New Roman" w:cs="Times New Roman"/>
          <w:sz w:val="28"/>
          <w:szCs w:val="28"/>
        </w:rPr>
        <w:t xml:space="preserve">. </w:t>
      </w:r>
      <w:r w:rsidR="00802E6A" w:rsidRPr="00721DBA">
        <w:rPr>
          <w:rFonts w:ascii="Times New Roman" w:eastAsia="Times New Roman" w:hAnsi="Times New Roman" w:cs="Times New Roman"/>
          <w:sz w:val="28"/>
          <w:szCs w:val="28"/>
        </w:rPr>
        <w:t xml:space="preserve"> </w:t>
      </w:r>
    </w:p>
    <w:p w14:paraId="433ED075" w14:textId="2AAEF638" w:rsidR="005F45C2" w:rsidRPr="00721DBA" w:rsidRDefault="0022297C" w:rsidP="00764BBE">
      <w:pPr>
        <w:rPr>
          <w:rFonts w:ascii="Times New Roman" w:eastAsia="Times New Roman" w:hAnsi="Times New Roman" w:cs="Times New Roman"/>
          <w:sz w:val="28"/>
          <w:szCs w:val="28"/>
        </w:rPr>
      </w:pPr>
      <w:r w:rsidRPr="00721DBA">
        <w:rPr>
          <w:rFonts w:ascii="Times New Roman" w:eastAsia="Times New Roman" w:hAnsi="Times New Roman" w:cs="Times New Roman"/>
          <w:sz w:val="28"/>
          <w:szCs w:val="28"/>
        </w:rPr>
        <w:t>Крім цього, у проекті не передбачен</w:t>
      </w:r>
      <w:r w:rsidR="005229BF" w:rsidRPr="00721DBA">
        <w:rPr>
          <w:rFonts w:ascii="Times New Roman" w:eastAsia="Times New Roman" w:hAnsi="Times New Roman" w:cs="Times New Roman"/>
          <w:sz w:val="28"/>
          <w:szCs w:val="28"/>
        </w:rPr>
        <w:t>а</w:t>
      </w:r>
      <w:r w:rsidRPr="00721DBA">
        <w:rPr>
          <w:rFonts w:ascii="Times New Roman" w:eastAsia="Times New Roman" w:hAnsi="Times New Roman" w:cs="Times New Roman"/>
          <w:sz w:val="28"/>
          <w:szCs w:val="28"/>
        </w:rPr>
        <w:t xml:space="preserve"> вимог</w:t>
      </w:r>
      <w:r w:rsidR="00E909E3" w:rsidRPr="00721DBA">
        <w:rPr>
          <w:rFonts w:ascii="Times New Roman" w:eastAsia="Times New Roman" w:hAnsi="Times New Roman" w:cs="Times New Roman"/>
          <w:sz w:val="28"/>
          <w:szCs w:val="28"/>
        </w:rPr>
        <w:t>а</w:t>
      </w:r>
      <w:r w:rsidRPr="00721DBA">
        <w:rPr>
          <w:rFonts w:ascii="Times New Roman" w:eastAsia="Times New Roman" w:hAnsi="Times New Roman" w:cs="Times New Roman"/>
          <w:sz w:val="28"/>
          <w:szCs w:val="28"/>
        </w:rPr>
        <w:t xml:space="preserve"> до </w:t>
      </w:r>
      <w:r w:rsidR="00174411" w:rsidRPr="00721DBA">
        <w:rPr>
          <w:rFonts w:ascii="Times New Roman" w:eastAsia="Times New Roman" w:hAnsi="Times New Roman" w:cs="Times New Roman"/>
          <w:sz w:val="28"/>
          <w:szCs w:val="28"/>
        </w:rPr>
        <w:t xml:space="preserve">посадових осіб </w:t>
      </w:r>
      <w:r w:rsidRPr="00721DBA">
        <w:rPr>
          <w:rFonts w:ascii="Times New Roman" w:eastAsia="Times New Roman" w:hAnsi="Times New Roman" w:cs="Times New Roman"/>
          <w:sz w:val="28"/>
          <w:szCs w:val="28"/>
        </w:rPr>
        <w:t>керуючої юридичної особи</w:t>
      </w:r>
      <w:r w:rsidR="00E909E3" w:rsidRPr="00721DBA">
        <w:rPr>
          <w:rFonts w:ascii="Times New Roman" w:eastAsia="Times New Roman" w:hAnsi="Times New Roman" w:cs="Times New Roman"/>
          <w:sz w:val="28"/>
          <w:szCs w:val="28"/>
        </w:rPr>
        <w:t xml:space="preserve"> (</w:t>
      </w:r>
      <w:r w:rsidR="00174411" w:rsidRPr="00721DBA">
        <w:rPr>
          <w:rFonts w:ascii="Times New Roman" w:eastAsia="Times New Roman" w:hAnsi="Times New Roman" w:cs="Times New Roman"/>
          <w:sz w:val="28"/>
          <w:szCs w:val="28"/>
        </w:rPr>
        <w:t>які будуть виконувати функції виконавчого органу керованої юридичної особи</w:t>
      </w:r>
      <w:r w:rsidR="00E909E3" w:rsidRPr="00721DBA">
        <w:rPr>
          <w:rFonts w:ascii="Times New Roman" w:eastAsia="Times New Roman" w:hAnsi="Times New Roman" w:cs="Times New Roman"/>
          <w:sz w:val="28"/>
          <w:szCs w:val="28"/>
        </w:rPr>
        <w:t>)</w:t>
      </w:r>
      <w:r w:rsidR="00174411" w:rsidRPr="00721DBA">
        <w:rPr>
          <w:rFonts w:ascii="Times New Roman" w:eastAsia="Times New Roman" w:hAnsi="Times New Roman" w:cs="Times New Roman"/>
          <w:sz w:val="28"/>
          <w:szCs w:val="28"/>
        </w:rPr>
        <w:t>,</w:t>
      </w:r>
      <w:r w:rsidRPr="00721DBA">
        <w:rPr>
          <w:rFonts w:ascii="Times New Roman" w:eastAsia="Times New Roman" w:hAnsi="Times New Roman" w:cs="Times New Roman"/>
          <w:sz w:val="28"/>
          <w:szCs w:val="28"/>
        </w:rPr>
        <w:t xml:space="preserve"> відповідати вимогам, як</w:t>
      </w:r>
      <w:r w:rsidR="00B31340" w:rsidRPr="00721DBA">
        <w:rPr>
          <w:rFonts w:ascii="Times New Roman" w:eastAsia="Times New Roman" w:hAnsi="Times New Roman" w:cs="Times New Roman"/>
          <w:sz w:val="28"/>
          <w:szCs w:val="28"/>
        </w:rPr>
        <w:t>им ма</w:t>
      </w:r>
      <w:r w:rsidR="00C0551D" w:rsidRPr="00721DBA">
        <w:rPr>
          <w:rFonts w:ascii="Times New Roman" w:eastAsia="Times New Roman" w:hAnsi="Times New Roman" w:cs="Times New Roman"/>
          <w:sz w:val="28"/>
          <w:szCs w:val="28"/>
        </w:rPr>
        <w:t>ють</w:t>
      </w:r>
      <w:r w:rsidR="00B31340" w:rsidRPr="00721DBA">
        <w:rPr>
          <w:rFonts w:ascii="Times New Roman" w:eastAsia="Times New Roman" w:hAnsi="Times New Roman" w:cs="Times New Roman"/>
          <w:sz w:val="28"/>
          <w:szCs w:val="28"/>
        </w:rPr>
        <w:t xml:space="preserve"> відповідати </w:t>
      </w:r>
      <w:r w:rsidR="00174411" w:rsidRPr="00721DBA">
        <w:rPr>
          <w:rFonts w:ascii="Times New Roman" w:eastAsia="Times New Roman" w:hAnsi="Times New Roman" w:cs="Times New Roman"/>
          <w:sz w:val="28"/>
          <w:szCs w:val="28"/>
        </w:rPr>
        <w:t xml:space="preserve">члени виконавчого органу </w:t>
      </w:r>
      <w:r w:rsidR="00B31340" w:rsidRPr="00721DBA">
        <w:rPr>
          <w:rFonts w:ascii="Times New Roman" w:eastAsia="Times New Roman" w:hAnsi="Times New Roman" w:cs="Times New Roman"/>
          <w:sz w:val="28"/>
          <w:szCs w:val="28"/>
        </w:rPr>
        <w:t>керован</w:t>
      </w:r>
      <w:r w:rsidR="00174411" w:rsidRPr="00721DBA">
        <w:rPr>
          <w:rFonts w:ascii="Times New Roman" w:eastAsia="Times New Roman" w:hAnsi="Times New Roman" w:cs="Times New Roman"/>
          <w:sz w:val="28"/>
          <w:szCs w:val="28"/>
        </w:rPr>
        <w:t>ої</w:t>
      </w:r>
      <w:r w:rsidR="00B31340" w:rsidRPr="00721DBA">
        <w:rPr>
          <w:rFonts w:ascii="Times New Roman" w:eastAsia="Times New Roman" w:hAnsi="Times New Roman" w:cs="Times New Roman"/>
          <w:sz w:val="28"/>
          <w:szCs w:val="28"/>
        </w:rPr>
        <w:t xml:space="preserve"> юридичн</w:t>
      </w:r>
      <w:r w:rsidR="00174411" w:rsidRPr="00721DBA">
        <w:rPr>
          <w:rFonts w:ascii="Times New Roman" w:eastAsia="Times New Roman" w:hAnsi="Times New Roman" w:cs="Times New Roman"/>
          <w:sz w:val="28"/>
          <w:szCs w:val="28"/>
        </w:rPr>
        <w:t>ої</w:t>
      </w:r>
      <w:r w:rsidR="00B31340" w:rsidRPr="00721DBA">
        <w:rPr>
          <w:rFonts w:ascii="Times New Roman" w:eastAsia="Times New Roman" w:hAnsi="Times New Roman" w:cs="Times New Roman"/>
          <w:sz w:val="28"/>
          <w:szCs w:val="28"/>
        </w:rPr>
        <w:t xml:space="preserve"> особ</w:t>
      </w:r>
      <w:r w:rsidR="00174411" w:rsidRPr="00721DBA">
        <w:rPr>
          <w:rFonts w:ascii="Times New Roman" w:eastAsia="Times New Roman" w:hAnsi="Times New Roman" w:cs="Times New Roman"/>
          <w:sz w:val="28"/>
          <w:szCs w:val="28"/>
        </w:rPr>
        <w:t>и</w:t>
      </w:r>
      <w:r w:rsidR="00B31340" w:rsidRPr="005229BF">
        <w:rPr>
          <w:rFonts w:ascii="Times New Roman" w:eastAsia="Times New Roman" w:hAnsi="Times New Roman" w:cs="Times New Roman"/>
          <w:sz w:val="28"/>
          <w:szCs w:val="28"/>
        </w:rPr>
        <w:t xml:space="preserve">. </w:t>
      </w:r>
      <w:r w:rsidR="00CD2A36" w:rsidRPr="005229BF">
        <w:rPr>
          <w:rFonts w:ascii="Times New Roman" w:eastAsia="Times New Roman" w:hAnsi="Times New Roman" w:cs="Times New Roman"/>
          <w:sz w:val="28"/>
          <w:szCs w:val="28"/>
        </w:rPr>
        <w:t xml:space="preserve">Наприклад, відповідно до </w:t>
      </w:r>
      <w:r w:rsidR="00C0551D" w:rsidRPr="005229BF">
        <w:rPr>
          <w:rFonts w:ascii="Times New Roman" w:eastAsia="Times New Roman" w:hAnsi="Times New Roman" w:cs="Times New Roman"/>
          <w:sz w:val="28"/>
          <w:szCs w:val="28"/>
        </w:rPr>
        <w:t>п. 10 Ліцензійних умов провадження професійної діяльності на фондовому ринку (ринку цінних паперів) - діяльності з торгівлі цінними паперами, затверджених рішенням Національної комісії з цінних паперів та фондового ринку від 14.05.2013 № 819</w:t>
      </w:r>
      <w:r w:rsidR="005A6322" w:rsidRPr="005229BF">
        <w:rPr>
          <w:rFonts w:ascii="Times New Roman" w:eastAsia="Times New Roman" w:hAnsi="Times New Roman" w:cs="Times New Roman"/>
          <w:sz w:val="28"/>
          <w:szCs w:val="28"/>
        </w:rPr>
        <w:t>,</w:t>
      </w:r>
      <w:r w:rsidR="00C0551D" w:rsidRPr="005229BF">
        <w:rPr>
          <w:rFonts w:ascii="Times New Roman" w:eastAsia="Times New Roman" w:hAnsi="Times New Roman" w:cs="Times New Roman"/>
          <w:sz w:val="28"/>
          <w:szCs w:val="28"/>
        </w:rPr>
        <w:t xml:space="preserve"> ділова репутація особи (осіб), яка (які) здійснює(</w:t>
      </w:r>
      <w:proofErr w:type="spellStart"/>
      <w:r w:rsidR="00C0551D" w:rsidRPr="005229BF">
        <w:rPr>
          <w:rFonts w:ascii="Times New Roman" w:eastAsia="Times New Roman" w:hAnsi="Times New Roman" w:cs="Times New Roman"/>
          <w:sz w:val="28"/>
          <w:szCs w:val="28"/>
        </w:rPr>
        <w:t>ють</w:t>
      </w:r>
      <w:proofErr w:type="spellEnd"/>
      <w:r w:rsidR="00C0551D" w:rsidRPr="005229BF">
        <w:rPr>
          <w:rFonts w:ascii="Times New Roman" w:eastAsia="Times New Roman" w:hAnsi="Times New Roman" w:cs="Times New Roman"/>
          <w:sz w:val="28"/>
          <w:szCs w:val="28"/>
        </w:rPr>
        <w:t>) повноваження одноосібного виконавчого органу (або осіб, що призначені головою та членами колегіального органу) повинна відповідати вимогам, установленим нормативно-правовим актом Комісії, який регулює порядок та умови видачі ліцензії на провадження окремих видів професійної діяльності на фондовому ринку.</w:t>
      </w:r>
      <w:r w:rsidR="005A6322" w:rsidRPr="005229BF">
        <w:rPr>
          <w:rFonts w:ascii="Times New Roman" w:eastAsia="Times New Roman" w:hAnsi="Times New Roman" w:cs="Times New Roman"/>
          <w:sz w:val="28"/>
          <w:szCs w:val="28"/>
        </w:rPr>
        <w:t xml:space="preserve"> </w:t>
      </w:r>
      <w:r w:rsidR="00C0551D" w:rsidRPr="005229BF">
        <w:rPr>
          <w:rFonts w:ascii="Times New Roman" w:eastAsia="Times New Roman" w:hAnsi="Times New Roman" w:cs="Times New Roman"/>
          <w:sz w:val="28"/>
          <w:szCs w:val="28"/>
        </w:rPr>
        <w:t xml:space="preserve">Вважаємо, </w:t>
      </w:r>
      <w:r w:rsidR="005A6322" w:rsidRPr="005229BF">
        <w:rPr>
          <w:rFonts w:ascii="Times New Roman" w:eastAsia="Times New Roman" w:hAnsi="Times New Roman" w:cs="Times New Roman"/>
          <w:sz w:val="28"/>
          <w:szCs w:val="28"/>
        </w:rPr>
        <w:t xml:space="preserve">що </w:t>
      </w:r>
      <w:r w:rsidR="00C0551D" w:rsidRPr="005229BF">
        <w:rPr>
          <w:rFonts w:ascii="Times New Roman" w:eastAsia="Times New Roman" w:hAnsi="Times New Roman" w:cs="Times New Roman"/>
          <w:sz w:val="28"/>
          <w:szCs w:val="28"/>
        </w:rPr>
        <w:t>відсутн</w:t>
      </w:r>
      <w:r w:rsidR="005A6322" w:rsidRPr="005229BF">
        <w:rPr>
          <w:rFonts w:ascii="Times New Roman" w:eastAsia="Times New Roman" w:hAnsi="Times New Roman" w:cs="Times New Roman"/>
          <w:sz w:val="28"/>
          <w:szCs w:val="28"/>
        </w:rPr>
        <w:t>і</w:t>
      </w:r>
      <w:r w:rsidR="00C0551D" w:rsidRPr="005229BF">
        <w:rPr>
          <w:rFonts w:ascii="Times New Roman" w:eastAsia="Times New Roman" w:hAnsi="Times New Roman" w:cs="Times New Roman"/>
          <w:sz w:val="28"/>
          <w:szCs w:val="28"/>
        </w:rPr>
        <w:t>ст</w:t>
      </w:r>
      <w:r w:rsidR="005A6322" w:rsidRPr="005229BF">
        <w:rPr>
          <w:rFonts w:ascii="Times New Roman" w:eastAsia="Times New Roman" w:hAnsi="Times New Roman" w:cs="Times New Roman"/>
          <w:sz w:val="28"/>
          <w:szCs w:val="28"/>
        </w:rPr>
        <w:t>ь</w:t>
      </w:r>
      <w:r w:rsidR="00C0551D" w:rsidRPr="005229BF">
        <w:rPr>
          <w:rFonts w:ascii="Times New Roman" w:eastAsia="Times New Roman" w:hAnsi="Times New Roman" w:cs="Times New Roman"/>
          <w:sz w:val="28"/>
          <w:szCs w:val="28"/>
        </w:rPr>
        <w:t xml:space="preserve"> </w:t>
      </w:r>
      <w:r w:rsidR="00E909E3" w:rsidRPr="005229BF">
        <w:rPr>
          <w:rFonts w:ascii="Times New Roman" w:eastAsia="Times New Roman" w:hAnsi="Times New Roman" w:cs="Times New Roman"/>
          <w:sz w:val="28"/>
          <w:szCs w:val="28"/>
        </w:rPr>
        <w:t xml:space="preserve">зазначеної </w:t>
      </w:r>
      <w:r w:rsidR="00C0551D" w:rsidRPr="005229BF">
        <w:rPr>
          <w:rFonts w:ascii="Times New Roman" w:eastAsia="Times New Roman" w:hAnsi="Times New Roman" w:cs="Times New Roman"/>
          <w:sz w:val="28"/>
          <w:szCs w:val="28"/>
        </w:rPr>
        <w:t xml:space="preserve">вимоги </w:t>
      </w:r>
      <w:r w:rsidR="005F45C2" w:rsidRPr="005229BF">
        <w:rPr>
          <w:rFonts w:ascii="Times New Roman" w:eastAsia="Times New Roman" w:hAnsi="Times New Roman" w:cs="Times New Roman"/>
          <w:sz w:val="28"/>
          <w:szCs w:val="28"/>
        </w:rPr>
        <w:t xml:space="preserve">до відповідних осіб керуючої юридичної особи може призвести як до </w:t>
      </w:r>
      <w:r w:rsidR="005F45C2" w:rsidRPr="00721DBA">
        <w:rPr>
          <w:rFonts w:ascii="Times New Roman" w:eastAsia="Times New Roman" w:hAnsi="Times New Roman" w:cs="Times New Roman"/>
          <w:sz w:val="28"/>
          <w:szCs w:val="28"/>
        </w:rPr>
        <w:t>порушення прав акціонерів (засновників, учасників) керованої юридичної особи, так і до інших порушень у діяльності такої юридичної особи</w:t>
      </w:r>
      <w:r w:rsidR="00DC58CA" w:rsidRPr="00721DBA">
        <w:rPr>
          <w:rFonts w:ascii="Times New Roman" w:eastAsia="Times New Roman" w:hAnsi="Times New Roman" w:cs="Times New Roman"/>
          <w:sz w:val="28"/>
          <w:szCs w:val="28"/>
        </w:rPr>
        <w:t xml:space="preserve">, а також </w:t>
      </w:r>
      <w:proofErr w:type="spellStart"/>
      <w:r w:rsidR="00DC58CA" w:rsidRPr="00721DBA">
        <w:rPr>
          <w:rFonts w:ascii="Times New Roman" w:eastAsia="Times New Roman" w:hAnsi="Times New Roman" w:cs="Times New Roman"/>
          <w:sz w:val="28"/>
          <w:szCs w:val="28"/>
        </w:rPr>
        <w:t>надасть</w:t>
      </w:r>
      <w:proofErr w:type="spellEnd"/>
      <w:r w:rsidR="00DC58CA" w:rsidRPr="00721DBA">
        <w:rPr>
          <w:rFonts w:ascii="Times New Roman" w:eastAsia="Times New Roman" w:hAnsi="Times New Roman" w:cs="Times New Roman"/>
          <w:sz w:val="28"/>
          <w:szCs w:val="28"/>
        </w:rPr>
        <w:t xml:space="preserve"> можливість зайняття відповідною діяльністю особам, які не мають на це прав</w:t>
      </w:r>
      <w:r w:rsidR="005229BF" w:rsidRPr="00721DBA">
        <w:rPr>
          <w:rFonts w:ascii="Times New Roman" w:eastAsia="Times New Roman" w:hAnsi="Times New Roman" w:cs="Times New Roman"/>
          <w:sz w:val="28"/>
          <w:szCs w:val="28"/>
        </w:rPr>
        <w:t>а</w:t>
      </w:r>
      <w:r w:rsidR="00DC58CA" w:rsidRPr="00721DBA">
        <w:rPr>
          <w:rFonts w:ascii="Times New Roman" w:eastAsia="Times New Roman" w:hAnsi="Times New Roman" w:cs="Times New Roman"/>
          <w:sz w:val="28"/>
          <w:szCs w:val="28"/>
        </w:rPr>
        <w:t xml:space="preserve"> відповідно до законодавства. </w:t>
      </w:r>
      <w:r w:rsidR="005F45C2" w:rsidRPr="00721DBA">
        <w:rPr>
          <w:rFonts w:ascii="Times New Roman" w:eastAsia="Times New Roman" w:hAnsi="Times New Roman" w:cs="Times New Roman"/>
          <w:sz w:val="28"/>
          <w:szCs w:val="28"/>
        </w:rPr>
        <w:t xml:space="preserve"> </w:t>
      </w:r>
    </w:p>
    <w:p w14:paraId="5BCFE00F" w14:textId="3BE7121F" w:rsidR="001235EE" w:rsidRPr="00721DBA" w:rsidRDefault="005A6322" w:rsidP="00764BBE">
      <w:pPr>
        <w:rPr>
          <w:rFonts w:ascii="Times New Roman" w:eastAsia="Times New Roman" w:hAnsi="Times New Roman" w:cs="Times New Roman"/>
          <w:sz w:val="28"/>
          <w:szCs w:val="28"/>
        </w:rPr>
      </w:pPr>
      <w:r w:rsidRPr="00721DBA">
        <w:rPr>
          <w:rFonts w:ascii="Times New Roman" w:eastAsia="Times New Roman" w:hAnsi="Times New Roman" w:cs="Times New Roman"/>
          <w:sz w:val="28"/>
          <w:szCs w:val="28"/>
        </w:rPr>
        <w:t>У проекті також не передбачено заборон</w:t>
      </w:r>
      <w:r w:rsidR="005229BF" w:rsidRPr="00721DBA">
        <w:rPr>
          <w:rFonts w:ascii="Times New Roman" w:eastAsia="Times New Roman" w:hAnsi="Times New Roman" w:cs="Times New Roman"/>
          <w:sz w:val="28"/>
          <w:szCs w:val="28"/>
        </w:rPr>
        <w:t>у</w:t>
      </w:r>
      <w:r w:rsidRPr="00721DBA">
        <w:rPr>
          <w:rFonts w:ascii="Times New Roman" w:eastAsia="Times New Roman" w:hAnsi="Times New Roman" w:cs="Times New Roman"/>
          <w:sz w:val="28"/>
          <w:szCs w:val="28"/>
        </w:rPr>
        <w:t xml:space="preserve"> передачі відповідних повноважень у разі, коли щодо керованої юридичної особи </w:t>
      </w:r>
      <w:r w:rsidR="001235EE" w:rsidRPr="00721DBA">
        <w:rPr>
          <w:rFonts w:ascii="Times New Roman" w:eastAsia="Times New Roman" w:hAnsi="Times New Roman" w:cs="Times New Roman"/>
          <w:sz w:val="28"/>
          <w:szCs w:val="28"/>
        </w:rPr>
        <w:t xml:space="preserve">відкрито </w:t>
      </w:r>
      <w:r w:rsidRPr="00721DBA">
        <w:rPr>
          <w:rFonts w:ascii="Times New Roman" w:eastAsia="Times New Roman" w:hAnsi="Times New Roman" w:cs="Times New Roman"/>
          <w:sz w:val="28"/>
          <w:szCs w:val="28"/>
        </w:rPr>
        <w:t>п</w:t>
      </w:r>
      <w:r w:rsidR="001235EE" w:rsidRPr="00721DBA">
        <w:rPr>
          <w:rFonts w:ascii="Times New Roman" w:eastAsia="Times New Roman" w:hAnsi="Times New Roman" w:cs="Times New Roman"/>
          <w:sz w:val="28"/>
          <w:szCs w:val="28"/>
        </w:rPr>
        <w:t>ровадження у справі про банкрутство</w:t>
      </w:r>
      <w:r w:rsidR="005F45C2" w:rsidRPr="00721DBA">
        <w:rPr>
          <w:rFonts w:ascii="Times New Roman" w:eastAsia="Times New Roman" w:hAnsi="Times New Roman" w:cs="Times New Roman"/>
          <w:sz w:val="28"/>
          <w:szCs w:val="28"/>
        </w:rPr>
        <w:t>, що може негативно позначитися, зокрема, на інтересах кредиторів</w:t>
      </w:r>
      <w:r w:rsidR="001235EE" w:rsidRPr="00721DBA">
        <w:rPr>
          <w:rFonts w:ascii="Times New Roman" w:eastAsia="Times New Roman" w:hAnsi="Times New Roman" w:cs="Times New Roman"/>
          <w:sz w:val="28"/>
          <w:szCs w:val="28"/>
        </w:rPr>
        <w:t>.</w:t>
      </w:r>
    </w:p>
    <w:p w14:paraId="50D38B32" w14:textId="247483AC" w:rsidR="00DC58CA" w:rsidRPr="00721DBA" w:rsidRDefault="00DC58CA" w:rsidP="00FF1B76">
      <w:pPr>
        <w:rPr>
          <w:rFonts w:ascii="Times New Roman" w:eastAsia="Times New Roman" w:hAnsi="Times New Roman" w:cs="Times New Roman"/>
          <w:sz w:val="28"/>
          <w:szCs w:val="28"/>
        </w:rPr>
      </w:pPr>
      <w:r w:rsidRPr="00721DBA">
        <w:rPr>
          <w:rFonts w:ascii="Times New Roman" w:eastAsia="Times New Roman" w:hAnsi="Times New Roman" w:cs="Times New Roman"/>
          <w:sz w:val="28"/>
          <w:szCs w:val="28"/>
        </w:rPr>
        <w:t xml:space="preserve">Виходячи з цього, вважаємо більш зваженим підхід, за яким у законопроекті </w:t>
      </w:r>
      <w:r w:rsidR="005229BF" w:rsidRPr="00721DBA">
        <w:rPr>
          <w:rFonts w:ascii="Times New Roman" w:eastAsia="Times New Roman" w:hAnsi="Times New Roman" w:cs="Times New Roman"/>
          <w:sz w:val="28"/>
          <w:szCs w:val="28"/>
        </w:rPr>
        <w:t xml:space="preserve">має </w:t>
      </w:r>
      <w:r w:rsidRPr="00721DBA">
        <w:rPr>
          <w:rFonts w:ascii="Times New Roman" w:eastAsia="Times New Roman" w:hAnsi="Times New Roman" w:cs="Times New Roman"/>
          <w:sz w:val="28"/>
          <w:szCs w:val="28"/>
        </w:rPr>
        <w:t xml:space="preserve">бути визначений перелік юридичних осіб, функції виконавчого органу яких не можуть бути передані керуючій юридичній особі. </w:t>
      </w:r>
    </w:p>
    <w:p w14:paraId="5E8FDEA5" w14:textId="15289CB6" w:rsidR="0076347B" w:rsidRPr="005229BF" w:rsidRDefault="001235EE" w:rsidP="00FF1B76">
      <w:pPr>
        <w:rPr>
          <w:rFonts w:ascii="Times New Roman" w:eastAsia="Times New Roman" w:hAnsi="Times New Roman" w:cs="Times New Roman"/>
          <w:sz w:val="28"/>
          <w:szCs w:val="28"/>
        </w:rPr>
      </w:pPr>
      <w:r w:rsidRPr="00721DBA">
        <w:rPr>
          <w:rFonts w:ascii="Times New Roman" w:eastAsia="Times New Roman" w:hAnsi="Times New Roman" w:cs="Times New Roman"/>
          <w:b/>
          <w:sz w:val="28"/>
          <w:szCs w:val="28"/>
        </w:rPr>
        <w:t>2.</w:t>
      </w:r>
      <w:r w:rsidR="00973CF6" w:rsidRPr="00721DBA">
        <w:rPr>
          <w:rFonts w:ascii="Times New Roman" w:eastAsia="Times New Roman" w:hAnsi="Times New Roman" w:cs="Times New Roman"/>
          <w:b/>
          <w:sz w:val="28"/>
          <w:szCs w:val="28"/>
        </w:rPr>
        <w:t xml:space="preserve"> </w:t>
      </w:r>
      <w:r w:rsidR="00973CF6" w:rsidRPr="00721DBA">
        <w:rPr>
          <w:rFonts w:ascii="Times New Roman" w:eastAsia="Times New Roman" w:hAnsi="Times New Roman" w:cs="Times New Roman"/>
          <w:sz w:val="28"/>
          <w:szCs w:val="28"/>
        </w:rPr>
        <w:t>Згідно з ч. 1 нової ст. 376</w:t>
      </w:r>
      <w:r w:rsidR="00973CF6" w:rsidRPr="00721DBA">
        <w:rPr>
          <w:rFonts w:ascii="Times New Roman" w:eastAsia="Times New Roman" w:hAnsi="Times New Roman" w:cs="Times New Roman"/>
          <w:sz w:val="28"/>
          <w:szCs w:val="28"/>
          <w:vertAlign w:val="superscript"/>
        </w:rPr>
        <w:t>1</w:t>
      </w:r>
      <w:r w:rsidR="00973CF6" w:rsidRPr="00721DBA">
        <w:rPr>
          <w:rFonts w:ascii="Times New Roman" w:eastAsia="Times New Roman" w:hAnsi="Times New Roman" w:cs="Times New Roman"/>
          <w:sz w:val="28"/>
          <w:szCs w:val="28"/>
        </w:rPr>
        <w:t xml:space="preserve"> ЦК України до керуючого підприємства передаються всі повноваження виконавчого органу керованого підприємства (управління поточною діяльністю, </w:t>
      </w:r>
      <w:r w:rsidR="00973CF6" w:rsidRPr="00721DBA">
        <w:rPr>
          <w:rFonts w:ascii="Times New Roman" w:eastAsia="Times New Roman" w:hAnsi="Times New Roman" w:cs="Times New Roman"/>
          <w:i/>
          <w:sz w:val="28"/>
          <w:szCs w:val="28"/>
        </w:rPr>
        <w:t>ведення бухгалтерського обліку</w:t>
      </w:r>
      <w:r w:rsidR="00973CF6" w:rsidRPr="00721DBA">
        <w:rPr>
          <w:rFonts w:ascii="Times New Roman" w:eastAsia="Times New Roman" w:hAnsi="Times New Roman" w:cs="Times New Roman"/>
          <w:sz w:val="28"/>
          <w:szCs w:val="28"/>
        </w:rPr>
        <w:t>, виробничо-технологічного, ф</w:t>
      </w:r>
      <w:r w:rsidR="00973CF6" w:rsidRPr="005229BF">
        <w:rPr>
          <w:rFonts w:ascii="Times New Roman" w:eastAsia="Times New Roman" w:hAnsi="Times New Roman" w:cs="Times New Roman"/>
          <w:sz w:val="28"/>
          <w:szCs w:val="28"/>
        </w:rPr>
        <w:t xml:space="preserve">інансового </w:t>
      </w:r>
      <w:r w:rsidR="00973CF6" w:rsidRPr="00721DBA">
        <w:rPr>
          <w:rFonts w:ascii="Times New Roman" w:eastAsia="Times New Roman" w:hAnsi="Times New Roman" w:cs="Times New Roman"/>
          <w:sz w:val="28"/>
          <w:szCs w:val="28"/>
        </w:rPr>
        <w:t xml:space="preserve">управління тощо). Проте слід звернути увагу, що вказане положення не узгоджується </w:t>
      </w:r>
      <w:r w:rsidR="003A0223" w:rsidRPr="00721DBA">
        <w:rPr>
          <w:rFonts w:ascii="Times New Roman" w:eastAsia="Times New Roman" w:hAnsi="Times New Roman" w:cs="Times New Roman"/>
          <w:sz w:val="28"/>
          <w:szCs w:val="28"/>
        </w:rPr>
        <w:t>і</w:t>
      </w:r>
      <w:r w:rsidR="00973CF6" w:rsidRPr="00721DBA">
        <w:rPr>
          <w:rFonts w:ascii="Times New Roman" w:eastAsia="Times New Roman" w:hAnsi="Times New Roman" w:cs="Times New Roman"/>
          <w:sz w:val="28"/>
          <w:szCs w:val="28"/>
        </w:rPr>
        <w:t>з запро</w:t>
      </w:r>
      <w:r w:rsidR="0076347B" w:rsidRPr="00721DBA">
        <w:rPr>
          <w:rFonts w:ascii="Times New Roman" w:eastAsia="Times New Roman" w:hAnsi="Times New Roman" w:cs="Times New Roman"/>
          <w:sz w:val="28"/>
          <w:szCs w:val="28"/>
        </w:rPr>
        <w:t>по</w:t>
      </w:r>
      <w:r w:rsidR="00973CF6" w:rsidRPr="00721DBA">
        <w:rPr>
          <w:rFonts w:ascii="Times New Roman" w:eastAsia="Times New Roman" w:hAnsi="Times New Roman" w:cs="Times New Roman"/>
          <w:sz w:val="28"/>
          <w:szCs w:val="28"/>
        </w:rPr>
        <w:t xml:space="preserve">нованими у проекті змінами до ч. </w:t>
      </w:r>
      <w:r w:rsidR="0076347B" w:rsidRPr="00721DBA">
        <w:rPr>
          <w:rFonts w:ascii="Times New Roman" w:eastAsia="Times New Roman" w:hAnsi="Times New Roman" w:cs="Times New Roman"/>
          <w:sz w:val="28"/>
          <w:szCs w:val="28"/>
        </w:rPr>
        <w:t>2 ст. 8 Закону України «Пр</w:t>
      </w:r>
      <w:r w:rsidR="00973CF6" w:rsidRPr="00721DBA">
        <w:rPr>
          <w:rFonts w:ascii="Times New Roman" w:eastAsia="Times New Roman" w:hAnsi="Times New Roman" w:cs="Times New Roman"/>
          <w:sz w:val="28"/>
          <w:szCs w:val="28"/>
        </w:rPr>
        <w:t>о</w:t>
      </w:r>
      <w:r w:rsidR="0076347B" w:rsidRPr="00721DBA">
        <w:rPr>
          <w:rFonts w:ascii="Times New Roman" w:eastAsia="Times New Roman" w:hAnsi="Times New Roman" w:cs="Times New Roman"/>
          <w:sz w:val="28"/>
          <w:szCs w:val="28"/>
        </w:rPr>
        <w:t xml:space="preserve"> бухгалтерський облік та фінансову звітність в Україні», згідно з якими «якщо повноваження виконавчого органу підприємства.. передані керуючому підприємству… питання </w:t>
      </w:r>
      <w:r w:rsidR="0076347B" w:rsidRPr="00721DBA">
        <w:rPr>
          <w:rFonts w:ascii="Times New Roman" w:eastAsia="Times New Roman" w:hAnsi="Times New Roman" w:cs="Times New Roman"/>
          <w:i/>
          <w:sz w:val="28"/>
          <w:szCs w:val="28"/>
          <w:u w:val="single"/>
        </w:rPr>
        <w:t>організації бухгалтерського обліку</w:t>
      </w:r>
      <w:r w:rsidR="0076347B" w:rsidRPr="00721DBA">
        <w:rPr>
          <w:rFonts w:ascii="Times New Roman" w:eastAsia="Times New Roman" w:hAnsi="Times New Roman" w:cs="Times New Roman"/>
          <w:sz w:val="28"/>
          <w:szCs w:val="28"/>
        </w:rPr>
        <w:t xml:space="preserve"> на підприємстві</w:t>
      </w:r>
      <w:r w:rsidR="0076347B" w:rsidRPr="005229BF">
        <w:rPr>
          <w:rFonts w:ascii="Times New Roman" w:eastAsia="Times New Roman" w:hAnsi="Times New Roman" w:cs="Times New Roman"/>
          <w:sz w:val="28"/>
          <w:szCs w:val="28"/>
        </w:rPr>
        <w:t xml:space="preserve"> належить до компетенції керуючого підприємства».</w:t>
      </w:r>
    </w:p>
    <w:p w14:paraId="505D45D8" w14:textId="31EC4511" w:rsidR="00FF1B76" w:rsidRPr="005229BF" w:rsidRDefault="00973CF6" w:rsidP="00FF1B76">
      <w:pPr>
        <w:rPr>
          <w:rFonts w:ascii="Times New Roman" w:eastAsia="Times New Roman" w:hAnsi="Times New Roman" w:cs="Times New Roman"/>
          <w:sz w:val="28"/>
          <w:szCs w:val="28"/>
        </w:rPr>
      </w:pPr>
      <w:r w:rsidRPr="005229BF">
        <w:rPr>
          <w:rFonts w:ascii="Times New Roman" w:eastAsia="Times New Roman" w:hAnsi="Times New Roman" w:cs="Times New Roman"/>
          <w:b/>
          <w:sz w:val="28"/>
          <w:szCs w:val="28"/>
        </w:rPr>
        <w:t>3.</w:t>
      </w:r>
      <w:r w:rsidR="001235EE" w:rsidRPr="005229BF">
        <w:rPr>
          <w:rFonts w:ascii="Times New Roman" w:eastAsia="Times New Roman" w:hAnsi="Times New Roman" w:cs="Times New Roman"/>
          <w:sz w:val="28"/>
          <w:szCs w:val="28"/>
        </w:rPr>
        <w:t xml:space="preserve"> </w:t>
      </w:r>
      <w:r w:rsidR="00D951D9" w:rsidRPr="005229BF">
        <w:rPr>
          <w:rFonts w:ascii="Times New Roman" w:eastAsia="Times New Roman" w:hAnsi="Times New Roman" w:cs="Times New Roman"/>
          <w:sz w:val="28"/>
          <w:szCs w:val="28"/>
        </w:rPr>
        <w:t xml:space="preserve">У змінах до ст. 99 ЦК щодо господарського товариства, якому передаються повноваження виконавчого органу керованого господарського товариства, одночасно використовуються різні терміни («інше товариство», «стороннє господарське товариство»), що ускладнює розуміння відповідних положень та не відповідає вимогам щодо </w:t>
      </w:r>
      <w:r w:rsidR="00FF1B76" w:rsidRPr="005229BF">
        <w:rPr>
          <w:rFonts w:ascii="Times New Roman" w:eastAsia="Times New Roman" w:hAnsi="Times New Roman" w:cs="Times New Roman"/>
          <w:sz w:val="28"/>
          <w:szCs w:val="28"/>
        </w:rPr>
        <w:t xml:space="preserve">юридичної визначеності «яку слід розуміти через такі її складові елементи: чіткість, зрозумілість, однозначність норм права» (Рішення Конституційного Суду України від 23.01.2020 </w:t>
      </w:r>
      <w:r w:rsidR="00FF1B76" w:rsidRPr="005229BF">
        <w:rPr>
          <w:rFonts w:ascii="Times New Roman" w:eastAsia="Times New Roman" w:hAnsi="Times New Roman" w:cs="Times New Roman"/>
          <w:sz w:val="28"/>
          <w:szCs w:val="28"/>
        </w:rPr>
        <w:br/>
        <w:t>№ 1-р/2020).</w:t>
      </w:r>
    </w:p>
    <w:p w14:paraId="254D4A82" w14:textId="77777777" w:rsidR="008C6716" w:rsidRPr="005229BF" w:rsidRDefault="00FF1B76" w:rsidP="001235EE">
      <w:pPr>
        <w:rPr>
          <w:rFonts w:ascii="Times New Roman" w:eastAsia="Times New Roman" w:hAnsi="Times New Roman" w:cs="Times New Roman"/>
          <w:sz w:val="28"/>
          <w:szCs w:val="28"/>
        </w:rPr>
      </w:pPr>
      <w:r w:rsidRPr="005229BF">
        <w:rPr>
          <w:rFonts w:ascii="Times New Roman" w:eastAsia="Times New Roman" w:hAnsi="Times New Roman" w:cs="Times New Roman"/>
          <w:sz w:val="28"/>
          <w:szCs w:val="28"/>
        </w:rPr>
        <w:lastRenderedPageBreak/>
        <w:t>Вказане зауваження стосується і інших аналогічних положень проекту</w:t>
      </w:r>
      <w:r w:rsidR="008C6716" w:rsidRPr="005229BF">
        <w:rPr>
          <w:rFonts w:ascii="Times New Roman" w:eastAsia="Times New Roman" w:hAnsi="Times New Roman" w:cs="Times New Roman"/>
          <w:sz w:val="28"/>
          <w:szCs w:val="28"/>
        </w:rPr>
        <w:t>.</w:t>
      </w:r>
    </w:p>
    <w:p w14:paraId="21302B4E" w14:textId="77777777" w:rsidR="008D0734" w:rsidRPr="005229BF" w:rsidRDefault="008C6716" w:rsidP="001235EE">
      <w:pPr>
        <w:rPr>
          <w:rFonts w:ascii="Times New Roman" w:eastAsia="Times New Roman" w:hAnsi="Times New Roman" w:cs="Times New Roman"/>
          <w:sz w:val="28"/>
          <w:szCs w:val="28"/>
        </w:rPr>
      </w:pPr>
      <w:r w:rsidRPr="005229BF">
        <w:rPr>
          <w:rFonts w:ascii="Times New Roman" w:eastAsia="Times New Roman" w:hAnsi="Times New Roman" w:cs="Times New Roman"/>
          <w:sz w:val="28"/>
          <w:szCs w:val="28"/>
        </w:rPr>
        <w:t xml:space="preserve">Крім цього, для усунення правової невизначеності варто також уточнити зміст </w:t>
      </w:r>
      <w:r w:rsidR="008D0734" w:rsidRPr="005229BF">
        <w:rPr>
          <w:rFonts w:ascii="Times New Roman" w:eastAsia="Times New Roman" w:hAnsi="Times New Roman" w:cs="Times New Roman"/>
          <w:sz w:val="28"/>
          <w:szCs w:val="28"/>
        </w:rPr>
        <w:t>термін</w:t>
      </w:r>
      <w:r w:rsidRPr="005229BF">
        <w:rPr>
          <w:rFonts w:ascii="Times New Roman" w:eastAsia="Times New Roman" w:hAnsi="Times New Roman" w:cs="Times New Roman"/>
          <w:sz w:val="28"/>
          <w:szCs w:val="28"/>
        </w:rPr>
        <w:t>у</w:t>
      </w:r>
      <w:r w:rsidR="008D0734" w:rsidRPr="005229BF">
        <w:rPr>
          <w:rFonts w:ascii="Times New Roman" w:eastAsia="Times New Roman" w:hAnsi="Times New Roman" w:cs="Times New Roman"/>
          <w:sz w:val="28"/>
          <w:szCs w:val="28"/>
        </w:rPr>
        <w:t xml:space="preserve"> «нерозумні дії (бездіяльність) керуючого підприємства» (ч. 3 нової ст. 376</w:t>
      </w:r>
      <w:r w:rsidR="008D0734" w:rsidRPr="005229BF">
        <w:rPr>
          <w:rFonts w:ascii="Times New Roman" w:eastAsia="Times New Roman" w:hAnsi="Times New Roman" w:cs="Times New Roman"/>
          <w:sz w:val="28"/>
          <w:szCs w:val="28"/>
          <w:vertAlign w:val="superscript"/>
        </w:rPr>
        <w:t>9</w:t>
      </w:r>
      <w:r w:rsidR="008D0734" w:rsidRPr="005229BF">
        <w:rPr>
          <w:rFonts w:ascii="Times New Roman" w:eastAsia="Times New Roman" w:hAnsi="Times New Roman" w:cs="Times New Roman"/>
          <w:sz w:val="28"/>
          <w:szCs w:val="28"/>
        </w:rPr>
        <w:t xml:space="preserve"> ГК)</w:t>
      </w:r>
      <w:r w:rsidR="0076347B" w:rsidRPr="005229BF">
        <w:rPr>
          <w:rFonts w:ascii="Times New Roman" w:eastAsia="Times New Roman" w:hAnsi="Times New Roman" w:cs="Times New Roman"/>
          <w:sz w:val="28"/>
          <w:szCs w:val="28"/>
        </w:rPr>
        <w:t xml:space="preserve">, враховуючи, зокрема, що </w:t>
      </w:r>
      <w:r w:rsidR="00B05673" w:rsidRPr="005229BF">
        <w:rPr>
          <w:rFonts w:ascii="Times New Roman" w:eastAsia="Times New Roman" w:hAnsi="Times New Roman" w:cs="Times New Roman"/>
          <w:sz w:val="28"/>
          <w:szCs w:val="28"/>
        </w:rPr>
        <w:t>розумними (нерозумними) можуть бути дії (бездіяльність) фізичних осіб</w:t>
      </w:r>
      <w:r w:rsidR="008D0734" w:rsidRPr="005229BF">
        <w:rPr>
          <w:rFonts w:ascii="Times New Roman" w:eastAsia="Times New Roman" w:hAnsi="Times New Roman" w:cs="Times New Roman"/>
          <w:sz w:val="28"/>
          <w:szCs w:val="28"/>
        </w:rPr>
        <w:t>.</w:t>
      </w:r>
    </w:p>
    <w:p w14:paraId="4FFA0D27" w14:textId="5210A7D7" w:rsidR="008C6716" w:rsidRPr="00721DBA" w:rsidRDefault="00C772A7" w:rsidP="008C6716">
      <w:pPr>
        <w:rPr>
          <w:rFonts w:ascii="Times New Roman" w:eastAsia="Times New Roman" w:hAnsi="Times New Roman" w:cs="Times New Roman"/>
          <w:sz w:val="28"/>
          <w:szCs w:val="28"/>
        </w:rPr>
      </w:pPr>
      <w:r w:rsidRPr="005229BF">
        <w:rPr>
          <w:rFonts w:ascii="Times New Roman" w:eastAsia="Times New Roman" w:hAnsi="Times New Roman" w:cs="Times New Roman"/>
          <w:sz w:val="28"/>
          <w:szCs w:val="28"/>
        </w:rPr>
        <w:t xml:space="preserve">Елемент </w:t>
      </w:r>
      <w:r w:rsidR="008C6716" w:rsidRPr="005229BF">
        <w:rPr>
          <w:rFonts w:ascii="Times New Roman" w:eastAsia="Times New Roman" w:hAnsi="Times New Roman" w:cs="Times New Roman"/>
          <w:sz w:val="28"/>
          <w:szCs w:val="28"/>
        </w:rPr>
        <w:t xml:space="preserve">правової невизначеності </w:t>
      </w:r>
      <w:r w:rsidR="008C6716" w:rsidRPr="00721DBA">
        <w:rPr>
          <w:rFonts w:ascii="Times New Roman" w:eastAsia="Times New Roman" w:hAnsi="Times New Roman" w:cs="Times New Roman"/>
          <w:sz w:val="28"/>
          <w:szCs w:val="28"/>
        </w:rPr>
        <w:t>міст</w:t>
      </w:r>
      <w:r w:rsidR="003A0223" w:rsidRPr="00721DBA">
        <w:rPr>
          <w:rFonts w:ascii="Times New Roman" w:eastAsia="Times New Roman" w:hAnsi="Times New Roman" w:cs="Times New Roman"/>
          <w:sz w:val="28"/>
          <w:szCs w:val="28"/>
        </w:rPr>
        <w:t>и</w:t>
      </w:r>
      <w:r w:rsidR="008C6716" w:rsidRPr="00721DBA">
        <w:rPr>
          <w:rFonts w:ascii="Times New Roman" w:eastAsia="Times New Roman" w:hAnsi="Times New Roman" w:cs="Times New Roman"/>
          <w:sz w:val="28"/>
          <w:szCs w:val="28"/>
        </w:rPr>
        <w:t>ться також у новій ч. 2 ст. 3 КЗпП, згідно з якою особливості регулювання трудових відносин членів органів управління господарських товариств, у тому числі акціонерних товариств, визначаються законодавством про господарські товариства. Проте зміст таких особливостей у проекті не розкривається,</w:t>
      </w:r>
      <w:r w:rsidRPr="00721DBA">
        <w:rPr>
          <w:rFonts w:ascii="Times New Roman" w:eastAsia="Times New Roman" w:hAnsi="Times New Roman" w:cs="Times New Roman"/>
          <w:sz w:val="28"/>
          <w:szCs w:val="28"/>
        </w:rPr>
        <w:t xml:space="preserve"> що може негативно позначитися на практиці правозастосування. Крім цього, зазначені зміни за своїм змістом не відносяться до питань, пов’язаних з передачею повноважень виконавчого органу юридичної особи іншій юридичній особі.</w:t>
      </w:r>
    </w:p>
    <w:p w14:paraId="46D76563" w14:textId="4910CD98" w:rsidR="008D0734" w:rsidRPr="005229BF" w:rsidRDefault="0076347B" w:rsidP="001235EE">
      <w:pPr>
        <w:rPr>
          <w:rFonts w:ascii="Times New Roman" w:eastAsia="Times New Roman" w:hAnsi="Times New Roman" w:cs="Times New Roman"/>
          <w:sz w:val="28"/>
          <w:szCs w:val="28"/>
        </w:rPr>
      </w:pPr>
      <w:r w:rsidRPr="00721DBA">
        <w:rPr>
          <w:rFonts w:ascii="Times New Roman" w:eastAsia="Times New Roman" w:hAnsi="Times New Roman" w:cs="Times New Roman"/>
          <w:b/>
          <w:sz w:val="28"/>
          <w:szCs w:val="28"/>
        </w:rPr>
        <w:t>4</w:t>
      </w:r>
      <w:r w:rsidR="00FF1B76" w:rsidRPr="00721DBA">
        <w:rPr>
          <w:rFonts w:ascii="Times New Roman" w:eastAsia="Times New Roman" w:hAnsi="Times New Roman" w:cs="Times New Roman"/>
          <w:b/>
          <w:sz w:val="28"/>
          <w:szCs w:val="28"/>
        </w:rPr>
        <w:t>.</w:t>
      </w:r>
      <w:r w:rsidR="00FF1B76" w:rsidRPr="00721DBA">
        <w:rPr>
          <w:rFonts w:ascii="Times New Roman" w:eastAsia="Times New Roman" w:hAnsi="Times New Roman" w:cs="Times New Roman"/>
          <w:sz w:val="28"/>
          <w:szCs w:val="28"/>
        </w:rPr>
        <w:t xml:space="preserve"> Головне управління не вбачає необхідності у фактичному дублюванні </w:t>
      </w:r>
      <w:r w:rsidR="00B05673" w:rsidRPr="00721DBA">
        <w:rPr>
          <w:rFonts w:ascii="Times New Roman" w:eastAsia="Times New Roman" w:hAnsi="Times New Roman" w:cs="Times New Roman"/>
          <w:sz w:val="28"/>
          <w:szCs w:val="28"/>
        </w:rPr>
        <w:t xml:space="preserve">окремих положень, які вносяться у проекті </w:t>
      </w:r>
      <w:r w:rsidR="00FF1B76" w:rsidRPr="00721DBA">
        <w:rPr>
          <w:rFonts w:ascii="Times New Roman" w:eastAsia="Times New Roman" w:hAnsi="Times New Roman" w:cs="Times New Roman"/>
          <w:sz w:val="28"/>
          <w:szCs w:val="28"/>
        </w:rPr>
        <w:t>до ч. 1 ст. 97 ЦК та до ч. 1 ст. 99 ЦК</w:t>
      </w:r>
      <w:r w:rsidR="00B05673" w:rsidRPr="00721DBA">
        <w:rPr>
          <w:rFonts w:ascii="Times New Roman" w:eastAsia="Times New Roman" w:hAnsi="Times New Roman" w:cs="Times New Roman"/>
          <w:sz w:val="28"/>
          <w:szCs w:val="28"/>
        </w:rPr>
        <w:t xml:space="preserve">, </w:t>
      </w:r>
      <w:r w:rsidR="00FF1B76" w:rsidRPr="00721DBA">
        <w:rPr>
          <w:rFonts w:ascii="Times New Roman" w:eastAsia="Times New Roman" w:hAnsi="Times New Roman" w:cs="Times New Roman"/>
          <w:sz w:val="28"/>
          <w:szCs w:val="28"/>
        </w:rPr>
        <w:t xml:space="preserve">у </w:t>
      </w:r>
      <w:r w:rsidR="009E63C6" w:rsidRPr="00721DBA">
        <w:rPr>
          <w:rFonts w:ascii="Times New Roman" w:eastAsia="Times New Roman" w:hAnsi="Times New Roman" w:cs="Times New Roman"/>
          <w:sz w:val="28"/>
          <w:szCs w:val="28"/>
        </w:rPr>
        <w:t xml:space="preserve">змінах до ст. 161 ЦК; </w:t>
      </w:r>
      <w:r w:rsidR="00B05673" w:rsidRPr="00721DBA">
        <w:rPr>
          <w:rFonts w:ascii="Times New Roman" w:eastAsia="Times New Roman" w:hAnsi="Times New Roman" w:cs="Times New Roman"/>
          <w:sz w:val="28"/>
          <w:szCs w:val="28"/>
        </w:rPr>
        <w:t xml:space="preserve">до </w:t>
      </w:r>
      <w:r w:rsidR="009E63C6" w:rsidRPr="00721DBA">
        <w:rPr>
          <w:rFonts w:ascii="Times New Roman" w:eastAsia="Times New Roman" w:hAnsi="Times New Roman" w:cs="Times New Roman"/>
          <w:sz w:val="28"/>
          <w:szCs w:val="28"/>
        </w:rPr>
        <w:t>ст. 65 ГК – у змінах до ст. 89 ГК</w:t>
      </w:r>
      <w:r w:rsidR="00C772A7" w:rsidRPr="00721DBA">
        <w:rPr>
          <w:rFonts w:ascii="Times New Roman" w:eastAsia="Times New Roman" w:hAnsi="Times New Roman" w:cs="Times New Roman"/>
          <w:sz w:val="28"/>
          <w:szCs w:val="28"/>
        </w:rPr>
        <w:t xml:space="preserve"> та </w:t>
      </w:r>
      <w:r w:rsidR="00BE7256" w:rsidRPr="00721DBA">
        <w:rPr>
          <w:rFonts w:ascii="Times New Roman" w:eastAsia="Times New Roman" w:hAnsi="Times New Roman" w:cs="Times New Roman"/>
          <w:sz w:val="28"/>
          <w:szCs w:val="28"/>
        </w:rPr>
        <w:t>у ч. 4 нової ст. 376</w:t>
      </w:r>
      <w:r w:rsidR="00BE7256" w:rsidRPr="00721DBA">
        <w:rPr>
          <w:rFonts w:ascii="Times New Roman" w:eastAsia="Times New Roman" w:hAnsi="Times New Roman" w:cs="Times New Roman"/>
          <w:sz w:val="28"/>
          <w:szCs w:val="28"/>
          <w:vertAlign w:val="superscript"/>
        </w:rPr>
        <w:t>1</w:t>
      </w:r>
      <w:r w:rsidR="00BE7256" w:rsidRPr="00721DBA">
        <w:rPr>
          <w:rFonts w:ascii="Times New Roman" w:eastAsia="Times New Roman" w:hAnsi="Times New Roman" w:cs="Times New Roman"/>
          <w:sz w:val="28"/>
          <w:szCs w:val="28"/>
        </w:rPr>
        <w:t xml:space="preserve"> ЦК</w:t>
      </w:r>
      <w:r w:rsidR="00C772A7" w:rsidRPr="00721DBA">
        <w:rPr>
          <w:rFonts w:ascii="Times New Roman" w:eastAsia="Times New Roman" w:hAnsi="Times New Roman" w:cs="Times New Roman"/>
          <w:sz w:val="28"/>
          <w:szCs w:val="28"/>
        </w:rPr>
        <w:t xml:space="preserve">; </w:t>
      </w:r>
      <w:proofErr w:type="spellStart"/>
      <w:r w:rsidR="00C772A7" w:rsidRPr="00721DBA">
        <w:rPr>
          <w:rFonts w:ascii="Times New Roman" w:eastAsia="Times New Roman" w:hAnsi="Times New Roman" w:cs="Times New Roman"/>
          <w:sz w:val="28"/>
          <w:szCs w:val="28"/>
        </w:rPr>
        <w:t>абз</w:t>
      </w:r>
      <w:proofErr w:type="spellEnd"/>
      <w:r w:rsidR="00C772A7" w:rsidRPr="00721DBA">
        <w:rPr>
          <w:rFonts w:ascii="Times New Roman" w:eastAsia="Times New Roman" w:hAnsi="Times New Roman" w:cs="Times New Roman"/>
          <w:sz w:val="28"/>
          <w:szCs w:val="28"/>
        </w:rPr>
        <w:t>. 2 нової ч. 7 ст</w:t>
      </w:r>
      <w:r w:rsidR="008D0734" w:rsidRPr="00721DBA">
        <w:rPr>
          <w:rFonts w:ascii="Times New Roman" w:eastAsia="Times New Roman" w:hAnsi="Times New Roman" w:cs="Times New Roman"/>
          <w:sz w:val="28"/>
          <w:szCs w:val="28"/>
        </w:rPr>
        <w:t>.</w:t>
      </w:r>
      <w:r w:rsidR="00C772A7" w:rsidRPr="00721DBA">
        <w:rPr>
          <w:rFonts w:ascii="Times New Roman" w:eastAsia="Times New Roman" w:hAnsi="Times New Roman" w:cs="Times New Roman"/>
          <w:sz w:val="28"/>
          <w:szCs w:val="28"/>
        </w:rPr>
        <w:t xml:space="preserve"> 11</w:t>
      </w:r>
      <w:r w:rsidR="00C772A7" w:rsidRPr="00721DBA">
        <w:rPr>
          <w:rFonts w:ascii="Times New Roman" w:eastAsia="Times New Roman" w:hAnsi="Times New Roman" w:cs="Times New Roman"/>
          <w:sz w:val="28"/>
          <w:szCs w:val="28"/>
          <w:vertAlign w:val="superscript"/>
        </w:rPr>
        <w:t>2</w:t>
      </w:r>
      <w:r w:rsidR="00C772A7" w:rsidRPr="00721DBA">
        <w:rPr>
          <w:rFonts w:ascii="Times New Roman" w:eastAsia="Times New Roman" w:hAnsi="Times New Roman" w:cs="Times New Roman"/>
          <w:sz w:val="28"/>
          <w:szCs w:val="28"/>
        </w:rPr>
        <w:t xml:space="preserve"> Закону України «Про управління</w:t>
      </w:r>
      <w:r w:rsidR="00C772A7" w:rsidRPr="005229BF">
        <w:rPr>
          <w:rFonts w:ascii="Times New Roman" w:eastAsia="Times New Roman" w:hAnsi="Times New Roman" w:cs="Times New Roman"/>
          <w:sz w:val="28"/>
          <w:szCs w:val="28"/>
        </w:rPr>
        <w:t xml:space="preserve"> об’єктами державної власності» - </w:t>
      </w:r>
      <w:r w:rsidR="008D0734" w:rsidRPr="005229BF">
        <w:rPr>
          <w:rFonts w:ascii="Times New Roman" w:eastAsia="Times New Roman" w:hAnsi="Times New Roman" w:cs="Times New Roman"/>
          <w:sz w:val="28"/>
          <w:szCs w:val="28"/>
        </w:rPr>
        <w:t xml:space="preserve"> </w:t>
      </w:r>
      <w:r w:rsidR="00C772A7" w:rsidRPr="005229BF">
        <w:rPr>
          <w:rFonts w:ascii="Times New Roman" w:eastAsia="Times New Roman" w:hAnsi="Times New Roman" w:cs="Times New Roman"/>
          <w:sz w:val="28"/>
          <w:szCs w:val="28"/>
        </w:rPr>
        <w:t>у змінах до п. 1 ч. 1 ст. 20 Закону України «Про Кабінет Міністрів України».</w:t>
      </w:r>
    </w:p>
    <w:p w14:paraId="50596719" w14:textId="64BF2192" w:rsidR="007D5E49" w:rsidRPr="00721DBA" w:rsidRDefault="008D0734" w:rsidP="001235EE">
      <w:pPr>
        <w:rPr>
          <w:rFonts w:ascii="Times New Roman" w:eastAsia="Times New Roman" w:hAnsi="Times New Roman" w:cs="Times New Roman"/>
          <w:sz w:val="28"/>
          <w:szCs w:val="28"/>
        </w:rPr>
      </w:pPr>
      <w:r w:rsidRPr="00721DBA">
        <w:rPr>
          <w:rFonts w:ascii="Times New Roman" w:eastAsia="Times New Roman" w:hAnsi="Times New Roman" w:cs="Times New Roman"/>
          <w:sz w:val="28"/>
          <w:szCs w:val="28"/>
        </w:rPr>
        <w:t>Це зауваження також стосується дублювання у новому п. 19</w:t>
      </w:r>
      <w:r w:rsidR="007D5E49" w:rsidRPr="00721DBA">
        <w:rPr>
          <w:rFonts w:ascii="Times New Roman" w:eastAsia="Times New Roman" w:hAnsi="Times New Roman" w:cs="Times New Roman"/>
          <w:sz w:val="28"/>
          <w:szCs w:val="28"/>
        </w:rPr>
        <w:t xml:space="preserve"> ч. 1 ст. 1 Закону України «Про державну реєстрацію юридичних осіб</w:t>
      </w:r>
      <w:r w:rsidR="0017145B" w:rsidRPr="00721DBA">
        <w:rPr>
          <w:rFonts w:ascii="Times New Roman" w:eastAsia="Times New Roman" w:hAnsi="Times New Roman" w:cs="Times New Roman"/>
          <w:sz w:val="28"/>
          <w:szCs w:val="28"/>
        </w:rPr>
        <w:t xml:space="preserve">, </w:t>
      </w:r>
      <w:r w:rsidR="007D5E49" w:rsidRPr="00721DBA">
        <w:rPr>
          <w:rFonts w:ascii="Times New Roman" w:eastAsia="Times New Roman" w:hAnsi="Times New Roman" w:cs="Times New Roman"/>
          <w:sz w:val="28"/>
          <w:szCs w:val="28"/>
        </w:rPr>
        <w:t xml:space="preserve">фізичних </w:t>
      </w:r>
      <w:r w:rsidR="007D5E49" w:rsidRPr="00721DBA">
        <w:rPr>
          <w:rFonts w:ascii="Times New Roman" w:eastAsia="Times New Roman" w:hAnsi="Times New Roman" w:cs="Times New Roman"/>
          <w:sz w:val="28"/>
          <w:szCs w:val="28"/>
        </w:rPr>
        <w:br/>
        <w:t xml:space="preserve">осіб-підприємців та громадських формувань» визначення змісту терміну «місцезнаходження юридичної особи», оскільки воно надається </w:t>
      </w:r>
      <w:r w:rsidR="0017145B" w:rsidRPr="00721DBA">
        <w:rPr>
          <w:rFonts w:ascii="Times New Roman" w:eastAsia="Times New Roman" w:hAnsi="Times New Roman" w:cs="Times New Roman"/>
          <w:sz w:val="28"/>
          <w:szCs w:val="28"/>
        </w:rPr>
        <w:t>в</w:t>
      </w:r>
      <w:r w:rsidR="007D5E49" w:rsidRPr="00721DBA">
        <w:rPr>
          <w:rFonts w:ascii="Times New Roman" w:eastAsia="Times New Roman" w:hAnsi="Times New Roman" w:cs="Times New Roman"/>
          <w:sz w:val="28"/>
          <w:szCs w:val="28"/>
        </w:rPr>
        <w:t xml:space="preserve"> </w:t>
      </w:r>
      <w:r w:rsidRPr="00721DBA">
        <w:rPr>
          <w:rFonts w:ascii="Times New Roman" w:eastAsia="Times New Roman" w:hAnsi="Times New Roman" w:cs="Times New Roman"/>
          <w:sz w:val="28"/>
          <w:szCs w:val="28"/>
        </w:rPr>
        <w:t>оновлен</w:t>
      </w:r>
      <w:r w:rsidR="007D5E49" w:rsidRPr="00721DBA">
        <w:rPr>
          <w:rFonts w:ascii="Times New Roman" w:eastAsia="Times New Roman" w:hAnsi="Times New Roman" w:cs="Times New Roman"/>
          <w:sz w:val="28"/>
          <w:szCs w:val="28"/>
        </w:rPr>
        <w:t>ій</w:t>
      </w:r>
      <w:r w:rsidRPr="00721DBA">
        <w:rPr>
          <w:rFonts w:ascii="Times New Roman" w:eastAsia="Times New Roman" w:hAnsi="Times New Roman" w:cs="Times New Roman"/>
          <w:sz w:val="28"/>
          <w:szCs w:val="28"/>
        </w:rPr>
        <w:t xml:space="preserve"> </w:t>
      </w:r>
      <w:r w:rsidR="007D5E49" w:rsidRPr="00721DBA">
        <w:rPr>
          <w:rFonts w:ascii="Times New Roman" w:eastAsia="Times New Roman" w:hAnsi="Times New Roman" w:cs="Times New Roman"/>
          <w:sz w:val="28"/>
          <w:szCs w:val="28"/>
        </w:rPr>
        <w:br/>
      </w:r>
      <w:r w:rsidRPr="00721DBA">
        <w:rPr>
          <w:rFonts w:ascii="Times New Roman" w:eastAsia="Times New Roman" w:hAnsi="Times New Roman" w:cs="Times New Roman"/>
          <w:sz w:val="28"/>
          <w:szCs w:val="28"/>
        </w:rPr>
        <w:t>ч. 1 ст. 93 Ц</w:t>
      </w:r>
      <w:r w:rsidR="007D5E49" w:rsidRPr="00721DBA">
        <w:rPr>
          <w:rFonts w:ascii="Times New Roman" w:eastAsia="Times New Roman" w:hAnsi="Times New Roman" w:cs="Times New Roman"/>
          <w:sz w:val="28"/>
          <w:szCs w:val="28"/>
        </w:rPr>
        <w:t>К.</w:t>
      </w:r>
    </w:p>
    <w:p w14:paraId="10D505A6" w14:textId="1244D2A2" w:rsidR="009E63C6" w:rsidRPr="005229BF" w:rsidRDefault="0076347B" w:rsidP="009E63C6">
      <w:pPr>
        <w:rPr>
          <w:rFonts w:ascii="Times New Roman" w:eastAsia="Times New Roman" w:hAnsi="Times New Roman" w:cs="Times New Roman"/>
          <w:sz w:val="28"/>
          <w:szCs w:val="28"/>
        </w:rPr>
      </w:pPr>
      <w:r w:rsidRPr="00721DBA">
        <w:rPr>
          <w:rFonts w:ascii="Times New Roman" w:eastAsia="Times New Roman" w:hAnsi="Times New Roman" w:cs="Times New Roman"/>
          <w:b/>
          <w:sz w:val="28"/>
          <w:szCs w:val="28"/>
        </w:rPr>
        <w:t>5</w:t>
      </w:r>
      <w:r w:rsidR="009E63C6" w:rsidRPr="00721DBA">
        <w:rPr>
          <w:rFonts w:ascii="Times New Roman" w:eastAsia="Times New Roman" w:hAnsi="Times New Roman" w:cs="Times New Roman"/>
          <w:b/>
          <w:sz w:val="28"/>
          <w:szCs w:val="28"/>
        </w:rPr>
        <w:t>.</w:t>
      </w:r>
      <w:r w:rsidR="009E63C6" w:rsidRPr="00721DBA">
        <w:rPr>
          <w:rFonts w:ascii="Times New Roman" w:eastAsia="Times New Roman" w:hAnsi="Times New Roman" w:cs="Times New Roman"/>
          <w:sz w:val="28"/>
          <w:szCs w:val="28"/>
        </w:rPr>
        <w:t xml:space="preserve"> Згідно з ч. 1 нової ст. 376</w:t>
      </w:r>
      <w:r w:rsidR="009E63C6" w:rsidRPr="00721DBA">
        <w:rPr>
          <w:rFonts w:ascii="Times New Roman" w:eastAsia="Times New Roman" w:hAnsi="Times New Roman" w:cs="Times New Roman"/>
          <w:sz w:val="28"/>
          <w:szCs w:val="28"/>
          <w:vertAlign w:val="superscript"/>
        </w:rPr>
        <w:t>1</w:t>
      </w:r>
      <w:r w:rsidR="009E63C6" w:rsidRPr="00721DBA">
        <w:rPr>
          <w:rFonts w:ascii="Times New Roman" w:eastAsia="Times New Roman" w:hAnsi="Times New Roman" w:cs="Times New Roman"/>
          <w:sz w:val="28"/>
          <w:szCs w:val="28"/>
        </w:rPr>
        <w:t xml:space="preserve"> ГК часткова передача повноважень виконавчого органу юридичної особи не дозволяється. Однак запропоноване не узгоджується з ч. 7 нової ст. 376</w:t>
      </w:r>
      <w:r w:rsidR="009E63C6" w:rsidRPr="00721DBA">
        <w:rPr>
          <w:rFonts w:ascii="Times New Roman" w:eastAsia="Times New Roman" w:hAnsi="Times New Roman" w:cs="Times New Roman"/>
          <w:sz w:val="28"/>
          <w:szCs w:val="28"/>
          <w:vertAlign w:val="superscript"/>
        </w:rPr>
        <w:t>5</w:t>
      </w:r>
      <w:r w:rsidR="009E63C6" w:rsidRPr="00721DBA">
        <w:rPr>
          <w:rFonts w:ascii="Times New Roman" w:eastAsia="Times New Roman" w:hAnsi="Times New Roman" w:cs="Times New Roman"/>
          <w:sz w:val="28"/>
          <w:szCs w:val="28"/>
        </w:rPr>
        <w:t xml:space="preserve"> </w:t>
      </w:r>
      <w:r w:rsidR="0017145B" w:rsidRPr="00721DBA">
        <w:rPr>
          <w:rFonts w:ascii="Times New Roman" w:eastAsia="Times New Roman" w:hAnsi="Times New Roman" w:cs="Times New Roman"/>
          <w:sz w:val="28"/>
          <w:szCs w:val="28"/>
        </w:rPr>
        <w:t>ГК</w:t>
      </w:r>
      <w:r w:rsidR="009E63C6" w:rsidRPr="00721DBA">
        <w:rPr>
          <w:rFonts w:ascii="Times New Roman" w:eastAsia="Times New Roman" w:hAnsi="Times New Roman" w:cs="Times New Roman"/>
          <w:sz w:val="28"/>
          <w:szCs w:val="28"/>
        </w:rPr>
        <w:t>, згідно з якою за рішенням</w:t>
      </w:r>
      <w:r w:rsidR="009E63C6" w:rsidRPr="005229BF">
        <w:rPr>
          <w:rFonts w:ascii="Times New Roman" w:eastAsia="Times New Roman" w:hAnsi="Times New Roman" w:cs="Times New Roman"/>
          <w:sz w:val="28"/>
          <w:szCs w:val="28"/>
        </w:rPr>
        <w:t xml:space="preserve"> вищого органу управління керованого підприємства обсяг повноважень виконавчого органу керованого підприємства, що передаються керуючому підприємству може бути зменшений</w:t>
      </w:r>
      <w:r w:rsidR="00BE7256" w:rsidRPr="005229BF">
        <w:rPr>
          <w:rFonts w:ascii="Times New Roman" w:eastAsia="Times New Roman" w:hAnsi="Times New Roman" w:cs="Times New Roman"/>
          <w:sz w:val="28"/>
          <w:szCs w:val="28"/>
        </w:rPr>
        <w:t xml:space="preserve">. </w:t>
      </w:r>
    </w:p>
    <w:p w14:paraId="5746636E" w14:textId="77777777" w:rsidR="00BE7256" w:rsidRPr="005229BF" w:rsidRDefault="0076347B" w:rsidP="009E63C6">
      <w:pPr>
        <w:rPr>
          <w:rFonts w:ascii="Times New Roman" w:eastAsia="Times New Roman" w:hAnsi="Times New Roman" w:cs="Times New Roman"/>
          <w:sz w:val="28"/>
          <w:szCs w:val="28"/>
        </w:rPr>
      </w:pPr>
      <w:r w:rsidRPr="005229BF">
        <w:rPr>
          <w:rFonts w:ascii="Times New Roman" w:eastAsia="Times New Roman" w:hAnsi="Times New Roman" w:cs="Times New Roman"/>
          <w:b/>
          <w:sz w:val="28"/>
          <w:szCs w:val="28"/>
        </w:rPr>
        <w:t>6</w:t>
      </w:r>
      <w:r w:rsidR="00BE7256" w:rsidRPr="005229BF">
        <w:rPr>
          <w:rFonts w:ascii="Times New Roman" w:eastAsia="Times New Roman" w:hAnsi="Times New Roman" w:cs="Times New Roman"/>
          <w:b/>
          <w:sz w:val="28"/>
          <w:szCs w:val="28"/>
        </w:rPr>
        <w:t>.</w:t>
      </w:r>
      <w:r w:rsidR="00BE7256" w:rsidRPr="005229BF">
        <w:rPr>
          <w:rFonts w:ascii="Times New Roman" w:eastAsia="Times New Roman" w:hAnsi="Times New Roman" w:cs="Times New Roman"/>
          <w:sz w:val="28"/>
          <w:szCs w:val="28"/>
        </w:rPr>
        <w:t xml:space="preserve"> У ч. 2 нової ст. 376</w:t>
      </w:r>
      <w:r w:rsidR="00BE7256" w:rsidRPr="005229BF">
        <w:rPr>
          <w:rFonts w:ascii="Times New Roman" w:eastAsia="Times New Roman" w:hAnsi="Times New Roman" w:cs="Times New Roman"/>
          <w:sz w:val="28"/>
          <w:szCs w:val="28"/>
          <w:vertAlign w:val="superscript"/>
        </w:rPr>
        <w:t>3</w:t>
      </w:r>
      <w:r w:rsidR="00BE7256" w:rsidRPr="005229BF">
        <w:rPr>
          <w:rFonts w:ascii="Times New Roman" w:eastAsia="Times New Roman" w:hAnsi="Times New Roman" w:cs="Times New Roman"/>
          <w:sz w:val="28"/>
          <w:szCs w:val="28"/>
        </w:rPr>
        <w:t xml:space="preserve"> ГК передбачається реєстрація договору про передачу повноважень виконавчого органу юридичної особи. Проте порядок такої реєстрації у проекті не визначений. </w:t>
      </w:r>
    </w:p>
    <w:p w14:paraId="426160A8" w14:textId="73D5E407" w:rsidR="00B85AFB" w:rsidRPr="00721DBA" w:rsidRDefault="0076347B" w:rsidP="00721DBA">
      <w:pPr>
        <w:rPr>
          <w:rFonts w:ascii="Times New Roman" w:eastAsia="Times New Roman" w:hAnsi="Times New Roman" w:cs="Times New Roman"/>
          <w:strike/>
          <w:sz w:val="28"/>
          <w:szCs w:val="28"/>
        </w:rPr>
      </w:pPr>
      <w:r w:rsidRPr="005229BF">
        <w:rPr>
          <w:rFonts w:ascii="Times New Roman" w:eastAsia="Times New Roman" w:hAnsi="Times New Roman" w:cs="Times New Roman"/>
          <w:b/>
          <w:sz w:val="28"/>
          <w:szCs w:val="28"/>
        </w:rPr>
        <w:t>7</w:t>
      </w:r>
      <w:r w:rsidR="00B85AFB" w:rsidRPr="005229BF">
        <w:rPr>
          <w:rFonts w:ascii="Times New Roman" w:eastAsia="Times New Roman" w:hAnsi="Times New Roman" w:cs="Times New Roman"/>
          <w:b/>
          <w:sz w:val="28"/>
          <w:szCs w:val="28"/>
        </w:rPr>
        <w:t>.</w:t>
      </w:r>
      <w:r w:rsidR="00BE7256" w:rsidRPr="005229BF">
        <w:rPr>
          <w:rFonts w:ascii="Times New Roman" w:eastAsia="Times New Roman" w:hAnsi="Times New Roman" w:cs="Times New Roman"/>
          <w:sz w:val="28"/>
          <w:szCs w:val="28"/>
        </w:rPr>
        <w:t xml:space="preserve"> </w:t>
      </w:r>
      <w:r w:rsidR="00B85AFB" w:rsidRPr="005229BF">
        <w:rPr>
          <w:rFonts w:ascii="Times New Roman" w:eastAsia="Times New Roman" w:hAnsi="Times New Roman" w:cs="Times New Roman"/>
          <w:sz w:val="28"/>
          <w:szCs w:val="28"/>
        </w:rPr>
        <w:t xml:space="preserve">У новій </w:t>
      </w:r>
      <w:r w:rsidR="00B85AFB" w:rsidRPr="00721DBA">
        <w:rPr>
          <w:rFonts w:ascii="Times New Roman" w:eastAsia="Times New Roman" w:hAnsi="Times New Roman" w:cs="Times New Roman"/>
          <w:sz w:val="28"/>
          <w:szCs w:val="28"/>
        </w:rPr>
        <w:t>ст. 376</w:t>
      </w:r>
      <w:r w:rsidR="008D0734" w:rsidRPr="00721DBA">
        <w:rPr>
          <w:rFonts w:ascii="Times New Roman" w:eastAsia="Times New Roman" w:hAnsi="Times New Roman" w:cs="Times New Roman"/>
          <w:sz w:val="28"/>
          <w:szCs w:val="28"/>
          <w:vertAlign w:val="superscript"/>
        </w:rPr>
        <w:t>5</w:t>
      </w:r>
      <w:r w:rsidR="00B85AFB" w:rsidRPr="00721DBA">
        <w:rPr>
          <w:rFonts w:ascii="Times New Roman" w:eastAsia="Times New Roman" w:hAnsi="Times New Roman" w:cs="Times New Roman"/>
          <w:sz w:val="28"/>
          <w:szCs w:val="28"/>
        </w:rPr>
        <w:t xml:space="preserve"> ГК було б доцільним визначити вимоги до керуючого підприємства. Зокрема</w:t>
      </w:r>
      <w:r w:rsidR="0017145B" w:rsidRPr="00721DBA">
        <w:rPr>
          <w:rFonts w:ascii="Times New Roman" w:eastAsia="Times New Roman" w:hAnsi="Times New Roman" w:cs="Times New Roman"/>
          <w:sz w:val="28"/>
          <w:szCs w:val="28"/>
        </w:rPr>
        <w:t>,</w:t>
      </w:r>
      <w:r w:rsidR="00B85AFB" w:rsidRPr="00721DBA">
        <w:rPr>
          <w:rFonts w:ascii="Times New Roman" w:eastAsia="Times New Roman" w:hAnsi="Times New Roman" w:cs="Times New Roman"/>
          <w:sz w:val="28"/>
          <w:szCs w:val="28"/>
        </w:rPr>
        <w:t xml:space="preserve"> встановити, що таким підприємством не може бути: юридичн</w:t>
      </w:r>
      <w:r w:rsidR="0017145B" w:rsidRPr="00721DBA">
        <w:rPr>
          <w:rFonts w:ascii="Times New Roman" w:eastAsia="Times New Roman" w:hAnsi="Times New Roman" w:cs="Times New Roman"/>
          <w:sz w:val="28"/>
          <w:szCs w:val="28"/>
        </w:rPr>
        <w:t>а</w:t>
      </w:r>
      <w:r w:rsidR="00B85AFB" w:rsidRPr="00721DBA">
        <w:rPr>
          <w:rFonts w:ascii="Times New Roman" w:eastAsia="Times New Roman" w:hAnsi="Times New Roman" w:cs="Times New Roman"/>
          <w:sz w:val="28"/>
          <w:szCs w:val="28"/>
        </w:rPr>
        <w:t xml:space="preserve"> особа, створена відповідно до законодавства держави, що здійснює збройну агресію проти України; юридична особа включена до переліку осіб, пов’язаних з провадженням</w:t>
      </w:r>
      <w:r w:rsidR="00B85AFB" w:rsidRPr="005229BF">
        <w:rPr>
          <w:rFonts w:ascii="Times New Roman" w:eastAsia="Times New Roman" w:hAnsi="Times New Roman" w:cs="Times New Roman"/>
          <w:sz w:val="28"/>
          <w:szCs w:val="28"/>
        </w:rPr>
        <w:t xml:space="preserve"> терористичної діяльності або стосовно яких застосовано міжнародні санкції тощо.</w:t>
      </w:r>
    </w:p>
    <w:p w14:paraId="2CC5E3E0" w14:textId="77777777" w:rsidR="00B85AFB" w:rsidRPr="005229BF" w:rsidRDefault="00B85AFB" w:rsidP="00B85AFB">
      <w:pPr>
        <w:rPr>
          <w:rFonts w:ascii="Times New Roman" w:eastAsia="Times New Roman" w:hAnsi="Times New Roman" w:cs="Times New Roman"/>
          <w:sz w:val="28"/>
          <w:szCs w:val="28"/>
        </w:rPr>
      </w:pPr>
      <w:r w:rsidRPr="005229BF">
        <w:rPr>
          <w:rFonts w:ascii="Times New Roman" w:eastAsia="Times New Roman" w:hAnsi="Times New Roman" w:cs="Times New Roman"/>
          <w:sz w:val="28"/>
          <w:szCs w:val="28"/>
        </w:rPr>
        <w:t xml:space="preserve">У ч. 4 цієї статті слід уточнити, що укладення договору про передачу </w:t>
      </w:r>
      <w:r w:rsidR="002B1DA8" w:rsidRPr="005229BF">
        <w:rPr>
          <w:rFonts w:ascii="Times New Roman" w:eastAsia="Times New Roman" w:hAnsi="Times New Roman" w:cs="Times New Roman"/>
          <w:sz w:val="28"/>
          <w:szCs w:val="28"/>
        </w:rPr>
        <w:t>повноважень виконавчого органу не тягне за собою переходу до керуючого підприємства не лише права власності на майно керованого підприємства, а й інших прав ( речових, зобов’язальних, прав на інтелектуальну власність тощо) такого підприємства.</w:t>
      </w:r>
    </w:p>
    <w:p w14:paraId="3EC3CFDB" w14:textId="77777777" w:rsidR="00DC58CA" w:rsidRPr="005229BF" w:rsidRDefault="0076347B" w:rsidP="008D0734">
      <w:pPr>
        <w:rPr>
          <w:rFonts w:ascii="Times New Roman" w:eastAsia="Times New Roman" w:hAnsi="Times New Roman" w:cs="Times New Roman"/>
          <w:sz w:val="28"/>
          <w:szCs w:val="28"/>
        </w:rPr>
      </w:pPr>
      <w:r w:rsidRPr="005229BF">
        <w:rPr>
          <w:rFonts w:ascii="Times New Roman" w:eastAsia="Times New Roman" w:hAnsi="Times New Roman" w:cs="Times New Roman"/>
          <w:b/>
          <w:sz w:val="28"/>
          <w:szCs w:val="28"/>
        </w:rPr>
        <w:lastRenderedPageBreak/>
        <w:t>8</w:t>
      </w:r>
      <w:r w:rsidR="008D0734" w:rsidRPr="005229BF">
        <w:rPr>
          <w:rFonts w:ascii="Times New Roman" w:eastAsia="Times New Roman" w:hAnsi="Times New Roman" w:cs="Times New Roman"/>
          <w:b/>
          <w:sz w:val="28"/>
          <w:szCs w:val="28"/>
        </w:rPr>
        <w:t>.</w:t>
      </w:r>
      <w:r w:rsidR="008D0734" w:rsidRPr="005229BF">
        <w:rPr>
          <w:rFonts w:ascii="Times New Roman" w:eastAsia="Times New Roman" w:hAnsi="Times New Roman" w:cs="Times New Roman"/>
          <w:sz w:val="28"/>
          <w:szCs w:val="28"/>
        </w:rPr>
        <w:t xml:space="preserve"> </w:t>
      </w:r>
      <w:r w:rsidR="00DC58CA" w:rsidRPr="005229BF">
        <w:rPr>
          <w:rFonts w:ascii="Times New Roman" w:eastAsia="Times New Roman" w:hAnsi="Times New Roman" w:cs="Times New Roman"/>
          <w:sz w:val="28"/>
          <w:szCs w:val="28"/>
        </w:rPr>
        <w:t>У ч. 6 нової ст.</w:t>
      </w:r>
      <w:r w:rsidR="006D13E8" w:rsidRPr="005229BF">
        <w:rPr>
          <w:rFonts w:ascii="Times New Roman" w:eastAsia="Times New Roman" w:hAnsi="Times New Roman" w:cs="Times New Roman"/>
          <w:sz w:val="28"/>
          <w:szCs w:val="28"/>
        </w:rPr>
        <w:t xml:space="preserve"> 376</w:t>
      </w:r>
      <w:r w:rsidR="006D13E8" w:rsidRPr="005229BF">
        <w:rPr>
          <w:rFonts w:ascii="Times New Roman" w:eastAsia="Times New Roman" w:hAnsi="Times New Roman" w:cs="Times New Roman"/>
          <w:sz w:val="28"/>
          <w:szCs w:val="28"/>
          <w:vertAlign w:val="superscript"/>
        </w:rPr>
        <w:t>9</w:t>
      </w:r>
      <w:r w:rsidR="006D13E8" w:rsidRPr="005229BF">
        <w:rPr>
          <w:rFonts w:ascii="Times New Roman" w:eastAsia="Times New Roman" w:hAnsi="Times New Roman" w:cs="Times New Roman"/>
          <w:sz w:val="28"/>
          <w:szCs w:val="28"/>
        </w:rPr>
        <w:t xml:space="preserve"> ГК передбачається, що у разі визнання керуючого підприємства банкрутом</w:t>
      </w:r>
      <w:r w:rsidR="00DC58CA" w:rsidRPr="005229BF">
        <w:rPr>
          <w:rFonts w:ascii="Times New Roman" w:eastAsia="Times New Roman" w:hAnsi="Times New Roman" w:cs="Times New Roman"/>
          <w:sz w:val="28"/>
          <w:szCs w:val="28"/>
        </w:rPr>
        <w:t xml:space="preserve"> </w:t>
      </w:r>
      <w:r w:rsidR="006D13E8" w:rsidRPr="005229BF">
        <w:rPr>
          <w:rFonts w:ascii="Times New Roman" w:eastAsia="Times New Roman" w:hAnsi="Times New Roman" w:cs="Times New Roman"/>
          <w:sz w:val="28"/>
          <w:szCs w:val="28"/>
        </w:rPr>
        <w:t>активи керованого підприємства не включаються до ліквідаційної маси керуючого підприємства. Проте, на нашу думку, відповідний припис юридично коректніше перенести до ст. 62 Кодексу України з процедур банкрутства.</w:t>
      </w:r>
    </w:p>
    <w:p w14:paraId="7909E956" w14:textId="355B2E47" w:rsidR="007D5E49" w:rsidRPr="005229BF" w:rsidRDefault="0076347B" w:rsidP="008D0734">
      <w:pPr>
        <w:rPr>
          <w:rFonts w:ascii="Times New Roman" w:eastAsia="Times New Roman" w:hAnsi="Times New Roman" w:cs="Times New Roman"/>
          <w:sz w:val="28"/>
          <w:szCs w:val="28"/>
        </w:rPr>
      </w:pPr>
      <w:r w:rsidRPr="005229BF">
        <w:rPr>
          <w:rFonts w:ascii="Times New Roman" w:eastAsia="Times New Roman" w:hAnsi="Times New Roman" w:cs="Times New Roman"/>
          <w:b/>
          <w:sz w:val="28"/>
          <w:szCs w:val="28"/>
        </w:rPr>
        <w:t>9</w:t>
      </w:r>
      <w:r w:rsidR="006D13E8" w:rsidRPr="005229BF">
        <w:rPr>
          <w:rFonts w:ascii="Times New Roman" w:eastAsia="Times New Roman" w:hAnsi="Times New Roman" w:cs="Times New Roman"/>
          <w:b/>
          <w:sz w:val="28"/>
          <w:szCs w:val="28"/>
        </w:rPr>
        <w:t>.</w:t>
      </w:r>
      <w:r w:rsidR="006D13E8" w:rsidRPr="005229BF">
        <w:rPr>
          <w:rFonts w:ascii="Times New Roman" w:eastAsia="Times New Roman" w:hAnsi="Times New Roman" w:cs="Times New Roman"/>
          <w:sz w:val="28"/>
          <w:szCs w:val="28"/>
        </w:rPr>
        <w:t xml:space="preserve"> </w:t>
      </w:r>
      <w:r w:rsidR="008545AB" w:rsidRPr="005229BF">
        <w:rPr>
          <w:rFonts w:ascii="Times New Roman" w:eastAsia="Times New Roman" w:hAnsi="Times New Roman" w:cs="Times New Roman"/>
          <w:sz w:val="28"/>
          <w:szCs w:val="28"/>
        </w:rPr>
        <w:t xml:space="preserve">У </w:t>
      </w:r>
      <w:proofErr w:type="spellStart"/>
      <w:r w:rsidR="008545AB" w:rsidRPr="005229BF">
        <w:rPr>
          <w:rFonts w:ascii="Times New Roman" w:eastAsia="Times New Roman" w:hAnsi="Times New Roman" w:cs="Times New Roman"/>
          <w:sz w:val="28"/>
          <w:szCs w:val="28"/>
        </w:rPr>
        <w:t>абз</w:t>
      </w:r>
      <w:proofErr w:type="spellEnd"/>
      <w:r w:rsidR="008545AB" w:rsidRPr="005229BF">
        <w:rPr>
          <w:rFonts w:ascii="Times New Roman" w:eastAsia="Times New Roman" w:hAnsi="Times New Roman" w:cs="Times New Roman"/>
          <w:sz w:val="28"/>
          <w:szCs w:val="28"/>
        </w:rPr>
        <w:t>. 1 нової ч. 7 ст. 11</w:t>
      </w:r>
      <w:r w:rsidR="008545AB" w:rsidRPr="005229BF">
        <w:rPr>
          <w:rFonts w:ascii="Times New Roman" w:eastAsia="Times New Roman" w:hAnsi="Times New Roman" w:cs="Times New Roman"/>
          <w:sz w:val="28"/>
          <w:szCs w:val="28"/>
          <w:vertAlign w:val="superscript"/>
        </w:rPr>
        <w:t>2</w:t>
      </w:r>
      <w:r w:rsidR="008545AB" w:rsidRPr="005229BF">
        <w:rPr>
          <w:rFonts w:ascii="Times New Roman" w:eastAsia="Times New Roman" w:hAnsi="Times New Roman" w:cs="Times New Roman"/>
          <w:sz w:val="28"/>
          <w:szCs w:val="28"/>
        </w:rPr>
        <w:t xml:space="preserve"> Закону України «Про управління об’єктами державної власності» не визначено, за рішенням якого органу повноваження виконавчого органу суб’єкта господарювання, у статутному капіталі якого є корпоративні права держави, можуть бути передані господарському товариству.  </w:t>
      </w:r>
    </w:p>
    <w:p w14:paraId="0C496DD9" w14:textId="4D817C70" w:rsidR="00A51405" w:rsidRPr="00721DBA" w:rsidRDefault="0076347B" w:rsidP="008D0734">
      <w:pPr>
        <w:rPr>
          <w:rFonts w:ascii="Times New Roman" w:eastAsia="Times New Roman" w:hAnsi="Times New Roman" w:cs="Times New Roman"/>
          <w:sz w:val="28"/>
          <w:szCs w:val="28"/>
        </w:rPr>
      </w:pPr>
      <w:r w:rsidRPr="005229BF">
        <w:rPr>
          <w:rFonts w:ascii="Times New Roman" w:eastAsia="Times New Roman" w:hAnsi="Times New Roman" w:cs="Times New Roman"/>
          <w:b/>
          <w:sz w:val="28"/>
          <w:szCs w:val="28"/>
        </w:rPr>
        <w:t>10</w:t>
      </w:r>
      <w:r w:rsidR="007D5E49" w:rsidRPr="005229BF">
        <w:rPr>
          <w:rFonts w:ascii="Times New Roman" w:eastAsia="Times New Roman" w:hAnsi="Times New Roman" w:cs="Times New Roman"/>
          <w:b/>
          <w:sz w:val="28"/>
          <w:szCs w:val="28"/>
        </w:rPr>
        <w:t>.</w:t>
      </w:r>
      <w:r w:rsidR="007D5E49" w:rsidRPr="005229BF">
        <w:rPr>
          <w:rFonts w:ascii="Times New Roman" w:eastAsia="Times New Roman" w:hAnsi="Times New Roman" w:cs="Times New Roman"/>
          <w:sz w:val="28"/>
          <w:szCs w:val="28"/>
        </w:rPr>
        <w:t xml:space="preserve"> </w:t>
      </w:r>
      <w:r w:rsidR="00A51405" w:rsidRPr="005229BF">
        <w:rPr>
          <w:rFonts w:ascii="Times New Roman" w:eastAsia="Times New Roman" w:hAnsi="Times New Roman" w:cs="Times New Roman"/>
          <w:sz w:val="28"/>
          <w:szCs w:val="28"/>
        </w:rPr>
        <w:t>Звертаємо увагу на недо</w:t>
      </w:r>
      <w:r w:rsidR="00973CF6" w:rsidRPr="005229BF">
        <w:rPr>
          <w:rFonts w:ascii="Times New Roman" w:eastAsia="Times New Roman" w:hAnsi="Times New Roman" w:cs="Times New Roman"/>
          <w:sz w:val="28"/>
          <w:szCs w:val="28"/>
        </w:rPr>
        <w:t xml:space="preserve">цільність </w:t>
      </w:r>
      <w:r w:rsidR="00A51405" w:rsidRPr="005229BF">
        <w:rPr>
          <w:rFonts w:ascii="Times New Roman" w:eastAsia="Times New Roman" w:hAnsi="Times New Roman" w:cs="Times New Roman"/>
          <w:sz w:val="28"/>
          <w:szCs w:val="28"/>
        </w:rPr>
        <w:t xml:space="preserve">викладення у новій редакції ч. 25 </w:t>
      </w:r>
      <w:r w:rsidR="00A51405" w:rsidRPr="005229BF">
        <w:rPr>
          <w:rFonts w:ascii="Times New Roman" w:eastAsia="Times New Roman" w:hAnsi="Times New Roman" w:cs="Times New Roman"/>
          <w:sz w:val="28"/>
          <w:szCs w:val="28"/>
        </w:rPr>
        <w:br/>
        <w:t xml:space="preserve">ст. 17 Закону України «Про державну реєстрацію юридичних </w:t>
      </w:r>
      <w:r w:rsidR="00A51405" w:rsidRPr="00721DBA">
        <w:rPr>
          <w:rFonts w:ascii="Times New Roman" w:eastAsia="Times New Roman" w:hAnsi="Times New Roman" w:cs="Times New Roman"/>
          <w:sz w:val="28"/>
          <w:szCs w:val="28"/>
        </w:rPr>
        <w:t>осіб</w:t>
      </w:r>
      <w:r w:rsidR="0017145B" w:rsidRPr="00721DBA">
        <w:rPr>
          <w:rFonts w:ascii="Times New Roman" w:eastAsia="Times New Roman" w:hAnsi="Times New Roman" w:cs="Times New Roman"/>
          <w:sz w:val="28"/>
          <w:szCs w:val="28"/>
        </w:rPr>
        <w:t xml:space="preserve">, </w:t>
      </w:r>
      <w:r w:rsidR="00A51405" w:rsidRPr="00721DBA">
        <w:rPr>
          <w:rFonts w:ascii="Times New Roman" w:eastAsia="Times New Roman" w:hAnsi="Times New Roman" w:cs="Times New Roman"/>
          <w:sz w:val="28"/>
          <w:szCs w:val="28"/>
        </w:rPr>
        <w:t xml:space="preserve"> фізичних осіб – підприємців та громадських формувань», оскільки її чинна редакція не стосується питань щодо передачі повноважень виконавчого органу юридичної особи іншій юридичній особі.</w:t>
      </w:r>
    </w:p>
    <w:p w14:paraId="7807DCFE" w14:textId="6F99C4CB" w:rsidR="007D5E49" w:rsidRPr="005229BF" w:rsidRDefault="006D13E8" w:rsidP="008D0734">
      <w:pPr>
        <w:rPr>
          <w:rFonts w:ascii="Times New Roman" w:eastAsia="Times New Roman" w:hAnsi="Times New Roman" w:cs="Times New Roman"/>
          <w:sz w:val="28"/>
          <w:szCs w:val="28"/>
        </w:rPr>
      </w:pPr>
      <w:r w:rsidRPr="00721DBA">
        <w:rPr>
          <w:rFonts w:ascii="Times New Roman" w:eastAsia="Times New Roman" w:hAnsi="Times New Roman" w:cs="Times New Roman"/>
          <w:b/>
          <w:sz w:val="28"/>
          <w:szCs w:val="28"/>
        </w:rPr>
        <w:t>1</w:t>
      </w:r>
      <w:r w:rsidR="0076347B" w:rsidRPr="00721DBA">
        <w:rPr>
          <w:rFonts w:ascii="Times New Roman" w:eastAsia="Times New Roman" w:hAnsi="Times New Roman" w:cs="Times New Roman"/>
          <w:b/>
          <w:sz w:val="28"/>
          <w:szCs w:val="28"/>
        </w:rPr>
        <w:t>1</w:t>
      </w:r>
      <w:r w:rsidR="00A51405" w:rsidRPr="00721DBA">
        <w:rPr>
          <w:rFonts w:ascii="Times New Roman" w:eastAsia="Times New Roman" w:hAnsi="Times New Roman" w:cs="Times New Roman"/>
          <w:b/>
          <w:sz w:val="28"/>
          <w:szCs w:val="28"/>
        </w:rPr>
        <w:t>.</w:t>
      </w:r>
      <w:r w:rsidR="00A51405" w:rsidRPr="00721DBA">
        <w:rPr>
          <w:rFonts w:ascii="Times New Roman" w:eastAsia="Times New Roman" w:hAnsi="Times New Roman" w:cs="Times New Roman"/>
          <w:sz w:val="28"/>
          <w:szCs w:val="28"/>
        </w:rPr>
        <w:t xml:space="preserve"> </w:t>
      </w:r>
      <w:r w:rsidR="008545AB" w:rsidRPr="00721DBA">
        <w:rPr>
          <w:rFonts w:ascii="Times New Roman" w:eastAsia="Times New Roman" w:hAnsi="Times New Roman" w:cs="Times New Roman"/>
          <w:sz w:val="28"/>
          <w:szCs w:val="28"/>
        </w:rPr>
        <w:t>У змінах до п. «б» ч. 2 ст. 22 Закону України «Про захист економічної</w:t>
      </w:r>
      <w:r w:rsidR="008545AB" w:rsidRPr="005229BF">
        <w:rPr>
          <w:rFonts w:ascii="Times New Roman" w:eastAsia="Times New Roman" w:hAnsi="Times New Roman" w:cs="Times New Roman"/>
          <w:sz w:val="28"/>
          <w:szCs w:val="28"/>
        </w:rPr>
        <w:t xml:space="preserve"> конкуренції» не враховано, що концентрацією суб’єктів господарювання </w:t>
      </w:r>
      <w:r w:rsidR="00BD66DE" w:rsidRPr="005229BF">
        <w:rPr>
          <w:rFonts w:ascii="Times New Roman" w:eastAsia="Times New Roman" w:hAnsi="Times New Roman" w:cs="Times New Roman"/>
          <w:sz w:val="28"/>
          <w:szCs w:val="28"/>
        </w:rPr>
        <w:t xml:space="preserve">коректніше розглядати </w:t>
      </w:r>
      <w:r w:rsidR="008545AB" w:rsidRPr="005229BF">
        <w:rPr>
          <w:rFonts w:ascii="Times New Roman" w:eastAsia="Times New Roman" w:hAnsi="Times New Roman" w:cs="Times New Roman"/>
          <w:sz w:val="28"/>
          <w:szCs w:val="28"/>
        </w:rPr>
        <w:t>не «укладення договору про передачу повноважень виконавчого органу юридичної особи», а сам</w:t>
      </w:r>
      <w:r w:rsidR="00BD66DE" w:rsidRPr="005229BF">
        <w:rPr>
          <w:rFonts w:ascii="Times New Roman" w:eastAsia="Times New Roman" w:hAnsi="Times New Roman" w:cs="Times New Roman"/>
          <w:sz w:val="28"/>
          <w:szCs w:val="28"/>
        </w:rPr>
        <w:t>у</w:t>
      </w:r>
      <w:r w:rsidR="008545AB" w:rsidRPr="005229BF">
        <w:rPr>
          <w:rFonts w:ascii="Times New Roman" w:eastAsia="Times New Roman" w:hAnsi="Times New Roman" w:cs="Times New Roman"/>
          <w:sz w:val="28"/>
          <w:szCs w:val="28"/>
        </w:rPr>
        <w:t xml:space="preserve"> «передач</w:t>
      </w:r>
      <w:r w:rsidR="00BD66DE" w:rsidRPr="005229BF">
        <w:rPr>
          <w:rFonts w:ascii="Times New Roman" w:eastAsia="Times New Roman" w:hAnsi="Times New Roman" w:cs="Times New Roman"/>
          <w:sz w:val="28"/>
          <w:szCs w:val="28"/>
        </w:rPr>
        <w:t>у</w:t>
      </w:r>
      <w:r w:rsidR="008545AB" w:rsidRPr="005229BF">
        <w:rPr>
          <w:rFonts w:ascii="Times New Roman" w:eastAsia="Times New Roman" w:hAnsi="Times New Roman" w:cs="Times New Roman"/>
          <w:sz w:val="28"/>
          <w:szCs w:val="28"/>
        </w:rPr>
        <w:t xml:space="preserve"> повноважень виконавчого органу юридичної особи».</w:t>
      </w:r>
    </w:p>
    <w:p w14:paraId="60B60132" w14:textId="7F4004EC" w:rsidR="006737E1" w:rsidRPr="005229BF" w:rsidRDefault="00C772A7" w:rsidP="001235EE">
      <w:pPr>
        <w:rPr>
          <w:rFonts w:ascii="Times New Roman" w:eastAsia="Times New Roman" w:hAnsi="Times New Roman" w:cs="Times New Roman"/>
          <w:sz w:val="28"/>
          <w:szCs w:val="28"/>
        </w:rPr>
      </w:pPr>
      <w:r w:rsidRPr="005229BF">
        <w:rPr>
          <w:rFonts w:ascii="Times New Roman" w:eastAsia="Times New Roman" w:hAnsi="Times New Roman" w:cs="Times New Roman"/>
          <w:b/>
          <w:sz w:val="28"/>
          <w:szCs w:val="28"/>
        </w:rPr>
        <w:t>1</w:t>
      </w:r>
      <w:r w:rsidR="0076347B" w:rsidRPr="005229BF">
        <w:rPr>
          <w:rFonts w:ascii="Times New Roman" w:eastAsia="Times New Roman" w:hAnsi="Times New Roman" w:cs="Times New Roman"/>
          <w:b/>
          <w:sz w:val="28"/>
          <w:szCs w:val="28"/>
        </w:rPr>
        <w:t>2</w:t>
      </w:r>
      <w:r w:rsidRPr="005229BF">
        <w:rPr>
          <w:rFonts w:ascii="Times New Roman" w:eastAsia="Times New Roman" w:hAnsi="Times New Roman" w:cs="Times New Roman"/>
          <w:b/>
          <w:sz w:val="28"/>
          <w:szCs w:val="28"/>
        </w:rPr>
        <w:t>.</w:t>
      </w:r>
      <w:r w:rsidRPr="005229BF">
        <w:rPr>
          <w:rFonts w:ascii="Times New Roman" w:eastAsia="Times New Roman" w:hAnsi="Times New Roman" w:cs="Times New Roman"/>
          <w:sz w:val="28"/>
          <w:szCs w:val="28"/>
        </w:rPr>
        <w:t xml:space="preserve"> </w:t>
      </w:r>
      <w:r w:rsidR="00D951D9" w:rsidRPr="005229BF">
        <w:rPr>
          <w:rFonts w:ascii="Times New Roman" w:eastAsia="Times New Roman" w:hAnsi="Times New Roman" w:cs="Times New Roman"/>
          <w:sz w:val="28"/>
          <w:szCs w:val="28"/>
        </w:rPr>
        <w:t xml:space="preserve">Проект вимагає техніко-юридичного доопрацювання. Зокрема, за правилами законодавчої техніки, якщо у законі зміни вносяться до </w:t>
      </w:r>
      <w:r w:rsidRPr="005229BF">
        <w:rPr>
          <w:rFonts w:ascii="Times New Roman" w:eastAsia="Times New Roman" w:hAnsi="Times New Roman" w:cs="Times New Roman"/>
          <w:sz w:val="28"/>
          <w:szCs w:val="28"/>
        </w:rPr>
        <w:t xml:space="preserve">різних </w:t>
      </w:r>
      <w:r w:rsidR="00D951D9" w:rsidRPr="005229BF">
        <w:rPr>
          <w:rFonts w:ascii="Times New Roman" w:eastAsia="Times New Roman" w:hAnsi="Times New Roman" w:cs="Times New Roman"/>
          <w:sz w:val="28"/>
          <w:szCs w:val="28"/>
        </w:rPr>
        <w:t xml:space="preserve"> законодавчих актів, то спочатку розташовуються зміни і доповнення до кодексів, а потім – до </w:t>
      </w:r>
      <w:r w:rsidR="00D951D9" w:rsidRPr="00721DBA">
        <w:rPr>
          <w:rFonts w:ascii="Times New Roman" w:eastAsia="Times New Roman" w:hAnsi="Times New Roman" w:cs="Times New Roman"/>
          <w:sz w:val="28"/>
          <w:szCs w:val="28"/>
        </w:rPr>
        <w:t>законів, у хронологічному порядку</w:t>
      </w:r>
      <w:r w:rsidRPr="00721DBA">
        <w:rPr>
          <w:rFonts w:ascii="Times New Roman" w:eastAsia="Times New Roman" w:hAnsi="Times New Roman" w:cs="Times New Roman"/>
          <w:sz w:val="28"/>
          <w:szCs w:val="28"/>
        </w:rPr>
        <w:t xml:space="preserve">. </w:t>
      </w:r>
      <w:r w:rsidR="00D951D9" w:rsidRPr="00721DBA">
        <w:rPr>
          <w:rFonts w:ascii="Times New Roman" w:eastAsia="Times New Roman" w:hAnsi="Times New Roman" w:cs="Times New Roman"/>
          <w:sz w:val="28"/>
          <w:szCs w:val="28"/>
        </w:rPr>
        <w:t>Натомість</w:t>
      </w:r>
      <w:r w:rsidR="0017145B" w:rsidRPr="00721DBA">
        <w:rPr>
          <w:rFonts w:ascii="Times New Roman" w:eastAsia="Times New Roman" w:hAnsi="Times New Roman" w:cs="Times New Roman"/>
          <w:sz w:val="28"/>
          <w:szCs w:val="28"/>
          <w:lang w:val="ru-RU"/>
        </w:rPr>
        <w:t>,</w:t>
      </w:r>
      <w:r w:rsidR="00D951D9" w:rsidRPr="00721DBA">
        <w:rPr>
          <w:rFonts w:ascii="Times New Roman" w:eastAsia="Times New Roman" w:hAnsi="Times New Roman" w:cs="Times New Roman"/>
          <w:sz w:val="28"/>
          <w:szCs w:val="28"/>
        </w:rPr>
        <w:t xml:space="preserve"> доповнення до К</w:t>
      </w:r>
      <w:r w:rsidRPr="00721DBA">
        <w:rPr>
          <w:rFonts w:ascii="Times New Roman" w:eastAsia="Times New Roman" w:hAnsi="Times New Roman" w:cs="Times New Roman"/>
          <w:sz w:val="28"/>
          <w:szCs w:val="28"/>
        </w:rPr>
        <w:t xml:space="preserve">ЗпП </w:t>
      </w:r>
      <w:r w:rsidR="00D951D9" w:rsidRPr="00721DBA">
        <w:rPr>
          <w:rFonts w:ascii="Times New Roman" w:eastAsia="Times New Roman" w:hAnsi="Times New Roman" w:cs="Times New Roman"/>
          <w:sz w:val="28"/>
          <w:szCs w:val="28"/>
        </w:rPr>
        <w:t xml:space="preserve">розташовані у п. 10 розділу І проекту. </w:t>
      </w:r>
      <w:r w:rsidR="006737E1" w:rsidRPr="00721DBA">
        <w:rPr>
          <w:rFonts w:ascii="Times New Roman" w:eastAsia="Times New Roman" w:hAnsi="Times New Roman" w:cs="Times New Roman"/>
          <w:sz w:val="28"/>
          <w:szCs w:val="28"/>
        </w:rPr>
        <w:t xml:space="preserve">У </w:t>
      </w:r>
      <w:r w:rsidR="00D951D9" w:rsidRPr="00721DBA">
        <w:rPr>
          <w:rFonts w:ascii="Times New Roman" w:eastAsia="Times New Roman" w:hAnsi="Times New Roman" w:cs="Times New Roman"/>
          <w:sz w:val="28"/>
          <w:szCs w:val="28"/>
        </w:rPr>
        <w:t>зміна</w:t>
      </w:r>
      <w:r w:rsidR="006737E1" w:rsidRPr="00721DBA">
        <w:rPr>
          <w:rFonts w:ascii="Times New Roman" w:eastAsia="Times New Roman" w:hAnsi="Times New Roman" w:cs="Times New Roman"/>
          <w:sz w:val="28"/>
          <w:szCs w:val="28"/>
        </w:rPr>
        <w:t>х</w:t>
      </w:r>
      <w:r w:rsidR="00D951D9" w:rsidRPr="00721DBA">
        <w:rPr>
          <w:rFonts w:ascii="Times New Roman" w:eastAsia="Times New Roman" w:hAnsi="Times New Roman" w:cs="Times New Roman"/>
          <w:sz w:val="28"/>
          <w:szCs w:val="28"/>
        </w:rPr>
        <w:t xml:space="preserve"> до ч. 3 </w:t>
      </w:r>
      <w:r w:rsidR="00A51405" w:rsidRPr="00721DBA">
        <w:rPr>
          <w:rFonts w:ascii="Times New Roman" w:eastAsia="Times New Roman" w:hAnsi="Times New Roman" w:cs="Times New Roman"/>
          <w:sz w:val="28"/>
          <w:szCs w:val="28"/>
        </w:rPr>
        <w:br/>
      </w:r>
      <w:r w:rsidR="00D951D9" w:rsidRPr="00721DBA">
        <w:rPr>
          <w:rFonts w:ascii="Times New Roman" w:eastAsia="Times New Roman" w:hAnsi="Times New Roman" w:cs="Times New Roman"/>
          <w:sz w:val="28"/>
          <w:szCs w:val="28"/>
        </w:rPr>
        <w:t>ст. 65 і ч. 1 ст. 89 Г</w:t>
      </w:r>
      <w:r w:rsidR="006737E1" w:rsidRPr="00721DBA">
        <w:rPr>
          <w:rFonts w:ascii="Times New Roman" w:eastAsia="Times New Roman" w:hAnsi="Times New Roman" w:cs="Times New Roman"/>
          <w:sz w:val="28"/>
          <w:szCs w:val="28"/>
        </w:rPr>
        <w:t xml:space="preserve">К передбачається доповнення вказаних частини </w:t>
      </w:r>
      <w:r w:rsidR="00D951D9" w:rsidRPr="00721DBA">
        <w:rPr>
          <w:rFonts w:ascii="Times New Roman" w:eastAsia="Times New Roman" w:hAnsi="Times New Roman" w:cs="Times New Roman"/>
          <w:sz w:val="28"/>
          <w:szCs w:val="28"/>
        </w:rPr>
        <w:t xml:space="preserve">словами. </w:t>
      </w:r>
      <w:r w:rsidR="006737E1" w:rsidRPr="00721DBA">
        <w:rPr>
          <w:rFonts w:ascii="Times New Roman" w:eastAsia="Times New Roman" w:hAnsi="Times New Roman" w:cs="Times New Roman"/>
          <w:sz w:val="28"/>
          <w:szCs w:val="28"/>
        </w:rPr>
        <w:t xml:space="preserve">Проте </w:t>
      </w:r>
      <w:r w:rsidR="00D951D9" w:rsidRPr="00721DBA">
        <w:rPr>
          <w:rFonts w:ascii="Times New Roman" w:eastAsia="Times New Roman" w:hAnsi="Times New Roman" w:cs="Times New Roman"/>
          <w:sz w:val="28"/>
          <w:szCs w:val="28"/>
        </w:rPr>
        <w:t xml:space="preserve">фактично </w:t>
      </w:r>
      <w:r w:rsidR="006737E1" w:rsidRPr="00721DBA">
        <w:rPr>
          <w:rFonts w:ascii="Times New Roman" w:eastAsia="Times New Roman" w:hAnsi="Times New Roman" w:cs="Times New Roman"/>
          <w:sz w:val="28"/>
          <w:szCs w:val="28"/>
        </w:rPr>
        <w:t>у цих змінах йдеться про їх</w:t>
      </w:r>
      <w:r w:rsidR="00DC58CA" w:rsidRPr="00721DBA">
        <w:rPr>
          <w:rFonts w:ascii="Times New Roman" w:eastAsia="Times New Roman" w:hAnsi="Times New Roman" w:cs="Times New Roman"/>
          <w:sz w:val="28"/>
          <w:szCs w:val="28"/>
        </w:rPr>
        <w:t xml:space="preserve"> доповнення</w:t>
      </w:r>
      <w:r w:rsidR="006737E1" w:rsidRPr="00721DBA">
        <w:rPr>
          <w:rFonts w:ascii="Times New Roman" w:eastAsia="Times New Roman" w:hAnsi="Times New Roman" w:cs="Times New Roman"/>
          <w:sz w:val="28"/>
          <w:szCs w:val="28"/>
        </w:rPr>
        <w:t xml:space="preserve"> новими </w:t>
      </w:r>
      <w:r w:rsidR="00D951D9" w:rsidRPr="00721DBA">
        <w:rPr>
          <w:rFonts w:ascii="Times New Roman" w:eastAsia="Times New Roman" w:hAnsi="Times New Roman" w:cs="Times New Roman"/>
          <w:sz w:val="28"/>
          <w:szCs w:val="28"/>
        </w:rPr>
        <w:t>речен</w:t>
      </w:r>
      <w:r w:rsidR="006737E1" w:rsidRPr="00721DBA">
        <w:rPr>
          <w:rFonts w:ascii="Times New Roman" w:eastAsia="Times New Roman" w:hAnsi="Times New Roman" w:cs="Times New Roman"/>
          <w:sz w:val="28"/>
          <w:szCs w:val="28"/>
        </w:rPr>
        <w:t>нями</w:t>
      </w:r>
      <w:r w:rsidR="00D951D9" w:rsidRPr="00721DBA">
        <w:rPr>
          <w:rFonts w:ascii="Times New Roman" w:eastAsia="Times New Roman" w:hAnsi="Times New Roman" w:cs="Times New Roman"/>
          <w:sz w:val="28"/>
          <w:szCs w:val="28"/>
        </w:rPr>
        <w:t>, які</w:t>
      </w:r>
      <w:r w:rsidR="006737E1" w:rsidRPr="00721DBA">
        <w:rPr>
          <w:rFonts w:ascii="Times New Roman" w:eastAsia="Times New Roman" w:hAnsi="Times New Roman" w:cs="Times New Roman"/>
          <w:sz w:val="28"/>
          <w:szCs w:val="28"/>
        </w:rPr>
        <w:t xml:space="preserve">, до того ж </w:t>
      </w:r>
      <w:r w:rsidR="00D951D9" w:rsidRPr="00721DBA">
        <w:rPr>
          <w:rFonts w:ascii="Times New Roman" w:eastAsia="Times New Roman" w:hAnsi="Times New Roman" w:cs="Times New Roman"/>
          <w:sz w:val="28"/>
          <w:szCs w:val="28"/>
        </w:rPr>
        <w:t>доцільн</w:t>
      </w:r>
      <w:r w:rsidR="006737E1" w:rsidRPr="00721DBA">
        <w:rPr>
          <w:rFonts w:ascii="Times New Roman" w:eastAsia="Times New Roman" w:hAnsi="Times New Roman" w:cs="Times New Roman"/>
          <w:sz w:val="28"/>
          <w:szCs w:val="28"/>
        </w:rPr>
        <w:t xml:space="preserve">іше </w:t>
      </w:r>
      <w:r w:rsidR="00D951D9" w:rsidRPr="00721DBA">
        <w:rPr>
          <w:rFonts w:ascii="Times New Roman" w:eastAsia="Times New Roman" w:hAnsi="Times New Roman" w:cs="Times New Roman"/>
          <w:sz w:val="28"/>
          <w:szCs w:val="28"/>
        </w:rPr>
        <w:t xml:space="preserve">викласти </w:t>
      </w:r>
      <w:r w:rsidR="006737E1" w:rsidRPr="00721DBA">
        <w:rPr>
          <w:rFonts w:ascii="Times New Roman" w:eastAsia="Times New Roman" w:hAnsi="Times New Roman" w:cs="Times New Roman"/>
          <w:sz w:val="28"/>
          <w:szCs w:val="28"/>
        </w:rPr>
        <w:t>як</w:t>
      </w:r>
      <w:r w:rsidR="006737E1" w:rsidRPr="005229BF">
        <w:rPr>
          <w:rFonts w:ascii="Times New Roman" w:eastAsia="Times New Roman" w:hAnsi="Times New Roman" w:cs="Times New Roman"/>
          <w:sz w:val="28"/>
          <w:szCs w:val="28"/>
        </w:rPr>
        <w:t xml:space="preserve"> </w:t>
      </w:r>
      <w:r w:rsidR="00D951D9" w:rsidRPr="005229BF">
        <w:rPr>
          <w:rFonts w:ascii="Times New Roman" w:eastAsia="Times New Roman" w:hAnsi="Times New Roman" w:cs="Times New Roman"/>
          <w:sz w:val="28"/>
          <w:szCs w:val="28"/>
        </w:rPr>
        <w:t>окрем</w:t>
      </w:r>
      <w:r w:rsidR="006737E1" w:rsidRPr="005229BF">
        <w:rPr>
          <w:rFonts w:ascii="Times New Roman" w:eastAsia="Times New Roman" w:hAnsi="Times New Roman" w:cs="Times New Roman"/>
          <w:sz w:val="28"/>
          <w:szCs w:val="28"/>
        </w:rPr>
        <w:t>і</w:t>
      </w:r>
      <w:r w:rsidR="00D951D9" w:rsidRPr="005229BF">
        <w:rPr>
          <w:rFonts w:ascii="Times New Roman" w:eastAsia="Times New Roman" w:hAnsi="Times New Roman" w:cs="Times New Roman"/>
          <w:sz w:val="28"/>
          <w:szCs w:val="28"/>
        </w:rPr>
        <w:t xml:space="preserve"> частин</w:t>
      </w:r>
      <w:r w:rsidR="006737E1" w:rsidRPr="005229BF">
        <w:rPr>
          <w:rFonts w:ascii="Times New Roman" w:eastAsia="Times New Roman" w:hAnsi="Times New Roman" w:cs="Times New Roman"/>
          <w:sz w:val="28"/>
          <w:szCs w:val="28"/>
        </w:rPr>
        <w:t>и</w:t>
      </w:r>
      <w:r w:rsidR="00D951D9" w:rsidRPr="005229BF">
        <w:rPr>
          <w:rFonts w:ascii="Times New Roman" w:eastAsia="Times New Roman" w:hAnsi="Times New Roman" w:cs="Times New Roman"/>
          <w:sz w:val="28"/>
          <w:szCs w:val="28"/>
        </w:rPr>
        <w:t xml:space="preserve"> цих статей. </w:t>
      </w:r>
    </w:p>
    <w:p w14:paraId="4158BDFF" w14:textId="77777777" w:rsidR="00D951D9" w:rsidRPr="005229BF" w:rsidRDefault="00D951D9" w:rsidP="001235EE">
      <w:pPr>
        <w:rPr>
          <w:rFonts w:ascii="Times New Roman" w:eastAsia="Times New Roman" w:hAnsi="Times New Roman" w:cs="Times New Roman"/>
          <w:sz w:val="28"/>
          <w:szCs w:val="28"/>
        </w:rPr>
      </w:pPr>
    </w:p>
    <w:p w14:paraId="047DA985" w14:textId="77777777" w:rsidR="007E3278" w:rsidRPr="005229BF" w:rsidRDefault="007E3278" w:rsidP="00A83D35">
      <w:pPr>
        <w:spacing w:after="120"/>
        <w:rPr>
          <w:rFonts w:ascii="Times New Roman" w:eastAsia="Times New Roman" w:hAnsi="Times New Roman" w:cs="Times New Roman"/>
          <w:sz w:val="28"/>
          <w:szCs w:val="28"/>
        </w:rPr>
      </w:pPr>
    </w:p>
    <w:p w14:paraId="63DD0A89" w14:textId="77777777" w:rsidR="00114BDE" w:rsidRPr="005229BF" w:rsidRDefault="00F36D27">
      <w:pPr>
        <w:rPr>
          <w:rFonts w:ascii="Times New Roman" w:eastAsia="Times New Roman" w:hAnsi="Times New Roman" w:cs="Times New Roman"/>
          <w:color w:val="000000"/>
          <w:sz w:val="28"/>
          <w:szCs w:val="28"/>
          <w:highlight w:val="white"/>
        </w:rPr>
      </w:pPr>
      <w:r w:rsidRPr="005229BF">
        <w:rPr>
          <w:rFonts w:ascii="Times New Roman" w:eastAsia="Times New Roman" w:hAnsi="Times New Roman" w:cs="Times New Roman"/>
          <w:color w:val="000000"/>
          <w:sz w:val="28"/>
          <w:szCs w:val="28"/>
          <w:highlight w:val="white"/>
        </w:rPr>
        <w:t>Керівник Головного управління                                               С. Тихонюк</w:t>
      </w:r>
    </w:p>
    <w:p w14:paraId="31EA24F4" w14:textId="77777777" w:rsidR="00114BDE" w:rsidRPr="005229BF" w:rsidRDefault="00114BDE">
      <w:pPr>
        <w:rPr>
          <w:rFonts w:ascii="Times New Roman" w:eastAsia="Times New Roman" w:hAnsi="Times New Roman" w:cs="Times New Roman"/>
          <w:color w:val="000000"/>
          <w:sz w:val="28"/>
          <w:szCs w:val="28"/>
          <w:highlight w:val="white"/>
        </w:rPr>
      </w:pPr>
    </w:p>
    <w:p w14:paraId="7E986FCA" w14:textId="77777777" w:rsidR="00114BDE" w:rsidRPr="005229BF" w:rsidRDefault="00114BDE">
      <w:pPr>
        <w:rPr>
          <w:rFonts w:ascii="Times New Roman" w:eastAsia="Times New Roman" w:hAnsi="Times New Roman" w:cs="Times New Roman"/>
          <w:color w:val="000000"/>
          <w:sz w:val="28"/>
          <w:szCs w:val="28"/>
          <w:highlight w:val="white"/>
        </w:rPr>
      </w:pPr>
    </w:p>
    <w:p w14:paraId="39059FB4" w14:textId="77777777" w:rsidR="00114BDE" w:rsidRPr="005229BF" w:rsidRDefault="00F36D27">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proofErr w:type="spellStart"/>
      <w:r w:rsidRPr="005229BF">
        <w:rPr>
          <w:rFonts w:ascii="Times New Roman" w:eastAsia="Times New Roman" w:hAnsi="Times New Roman" w:cs="Times New Roman"/>
          <w:color w:val="000000"/>
          <w:sz w:val="20"/>
          <w:szCs w:val="20"/>
          <w:highlight w:val="white"/>
        </w:rPr>
        <w:t>Вик</w:t>
      </w:r>
      <w:proofErr w:type="spellEnd"/>
      <w:r w:rsidRPr="005229BF">
        <w:rPr>
          <w:rFonts w:ascii="Times New Roman" w:eastAsia="Times New Roman" w:hAnsi="Times New Roman" w:cs="Times New Roman"/>
          <w:color w:val="000000"/>
          <w:sz w:val="20"/>
          <w:szCs w:val="20"/>
          <w:highlight w:val="white"/>
        </w:rPr>
        <w:t>.:</w:t>
      </w:r>
      <w:r w:rsidRPr="005229BF">
        <w:rPr>
          <w:rFonts w:ascii="Times New Roman" w:eastAsia="Times New Roman" w:hAnsi="Times New Roman" w:cs="Times New Roman"/>
          <w:color w:val="000000"/>
          <w:sz w:val="20"/>
          <w:szCs w:val="20"/>
        </w:rPr>
        <w:t xml:space="preserve"> І</w:t>
      </w:r>
      <w:r w:rsidR="005E686B" w:rsidRPr="005229BF">
        <w:rPr>
          <w:rFonts w:ascii="Times New Roman" w:eastAsia="Times New Roman" w:hAnsi="Times New Roman" w:cs="Times New Roman"/>
          <w:color w:val="000000"/>
          <w:sz w:val="20"/>
          <w:szCs w:val="20"/>
        </w:rPr>
        <w:t xml:space="preserve"> </w:t>
      </w:r>
      <w:r w:rsidRPr="005229BF">
        <w:rPr>
          <w:rFonts w:ascii="Times New Roman" w:eastAsia="Times New Roman" w:hAnsi="Times New Roman" w:cs="Times New Roman"/>
          <w:color w:val="000000"/>
          <w:sz w:val="20"/>
          <w:szCs w:val="20"/>
        </w:rPr>
        <w:t>.Бондур</w:t>
      </w:r>
      <w:bookmarkStart w:id="1" w:name="30j0zll" w:colFirst="0" w:colLast="0"/>
      <w:bookmarkEnd w:id="1"/>
      <w:r w:rsidR="005E686B" w:rsidRPr="005229BF">
        <w:rPr>
          <w:rFonts w:ascii="Times New Roman" w:eastAsia="Times New Roman" w:hAnsi="Times New Roman" w:cs="Times New Roman"/>
          <w:color w:val="000000"/>
          <w:sz w:val="20"/>
          <w:szCs w:val="20"/>
        </w:rPr>
        <w:t>,</w:t>
      </w:r>
      <w:r w:rsidR="008235DA" w:rsidRPr="005229BF">
        <w:rPr>
          <w:rFonts w:ascii="Times New Roman" w:eastAsia="Times New Roman" w:hAnsi="Times New Roman" w:cs="Times New Roman"/>
          <w:color w:val="000000"/>
          <w:sz w:val="20"/>
          <w:szCs w:val="20"/>
        </w:rPr>
        <w:t xml:space="preserve"> Е. Вальковський,</w:t>
      </w:r>
      <w:r w:rsidR="005E686B" w:rsidRPr="005229BF">
        <w:rPr>
          <w:rFonts w:ascii="Times New Roman" w:eastAsia="Times New Roman" w:hAnsi="Times New Roman" w:cs="Times New Roman"/>
          <w:sz w:val="20"/>
          <w:szCs w:val="20"/>
        </w:rPr>
        <w:t xml:space="preserve"> Л. Демчук, О. Карпенко</w:t>
      </w:r>
      <w:r w:rsidR="008235DA" w:rsidRPr="005229BF">
        <w:rPr>
          <w:rFonts w:ascii="Times New Roman" w:eastAsia="Times New Roman" w:hAnsi="Times New Roman" w:cs="Times New Roman"/>
          <w:sz w:val="20"/>
          <w:szCs w:val="20"/>
        </w:rPr>
        <w:t>, О. Куціпак</w:t>
      </w:r>
    </w:p>
    <w:sectPr w:rsidR="00114BDE" w:rsidRPr="005229BF" w:rsidSect="00B445C2">
      <w:headerReference w:type="default" r:id="rId8"/>
      <w:headerReference w:type="first" r:id="rId9"/>
      <w:pgSz w:w="11906" w:h="16838"/>
      <w:pgMar w:top="1134" w:right="851" w:bottom="1134" w:left="1701" w:header="284"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B902C" w14:textId="77777777" w:rsidR="00960003" w:rsidRDefault="00960003">
      <w:r>
        <w:separator/>
      </w:r>
    </w:p>
  </w:endnote>
  <w:endnote w:type="continuationSeparator" w:id="0">
    <w:p w14:paraId="29A63C75" w14:textId="77777777" w:rsidR="00960003" w:rsidRDefault="0096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FE472" w14:textId="77777777" w:rsidR="00960003" w:rsidRDefault="00960003">
      <w:r>
        <w:separator/>
      </w:r>
    </w:p>
  </w:footnote>
  <w:footnote w:type="continuationSeparator" w:id="0">
    <w:p w14:paraId="73199E78" w14:textId="77777777" w:rsidR="00960003" w:rsidRDefault="00960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3F79" w14:textId="01696D4E" w:rsidR="00114BDE" w:rsidRPr="00B85AFB" w:rsidRDefault="001E5F0B">
    <w:pPr>
      <w:pBdr>
        <w:top w:val="nil"/>
        <w:left w:val="nil"/>
        <w:bottom w:val="nil"/>
        <w:right w:val="nil"/>
        <w:between w:val="nil"/>
      </w:pBdr>
      <w:tabs>
        <w:tab w:val="center" w:pos="4819"/>
        <w:tab w:val="right" w:pos="9639"/>
      </w:tabs>
      <w:jc w:val="right"/>
      <w:rPr>
        <w:rFonts w:ascii="Times New Roman" w:hAnsi="Times New Roman" w:cs="Times New Roman"/>
        <w:color w:val="000000"/>
        <w:sz w:val="20"/>
        <w:szCs w:val="20"/>
      </w:rPr>
    </w:pPr>
    <w:r w:rsidRPr="00B85AFB">
      <w:rPr>
        <w:rFonts w:ascii="Times New Roman" w:hAnsi="Times New Roman" w:cs="Times New Roman"/>
        <w:color w:val="000000"/>
        <w:sz w:val="20"/>
        <w:szCs w:val="20"/>
      </w:rPr>
      <w:fldChar w:fldCharType="begin"/>
    </w:r>
    <w:r w:rsidR="00F36D27" w:rsidRPr="00B85AFB">
      <w:rPr>
        <w:rFonts w:ascii="Times New Roman" w:hAnsi="Times New Roman" w:cs="Times New Roman"/>
        <w:color w:val="000000"/>
        <w:sz w:val="20"/>
        <w:szCs w:val="20"/>
      </w:rPr>
      <w:instrText>PAGE</w:instrText>
    </w:r>
    <w:r w:rsidRPr="00B85AFB">
      <w:rPr>
        <w:rFonts w:ascii="Times New Roman" w:hAnsi="Times New Roman" w:cs="Times New Roman"/>
        <w:color w:val="000000"/>
        <w:sz w:val="20"/>
        <w:szCs w:val="20"/>
      </w:rPr>
      <w:fldChar w:fldCharType="separate"/>
    </w:r>
    <w:r w:rsidR="004D3342">
      <w:rPr>
        <w:rFonts w:ascii="Times New Roman" w:hAnsi="Times New Roman" w:cs="Times New Roman"/>
        <w:noProof/>
        <w:color w:val="000000"/>
        <w:sz w:val="20"/>
        <w:szCs w:val="20"/>
      </w:rPr>
      <w:t>4</w:t>
    </w:r>
    <w:r w:rsidRPr="00B85AFB">
      <w:rPr>
        <w:rFonts w:ascii="Times New Roman" w:hAnsi="Times New Roman" w:cs="Times New Roman"/>
        <w:color w:val="000000"/>
        <w:sz w:val="20"/>
        <w:szCs w:val="20"/>
      </w:rPr>
      <w:fldChar w:fldCharType="end"/>
    </w:r>
  </w:p>
  <w:p w14:paraId="34FBF341" w14:textId="77777777" w:rsidR="00114BDE" w:rsidRDefault="00114BDE">
    <w:pPr>
      <w:pBdr>
        <w:top w:val="nil"/>
        <w:left w:val="nil"/>
        <w:bottom w:val="nil"/>
        <w:right w:val="nil"/>
        <w:between w:val="nil"/>
      </w:pBdr>
      <w:tabs>
        <w:tab w:val="center" w:pos="4819"/>
        <w:tab w:val="right" w:pos="9639"/>
      </w:tabs>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0333" w14:textId="77777777" w:rsidR="00114BDE" w:rsidRDefault="00F36D27">
    <w:pPr>
      <w:pBdr>
        <w:top w:val="nil"/>
        <w:left w:val="nil"/>
        <w:bottom w:val="nil"/>
        <w:right w:val="nil"/>
        <w:between w:val="nil"/>
      </w:pBdr>
      <w:tabs>
        <w:tab w:val="center" w:pos="4819"/>
        <w:tab w:val="right" w:pos="9639"/>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 реєстр. № </w:t>
    </w:r>
    <w:r w:rsidR="000731AF" w:rsidRPr="000731AF">
      <w:rPr>
        <w:rFonts w:ascii="Times New Roman" w:eastAsia="Times New Roman" w:hAnsi="Times New Roman" w:cs="Times New Roman"/>
        <w:color w:val="000000"/>
        <w:sz w:val="20"/>
        <w:szCs w:val="20"/>
      </w:rPr>
      <w:t>3496 від 18.05.2020</w:t>
    </w:r>
  </w:p>
  <w:p w14:paraId="5BAD7CF0" w14:textId="77777777" w:rsidR="00114BDE" w:rsidRDefault="00F36D27">
    <w:pPr>
      <w:pBdr>
        <w:top w:val="nil"/>
        <w:left w:val="nil"/>
        <w:bottom w:val="nil"/>
        <w:right w:val="nil"/>
        <w:between w:val="nil"/>
      </w:pBdr>
      <w:tabs>
        <w:tab w:val="center" w:pos="4819"/>
        <w:tab w:val="right" w:pos="9639"/>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Народні депутати України </w:t>
    </w:r>
  </w:p>
  <w:p w14:paraId="299EF2FB" w14:textId="77777777" w:rsidR="00114BDE" w:rsidRDefault="000731AF" w:rsidP="004D305F">
    <w:pPr>
      <w:pBdr>
        <w:top w:val="nil"/>
        <w:left w:val="nil"/>
        <w:bottom w:val="nil"/>
        <w:right w:val="nil"/>
        <w:between w:val="nil"/>
      </w:pBdr>
      <w:tabs>
        <w:tab w:val="center" w:pos="4819"/>
        <w:tab w:val="right" w:pos="9639"/>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w:t>
    </w:r>
    <w:r w:rsidR="004D305F" w:rsidRPr="004D305F">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Буймістер</w:t>
    </w:r>
    <w:proofErr w:type="spellEnd"/>
    <w:r>
      <w:rPr>
        <w:rFonts w:ascii="Times New Roman" w:eastAsia="Times New Roman" w:hAnsi="Times New Roman" w:cs="Times New Roman"/>
        <w:color w:val="000000"/>
        <w:sz w:val="20"/>
        <w:szCs w:val="20"/>
      </w:rPr>
      <w:t xml:space="preserve"> та інші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55614"/>
    <w:multiLevelType w:val="hybridMultilevel"/>
    <w:tmpl w:val="EA5C5B36"/>
    <w:lvl w:ilvl="0" w:tplc="9A54F272">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DE"/>
    <w:rsid w:val="00004451"/>
    <w:rsid w:val="0001780F"/>
    <w:rsid w:val="00026251"/>
    <w:rsid w:val="000406ED"/>
    <w:rsid w:val="00056E48"/>
    <w:rsid w:val="00060BFF"/>
    <w:rsid w:val="0006101A"/>
    <w:rsid w:val="000731AF"/>
    <w:rsid w:val="000A4FA1"/>
    <w:rsid w:val="000C3843"/>
    <w:rsid w:val="000D10FB"/>
    <w:rsid w:val="000E162C"/>
    <w:rsid w:val="000E4DEC"/>
    <w:rsid w:val="00110502"/>
    <w:rsid w:val="00114BDE"/>
    <w:rsid w:val="001235EE"/>
    <w:rsid w:val="00141BC2"/>
    <w:rsid w:val="00170501"/>
    <w:rsid w:val="0017145B"/>
    <w:rsid w:val="00174411"/>
    <w:rsid w:val="0019138B"/>
    <w:rsid w:val="001D0755"/>
    <w:rsid w:val="001E5F0B"/>
    <w:rsid w:val="001F2905"/>
    <w:rsid w:val="00210F17"/>
    <w:rsid w:val="0022297C"/>
    <w:rsid w:val="002267F9"/>
    <w:rsid w:val="0023006C"/>
    <w:rsid w:val="0026469A"/>
    <w:rsid w:val="00271ECA"/>
    <w:rsid w:val="002812D6"/>
    <w:rsid w:val="002875A9"/>
    <w:rsid w:val="00292FDF"/>
    <w:rsid w:val="002A0E17"/>
    <w:rsid w:val="002B1DA8"/>
    <w:rsid w:val="002C22EA"/>
    <w:rsid w:val="002F3CB1"/>
    <w:rsid w:val="003519F5"/>
    <w:rsid w:val="003767FC"/>
    <w:rsid w:val="003A0223"/>
    <w:rsid w:val="003A5EAD"/>
    <w:rsid w:val="003E7A33"/>
    <w:rsid w:val="003F1A08"/>
    <w:rsid w:val="00415C79"/>
    <w:rsid w:val="0043504A"/>
    <w:rsid w:val="00464548"/>
    <w:rsid w:val="004645AE"/>
    <w:rsid w:val="004720E7"/>
    <w:rsid w:val="004724A4"/>
    <w:rsid w:val="00490B1F"/>
    <w:rsid w:val="00497BCA"/>
    <w:rsid w:val="004C4799"/>
    <w:rsid w:val="004D0077"/>
    <w:rsid w:val="004D305F"/>
    <w:rsid w:val="004D3342"/>
    <w:rsid w:val="004E43EE"/>
    <w:rsid w:val="004F2047"/>
    <w:rsid w:val="004F5075"/>
    <w:rsid w:val="005017B6"/>
    <w:rsid w:val="00515B10"/>
    <w:rsid w:val="00521D93"/>
    <w:rsid w:val="005229BF"/>
    <w:rsid w:val="0053717E"/>
    <w:rsid w:val="0054119E"/>
    <w:rsid w:val="005A6322"/>
    <w:rsid w:val="005E14B1"/>
    <w:rsid w:val="005E686B"/>
    <w:rsid w:val="005F10DD"/>
    <w:rsid w:val="005F45C2"/>
    <w:rsid w:val="005F76DB"/>
    <w:rsid w:val="0065000C"/>
    <w:rsid w:val="006737E1"/>
    <w:rsid w:val="00674554"/>
    <w:rsid w:val="006C790D"/>
    <w:rsid w:val="006D13E8"/>
    <w:rsid w:val="007015AD"/>
    <w:rsid w:val="00711315"/>
    <w:rsid w:val="00721486"/>
    <w:rsid w:val="00721DBA"/>
    <w:rsid w:val="007327A3"/>
    <w:rsid w:val="007565DA"/>
    <w:rsid w:val="00760427"/>
    <w:rsid w:val="0076347B"/>
    <w:rsid w:val="00764BBE"/>
    <w:rsid w:val="00764DDC"/>
    <w:rsid w:val="007728F5"/>
    <w:rsid w:val="00776758"/>
    <w:rsid w:val="007B0D13"/>
    <w:rsid w:val="007B58A3"/>
    <w:rsid w:val="007C1CD3"/>
    <w:rsid w:val="007C2053"/>
    <w:rsid w:val="007D5E49"/>
    <w:rsid w:val="007D6DCE"/>
    <w:rsid w:val="007E3278"/>
    <w:rsid w:val="007F6F96"/>
    <w:rsid w:val="00802E6A"/>
    <w:rsid w:val="0082044F"/>
    <w:rsid w:val="008235DA"/>
    <w:rsid w:val="00832A48"/>
    <w:rsid w:val="00842A5E"/>
    <w:rsid w:val="008510EC"/>
    <w:rsid w:val="008545AB"/>
    <w:rsid w:val="00857D85"/>
    <w:rsid w:val="00865FF8"/>
    <w:rsid w:val="00867D4C"/>
    <w:rsid w:val="00896EFD"/>
    <w:rsid w:val="008A358E"/>
    <w:rsid w:val="008A6F6B"/>
    <w:rsid w:val="008B31C4"/>
    <w:rsid w:val="008B3C9A"/>
    <w:rsid w:val="008C0B13"/>
    <w:rsid w:val="008C6716"/>
    <w:rsid w:val="008D0734"/>
    <w:rsid w:val="008F60F6"/>
    <w:rsid w:val="00960003"/>
    <w:rsid w:val="00967492"/>
    <w:rsid w:val="00973CF6"/>
    <w:rsid w:val="009A44E6"/>
    <w:rsid w:val="009A5390"/>
    <w:rsid w:val="009B4BD3"/>
    <w:rsid w:val="009B6E6F"/>
    <w:rsid w:val="009E63C6"/>
    <w:rsid w:val="009E6AD6"/>
    <w:rsid w:val="009F4CD4"/>
    <w:rsid w:val="00A021D1"/>
    <w:rsid w:val="00A24E06"/>
    <w:rsid w:val="00A34267"/>
    <w:rsid w:val="00A373D8"/>
    <w:rsid w:val="00A51405"/>
    <w:rsid w:val="00A83D35"/>
    <w:rsid w:val="00AB0D78"/>
    <w:rsid w:val="00AC07B7"/>
    <w:rsid w:val="00AC66F7"/>
    <w:rsid w:val="00AD1D9D"/>
    <w:rsid w:val="00AF0FBE"/>
    <w:rsid w:val="00AF3533"/>
    <w:rsid w:val="00B01824"/>
    <w:rsid w:val="00B05673"/>
    <w:rsid w:val="00B31340"/>
    <w:rsid w:val="00B445C2"/>
    <w:rsid w:val="00B5151B"/>
    <w:rsid w:val="00B56912"/>
    <w:rsid w:val="00B82F94"/>
    <w:rsid w:val="00B85AFB"/>
    <w:rsid w:val="00B866A2"/>
    <w:rsid w:val="00BD66DE"/>
    <w:rsid w:val="00BE7256"/>
    <w:rsid w:val="00C033FA"/>
    <w:rsid w:val="00C0551D"/>
    <w:rsid w:val="00C55421"/>
    <w:rsid w:val="00C75912"/>
    <w:rsid w:val="00C772A7"/>
    <w:rsid w:val="00C85220"/>
    <w:rsid w:val="00C92735"/>
    <w:rsid w:val="00CA7B63"/>
    <w:rsid w:val="00CD2A36"/>
    <w:rsid w:val="00CF0AF7"/>
    <w:rsid w:val="00CF71D2"/>
    <w:rsid w:val="00D119EE"/>
    <w:rsid w:val="00D56083"/>
    <w:rsid w:val="00D765BF"/>
    <w:rsid w:val="00D951D9"/>
    <w:rsid w:val="00DA00F6"/>
    <w:rsid w:val="00DA3F7A"/>
    <w:rsid w:val="00DC58CA"/>
    <w:rsid w:val="00DE588F"/>
    <w:rsid w:val="00E05731"/>
    <w:rsid w:val="00E62631"/>
    <w:rsid w:val="00E73B1B"/>
    <w:rsid w:val="00E77EA0"/>
    <w:rsid w:val="00E853F6"/>
    <w:rsid w:val="00E909E3"/>
    <w:rsid w:val="00EA17A0"/>
    <w:rsid w:val="00EB1BBD"/>
    <w:rsid w:val="00EB47CE"/>
    <w:rsid w:val="00EB643A"/>
    <w:rsid w:val="00EC1257"/>
    <w:rsid w:val="00EE3E31"/>
    <w:rsid w:val="00EE64E2"/>
    <w:rsid w:val="00F02481"/>
    <w:rsid w:val="00F121E5"/>
    <w:rsid w:val="00F36D27"/>
    <w:rsid w:val="00F54F85"/>
    <w:rsid w:val="00F77052"/>
    <w:rsid w:val="00F84B07"/>
    <w:rsid w:val="00F93CD2"/>
    <w:rsid w:val="00F95A29"/>
    <w:rsid w:val="00FF1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445C2"/>
  </w:style>
  <w:style w:type="paragraph" w:styleId="1">
    <w:name w:val="heading 1"/>
    <w:basedOn w:val="a"/>
    <w:next w:val="a"/>
    <w:rsid w:val="00B445C2"/>
    <w:pPr>
      <w:keepNext/>
      <w:keepLines/>
      <w:spacing w:before="480" w:after="120"/>
      <w:outlineLvl w:val="0"/>
    </w:pPr>
    <w:rPr>
      <w:b/>
      <w:sz w:val="48"/>
      <w:szCs w:val="48"/>
    </w:rPr>
  </w:style>
  <w:style w:type="paragraph" w:styleId="2">
    <w:name w:val="heading 2"/>
    <w:basedOn w:val="a"/>
    <w:next w:val="a"/>
    <w:rsid w:val="00B445C2"/>
    <w:pPr>
      <w:keepNext/>
      <w:keepLines/>
      <w:spacing w:before="360" w:after="80"/>
      <w:outlineLvl w:val="1"/>
    </w:pPr>
    <w:rPr>
      <w:b/>
      <w:sz w:val="36"/>
      <w:szCs w:val="36"/>
    </w:rPr>
  </w:style>
  <w:style w:type="paragraph" w:styleId="3">
    <w:name w:val="heading 3"/>
    <w:basedOn w:val="a"/>
    <w:next w:val="a"/>
    <w:rsid w:val="00B445C2"/>
    <w:pPr>
      <w:keepNext/>
      <w:keepLines/>
      <w:spacing w:before="280" w:after="80"/>
      <w:outlineLvl w:val="2"/>
    </w:pPr>
    <w:rPr>
      <w:b/>
      <w:sz w:val="28"/>
      <w:szCs w:val="28"/>
    </w:rPr>
  </w:style>
  <w:style w:type="paragraph" w:styleId="4">
    <w:name w:val="heading 4"/>
    <w:basedOn w:val="a"/>
    <w:next w:val="a"/>
    <w:rsid w:val="00B445C2"/>
    <w:pPr>
      <w:keepNext/>
      <w:keepLines/>
      <w:spacing w:before="240" w:after="40"/>
      <w:outlineLvl w:val="3"/>
    </w:pPr>
    <w:rPr>
      <w:b/>
      <w:sz w:val="24"/>
      <w:szCs w:val="24"/>
    </w:rPr>
  </w:style>
  <w:style w:type="paragraph" w:styleId="5">
    <w:name w:val="heading 5"/>
    <w:basedOn w:val="a"/>
    <w:next w:val="a"/>
    <w:rsid w:val="00B445C2"/>
    <w:pPr>
      <w:keepNext/>
      <w:keepLines/>
      <w:spacing w:before="220" w:after="40"/>
      <w:outlineLvl w:val="4"/>
    </w:pPr>
    <w:rPr>
      <w:b/>
    </w:rPr>
  </w:style>
  <w:style w:type="paragraph" w:styleId="6">
    <w:name w:val="heading 6"/>
    <w:basedOn w:val="a"/>
    <w:next w:val="a"/>
    <w:rsid w:val="00B445C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B445C2"/>
    <w:tblPr>
      <w:tblCellMar>
        <w:top w:w="0" w:type="dxa"/>
        <w:left w:w="0" w:type="dxa"/>
        <w:bottom w:w="0" w:type="dxa"/>
        <w:right w:w="0" w:type="dxa"/>
      </w:tblCellMar>
    </w:tblPr>
  </w:style>
  <w:style w:type="paragraph" w:styleId="a3">
    <w:name w:val="Title"/>
    <w:basedOn w:val="a"/>
    <w:next w:val="a"/>
    <w:rsid w:val="00B445C2"/>
    <w:pPr>
      <w:keepNext/>
      <w:keepLines/>
      <w:spacing w:before="480" w:after="120"/>
    </w:pPr>
    <w:rPr>
      <w:b/>
      <w:sz w:val="72"/>
      <w:szCs w:val="72"/>
    </w:rPr>
  </w:style>
  <w:style w:type="paragraph" w:styleId="a4">
    <w:name w:val="Subtitle"/>
    <w:basedOn w:val="a"/>
    <w:next w:val="a"/>
    <w:rsid w:val="00B445C2"/>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8F60F6"/>
    <w:pPr>
      <w:ind w:left="720"/>
      <w:contextualSpacing/>
    </w:pPr>
  </w:style>
  <w:style w:type="paragraph" w:styleId="a6">
    <w:name w:val="header"/>
    <w:basedOn w:val="a"/>
    <w:link w:val="a7"/>
    <w:uiPriority w:val="99"/>
    <w:unhideWhenUsed/>
    <w:rsid w:val="004D305F"/>
    <w:pPr>
      <w:tabs>
        <w:tab w:val="center" w:pos="4677"/>
        <w:tab w:val="right" w:pos="9355"/>
      </w:tabs>
    </w:pPr>
  </w:style>
  <w:style w:type="character" w:customStyle="1" w:styleId="a7">
    <w:name w:val="Верхній колонтитул Знак"/>
    <w:basedOn w:val="a0"/>
    <w:link w:val="a6"/>
    <w:uiPriority w:val="99"/>
    <w:rsid w:val="004D305F"/>
  </w:style>
  <w:style w:type="paragraph" w:styleId="a8">
    <w:name w:val="footer"/>
    <w:basedOn w:val="a"/>
    <w:link w:val="a9"/>
    <w:uiPriority w:val="99"/>
    <w:unhideWhenUsed/>
    <w:rsid w:val="004D305F"/>
    <w:pPr>
      <w:tabs>
        <w:tab w:val="center" w:pos="4677"/>
        <w:tab w:val="right" w:pos="9355"/>
      </w:tabs>
    </w:pPr>
  </w:style>
  <w:style w:type="character" w:customStyle="1" w:styleId="a9">
    <w:name w:val="Нижній колонтитул Знак"/>
    <w:basedOn w:val="a0"/>
    <w:link w:val="a8"/>
    <w:uiPriority w:val="99"/>
    <w:rsid w:val="004D305F"/>
  </w:style>
  <w:style w:type="paragraph" w:styleId="aa">
    <w:name w:val="Balloon Text"/>
    <w:basedOn w:val="a"/>
    <w:link w:val="ab"/>
    <w:uiPriority w:val="99"/>
    <w:semiHidden/>
    <w:unhideWhenUsed/>
    <w:rsid w:val="00764DDC"/>
    <w:rPr>
      <w:rFonts w:ascii="Segoe UI" w:hAnsi="Segoe UI" w:cs="Segoe UI"/>
      <w:sz w:val="18"/>
      <w:szCs w:val="18"/>
    </w:rPr>
  </w:style>
  <w:style w:type="character" w:customStyle="1" w:styleId="ab">
    <w:name w:val="Текст у виносці Знак"/>
    <w:basedOn w:val="a0"/>
    <w:link w:val="aa"/>
    <w:uiPriority w:val="99"/>
    <w:semiHidden/>
    <w:rsid w:val="00764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41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5F1BD-8D79-4E33-BAB2-6941F9F0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6467</Words>
  <Characters>3687</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2021-01-04T12:57:00Z</dcterms:created>
  <dcterms:modified xsi:type="dcterms:W3CDTF">2021-01-04T13:29:00Z</dcterms:modified>
</cp:coreProperties>
</file>