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20</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772A53" w:rsidRPr="00F1587A" w:rsidRDefault="00772A53" w:rsidP="00772A53">
      <w:pPr>
        <w:pStyle w:val="a6"/>
        <w:rPr>
          <w:rFonts w:ascii="Times New Roman" w:hAnsi="Times New Roman"/>
          <w:b w:val="0"/>
          <w:sz w:val="28"/>
          <w:szCs w:val="28"/>
        </w:rPr>
      </w:pPr>
      <w:r w:rsidRPr="00F1587A">
        <w:rPr>
          <w:rFonts w:ascii="Times New Roman" w:hAnsi="Times New Roman"/>
          <w:b w:val="0"/>
          <w:sz w:val="28"/>
          <w:szCs w:val="28"/>
        </w:rPr>
        <w:t>Про медіацію</w:t>
      </w:r>
      <w:r w:rsidRPr="00F1587A">
        <w:rPr>
          <w:rFonts w:ascii="Times New Roman" w:hAnsi="Times New Roman"/>
          <w:b w:val="0"/>
          <w:sz w:val="28"/>
          <w:szCs w:val="28"/>
        </w:rPr>
        <w:br/>
        <w:t>______________</w:t>
      </w:r>
    </w:p>
    <w:p w:rsidR="00772A53" w:rsidRPr="00F1587A" w:rsidRDefault="00772A53" w:rsidP="00772A53">
      <w:pPr>
        <w:pStyle w:val="a3"/>
        <w:rPr>
          <w:rFonts w:ascii="Times New Roman" w:hAnsi="Times New Roman"/>
          <w:sz w:val="28"/>
          <w:szCs w:val="28"/>
        </w:rPr>
      </w:pPr>
      <w:r w:rsidRPr="00F1587A">
        <w:rPr>
          <w:rFonts w:ascii="Times New Roman" w:hAnsi="Times New Roman"/>
          <w:sz w:val="28"/>
          <w:szCs w:val="28"/>
        </w:rPr>
        <w:t xml:space="preserve">Цей Закон визначає правові засади та порядок проведення медіації               в Україні. </w:t>
      </w:r>
    </w:p>
    <w:p w:rsidR="00772A53" w:rsidRPr="000904EB" w:rsidRDefault="00772A53" w:rsidP="000904EB">
      <w:pPr>
        <w:pStyle w:val="a6"/>
        <w:spacing w:before="120" w:after="120"/>
        <w:rPr>
          <w:rFonts w:ascii="Times New Roman CYR" w:hAnsi="Times New Roman CYR"/>
          <w:b w:val="0"/>
          <w:sz w:val="28"/>
          <w:szCs w:val="28"/>
        </w:rPr>
      </w:pPr>
      <w:r w:rsidRPr="000904EB">
        <w:rPr>
          <w:rFonts w:ascii="Times New Roman CYR" w:hAnsi="Times New Roman CYR"/>
          <w:b w:val="0"/>
          <w:sz w:val="28"/>
          <w:szCs w:val="28"/>
        </w:rPr>
        <w:t>Розділ І. ЗАГАЛЬНІ ПОЛОЖЕННЯ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1. Визначення термінів</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У цьому Законі терміни вживаються в такому значенні: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договір про проведення медіації — угода про надання сторонам послуг з проведення медіації з метою врегулювання конфлікту (спору), укладена сторонами конфлікту (спору) та медіатором (медіаторами) у погодженій між ними формі з урахуванням вимог законодавства;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2) медіатор — незалежна, нейтральна, неупереджена фізична особа, яка проводить медіацію і не має повноважень щодо прийняття рішення по суті конфлікту (спору);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медіаційна угода — угода сторін про спосіб врегулювання всіх або певних конфліктів (спорів), які виникли або можуть виникнути між сторонами у зв’язку з будь-якими конкретними правовідносинами, незалежно від того, чи мають такі правовідносини договірний характер або ні, за допомогою медіації. Медіаційна угода може бути укладена як медіаційне застереження в договорі або окрема письмова угода;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медіація — добровільна, позасудова, конфіденційна, структурована процедура, під час якої сторони за допомогою медіатора (медіаторів) намагаються врегулювати конфлікт (спір) шляхом переговорів;</w:t>
      </w:r>
    </w:p>
    <w:p w:rsidR="00772A53" w:rsidRPr="000904EB" w:rsidRDefault="00885E0E" w:rsidP="000904EB">
      <w:pPr>
        <w:pStyle w:val="a3"/>
        <w:spacing w:after="120"/>
        <w:rPr>
          <w:rFonts w:ascii="Times New Roman CYR" w:hAnsi="Times New Roman CYR"/>
          <w:sz w:val="28"/>
          <w:szCs w:val="28"/>
        </w:rPr>
      </w:pPr>
      <w:r>
        <w:rPr>
          <w:rFonts w:ascii="Times New Roman CYR" w:hAnsi="Times New Roman CYR"/>
          <w:noProof/>
          <w:sz w:val="28"/>
          <w:szCs w:val="28"/>
          <w:lang w:eastAsia="uk-UA"/>
        </w:rPr>
        <mc:AlternateContent>
          <mc:Choice Requires="wps">
            <w:drawing>
              <wp:anchor distT="0" distB="0" distL="114300" distR="114300" simplePos="0" relativeHeight="251657728" behindDoc="0" locked="0" layoutInCell="1" allowOverlap="1">
                <wp:simplePos x="0" y="0"/>
                <wp:positionH relativeFrom="column">
                  <wp:posOffset>3020060</wp:posOffset>
                </wp:positionH>
                <wp:positionV relativeFrom="paragraph">
                  <wp:posOffset>709295</wp:posOffset>
                </wp:positionV>
                <wp:extent cx="147320" cy="88900"/>
                <wp:effectExtent l="10160" t="13970" r="139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72A53" w:rsidRDefault="00772A53" w:rsidP="00772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7.8pt;margin-top:55.8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" strokecolor="white">
                <v:textbox>
                  <w:txbxContent>
                    <w:p w:rsidR="00772A53" w:rsidRDefault="00772A53" w:rsidP="00772A53"/>
                  </w:txbxContent>
                </v:textbox>
              </v:shape>
            </w:pict>
          </mc:Fallback>
        </mc:AlternateContent>
      </w:r>
      <w:r>
        <w:rPr>
          <w:rFonts w:ascii="Times New Roman CYR" w:hAnsi="Times New Roman CYR"/>
          <w:noProof/>
          <w:sz w:val="28"/>
          <w:szCs w:val="28"/>
          <w:lang w:eastAsia="uk-UA"/>
        </w:rPr>
        <mc:AlternateContent>
          <mc:Choice Requires="wps">
            <w:drawing>
              <wp:anchor distT="0" distB="0" distL="114300" distR="114300" simplePos="0" relativeHeight="251656704" behindDoc="0" locked="0" layoutInCell="1" allowOverlap="1">
                <wp:simplePos x="0" y="0"/>
                <wp:positionH relativeFrom="column">
                  <wp:posOffset>1673860</wp:posOffset>
                </wp:positionH>
                <wp:positionV relativeFrom="paragraph">
                  <wp:posOffset>709295</wp:posOffset>
                </wp:positionV>
                <wp:extent cx="2052320" cy="6477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A53" w:rsidRPr="00C713BD" w:rsidRDefault="00772A53" w:rsidP="00772A53">
                            <w:pPr>
                              <w:jc w:val="center"/>
                            </w:pPr>
                          </w:p>
                        </w:txbxContent>
                      </wps:txbx>
                      <wps:bodyPr rot="0" vert="horz" wrap="square" lIns="360000" tIns="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1.8pt;margin-top:55.85pt;width:161.6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" stroked="f">
                <v:textbox inset="10mm,0,0,3mm">
                  <w:txbxContent>
                    <w:p w:rsidR="00772A53" w:rsidRPr="00C713BD" w:rsidRDefault="00772A53" w:rsidP="00772A53">
                      <w:pPr>
                        <w:jc w:val="center"/>
                      </w:pPr>
                    </w:p>
                  </w:txbxContent>
                </v:textbox>
              </v:shape>
            </w:pict>
          </mc:Fallback>
        </mc:AlternateContent>
      </w:r>
      <w:r w:rsidR="00772A53" w:rsidRPr="000904EB">
        <w:rPr>
          <w:rFonts w:ascii="Times New Roman CYR" w:hAnsi="Times New Roman CYR"/>
          <w:sz w:val="28"/>
          <w:szCs w:val="28"/>
        </w:rPr>
        <w:t xml:space="preserve">5) об’єднання медіаторів — добровільне об’єднання двох або більше медіаторів для здійснення та захисту своїх прав і свобод, що утворене у </w:t>
      </w:r>
      <w:r w:rsidR="00772A53" w:rsidRPr="000904EB">
        <w:rPr>
          <w:rFonts w:ascii="Times New Roman CYR" w:hAnsi="Times New Roman CYR"/>
          <w:sz w:val="28"/>
          <w:szCs w:val="28"/>
        </w:rPr>
        <w:lastRenderedPageBreak/>
        <w:t>будь-якій організаційно-правовій формі, зокрема громадські об’єднання, саморегулівні організації, що здійснюють професійне самоврядування, або товариства, утворені відповідно до законів України особами, які мають статус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6) організація, що забезпечує проведення медіації, — об’єднання медіаторів, суб’єкти господарювання, установи, організації, одним із видів діяльності яких є надання послуг з проведення медіації та які затвердили правила проведення медіації і ведуть реєстр медіаторів;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7) правила проведення медіації — визначені договором про проведення медіації або затверджені організацією, що забезпечує проведення медіації, порядок та методика проведення медіації, права та обов’язки учасників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8) сторони медіації — фізичні, юридичні особи або групи осіб, які звернулися до медіатора (медіаторів) чи організації, що забезпечує проведення медіації, з метою врегулювання конфлікту (спору) між ними за допомогою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9) угода про врегулювання конфлікту (спору) за результатами медіації (далі — угода за результатами медіації) — угода, що фіксує результат домовленості сторін медіації у погодженій ними формі з урахуванням вимог законодавства, в якій сторони можуть вийти за межі предмета конфлікту (спору) за умови, що така угода не порушує захищених законом прав чи інтересів третіх осіб;</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10) учасники медіації — сторони медіації, медіатор (медіатори), особи, які за домовленістю сторін медіації залучені до процесу медіації, зокрема законні представники, захисники, перекладачі, експерти та інші особи.</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2. Сфера застосування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Медіація може застосовуватися у будь-яких конфліктах (спорах), які виникають у цивільних, сімейних, трудових, господарських, адміністративних правовідносинах, а також кримінальних провадженнях під час укладання угод про примирення між потерпілим та підозрюваним, обвинуваченим та в інших сферах суспільних відносин.</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2. Законодавством можуть бути передбачені особливості застосування медіації в окремих категоріях конфліктів (спорів).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Медіація може проводитися як до звернення до суду, третейського суду, міжнародного комерційного арбітражу, так і під час судового, третейського чи арбітражного провадження або під час виконання рішення суду, третейського суду чи міжнародного комерційного арбітражу.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4. Медіація не застосовується у спорах (конфліктах), якщо такі спори (конфлікти) впливають чи можуть вплинути на права і законні інтереси третіх осіб, які не беруть участі у медіації, та в інших випадках, передбачених законом.</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5. Медіація застосовується </w:t>
      </w:r>
      <w:r w:rsidR="000904EB" w:rsidRPr="000904EB">
        <w:rPr>
          <w:rFonts w:ascii="Times New Roman CYR" w:hAnsi="Times New Roman CYR"/>
          <w:sz w:val="28"/>
          <w:szCs w:val="28"/>
        </w:rPr>
        <w:t>під час</w:t>
      </w:r>
      <w:r w:rsidRPr="000904EB">
        <w:rPr>
          <w:rFonts w:ascii="Times New Roman CYR" w:hAnsi="Times New Roman CYR"/>
          <w:sz w:val="28"/>
          <w:szCs w:val="28"/>
        </w:rPr>
        <w:t xml:space="preserve"> вирішенн</w:t>
      </w:r>
      <w:r w:rsidR="000904EB" w:rsidRPr="000904EB">
        <w:rPr>
          <w:rFonts w:ascii="Times New Roman CYR" w:hAnsi="Times New Roman CYR"/>
          <w:sz w:val="28"/>
          <w:szCs w:val="28"/>
        </w:rPr>
        <w:t>я</w:t>
      </w:r>
      <w:r w:rsidRPr="000904EB">
        <w:rPr>
          <w:rFonts w:ascii="Times New Roman CYR" w:hAnsi="Times New Roman CYR"/>
          <w:sz w:val="28"/>
          <w:szCs w:val="28"/>
        </w:rPr>
        <w:t xml:space="preserve"> сімейних спорів (конфліктів), якщо такі спори (конфлікти) впливають чи можуть вплинути на права і законні інтереси дитини, </w:t>
      </w:r>
      <w:r w:rsidR="000904EB" w:rsidRPr="000904EB">
        <w:rPr>
          <w:rFonts w:ascii="Times New Roman CYR" w:hAnsi="Times New Roman CYR"/>
          <w:sz w:val="28"/>
          <w:szCs w:val="28"/>
        </w:rPr>
        <w:t>зокрема</w:t>
      </w:r>
      <w:r w:rsidRPr="000904EB">
        <w:rPr>
          <w:rFonts w:ascii="Times New Roman CYR" w:hAnsi="Times New Roman CYR"/>
          <w:sz w:val="28"/>
          <w:szCs w:val="28"/>
        </w:rPr>
        <w:t xml:space="preserve"> як третьої особи, відповідно до законодавства та з урахуванням найкращих інтересів дитини.</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3. Принципи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Медіація проводиться за взаємною згодою сторін медіації з урахуванням принципів добровільності, конфіденційності, незалежності та нейтральності медіатора, неупередженості медіатора, самовизначення та рівності прав сторін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4. Добровільність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Участь у медіації є добровільним волевиявленням сторін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Сторони мають право брати участь у медіації у межах вимог, встановлених щодо проведення медіації цим Законом, правилами проведення медіації та договором про проведення медіації, а також припинити медіацію у будь-який час.</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Участь сторони в медіації не може вважатися визнанням такою стороною вини, позовних вимог або відмовою від цих вимог.</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Стаття 5. Конфіденційність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1. Медіатор та інші учасники медіації дотримуються принципу конфіденційності, якщо інше не встановлено законом, а також у разі, коли сторони медіації домовилися у письмовій формі про інше.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Принцип конфіденційності не застосовується у разі, коли розкриття інформації необхідне для запобігання заподіянню шкоди фізичному чи психічному здоров’ю особи або вчиненню кримінального правопорушення.</w:t>
      </w:r>
    </w:p>
    <w:p w:rsidR="00772A53"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Конфіденційною є вся інформація, що стосується медіації, зокрема про пропозицію та готовність учасників конфлікту (спору) до участі у медіації, факти та обставини, що стали відомі під час медіації, висловлені судження та пропозиції сторін медіації щодо врегулювання конфлікту (спору), зміст угоди за результатами медіації.</w:t>
      </w:r>
    </w:p>
    <w:p w:rsidR="00873824" w:rsidRPr="000904EB" w:rsidRDefault="00873824" w:rsidP="000904EB">
      <w:pPr>
        <w:pStyle w:val="a3"/>
        <w:spacing w:after="120"/>
        <w:rPr>
          <w:rFonts w:ascii="Times New Roman CYR" w:hAnsi="Times New Roman CYR"/>
          <w:sz w:val="28"/>
          <w:szCs w:val="28"/>
        </w:rPr>
      </w:pPr>
    </w:p>
    <w:p w:rsidR="00772A53" w:rsidRPr="000904EB" w:rsidRDefault="00885E0E" w:rsidP="000904EB">
      <w:pPr>
        <w:pStyle w:val="a3"/>
        <w:spacing w:after="120"/>
        <w:rPr>
          <w:rFonts w:ascii="Times New Roman CYR" w:hAnsi="Times New Roman CYR"/>
          <w:sz w:val="28"/>
          <w:szCs w:val="28"/>
        </w:rPr>
      </w:pPr>
      <w:r>
        <w:rPr>
          <w:rFonts w:ascii="Times New Roman CYR" w:hAnsi="Times New Roman CYR"/>
          <w:noProof/>
          <w:sz w:val="28"/>
          <w:szCs w:val="28"/>
          <w:lang w:eastAsia="uk-UA"/>
        </w:rPr>
        <w:lastRenderedPageBreak/>
        <mc:AlternateContent>
          <mc:Choice Requires="wps">
            <w:drawing>
              <wp:anchor distT="0" distB="0" distL="114300" distR="114300" simplePos="0" relativeHeight="251658752" behindDoc="0" locked="0" layoutInCell="1" allowOverlap="1">
                <wp:simplePos x="0" y="0"/>
                <wp:positionH relativeFrom="column">
                  <wp:posOffset>3020060</wp:posOffset>
                </wp:positionH>
                <wp:positionV relativeFrom="paragraph">
                  <wp:posOffset>1641475</wp:posOffset>
                </wp:positionV>
                <wp:extent cx="147320" cy="88900"/>
                <wp:effectExtent l="10160" t="12700" r="1397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72A53" w:rsidRDefault="00772A53" w:rsidP="00772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7.8pt;margin-top:129.2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" strokecolor="white">
                <v:textbox>
                  <w:txbxContent>
                    <w:p w:rsidR="00772A53" w:rsidRDefault="00772A53" w:rsidP="00772A53"/>
                  </w:txbxContent>
                </v:textbox>
              </v:shape>
            </w:pict>
          </mc:Fallback>
        </mc:AlternateContent>
      </w:r>
      <w:r w:rsidR="00772A53" w:rsidRPr="000904EB">
        <w:rPr>
          <w:rFonts w:ascii="Times New Roman CYR" w:hAnsi="Times New Roman CYR"/>
          <w:sz w:val="28"/>
          <w:szCs w:val="28"/>
        </w:rPr>
        <w:t xml:space="preserve">3. Жодна із сторін медіації, медіатор, інші учасники медіації, а також організація, що забезпечує проведення медіації, не мають права розголошувати інформації, що стосується медіації, без письмової згоди сторін медіації.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У разі коли медіатор отримав від однієї із сторін інформацію, що стосується медіації, він може розкрити таку інформацію іншій стороні тільки за згодою сторони, яка надала таку інформацію.</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Особи, зазначені у частині третій цієї статті, за розголошення інформації, що стосується медіації, без письмової згоди сторін медіації несуть відповідальність, передбачену законом або договором про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6. Незалежність та нейтральність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1. Під час медіації медіатор як нейтральна третя особа повинен бути незалежним від сторін медіації, органів державної влади, органів місцевого самоврядування, їх посадових та службових осіб, інших фізичних і юридичних осіб.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Медіатор не може:</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суміщати функцію медіатора з функцією іншого учасника медіації в одному і тому конфлікті (спорі);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надавати сторонам медіації консультації та рекомендації щодо конфлікту (спору), якщо сторони не домовилися про інше;</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3) бути представником або захисником будь-якої із сторін у досудовому розслідуванні, судовому, третейському чи арбітражному провадженні у конфлікті (спорі), в якому він був медіатором.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Втручання державних органів, органів місцевого самоврядування, їх посадових та службових осіб, будь-яких інших фізичних і юридичних осіб у діяльність медіатора під час підготовки та проведення медіації забороняється.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7. Неупередженість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Медіатор повинен бути неупередженою особою, яка допомагає сторонам конфлікту (спору) здійснити комунікацію, досягти порозуміння та проводити переговори.</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Медіатор має право надавати сторонам медіації консультації та рекомендації щодо порядку проведення медіації та фіксування її результатів.</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3. Медіатор не має права вирішувати конфлікт (спір) між сторонами медіації або спонукати сторони до прийняття конкретного рішення по суті конфлікту (спору).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8. Самовизначення та рівність прав сторін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Сторони медіації самостійно обирають медіатора (медіаторів) або організацію, що забезпечує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2. Сторони медіації самостійно визначають перелік питань, що обговорюються, варіанти врегулювання конфлікту (спору), зміст угоди за результатами медіації, строки та способи її виконання, інші питання щодо конфлікту (спору) та проведення медіації. Інші учасники медіації можуть надавати консультації та рекомендації сторонам медіації, але рішення приймається виключно сторонами медіації.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Якщо стороною медіації є неповнолітня особа або особа, цивільна дієздатність якої обмежена, вона приймає рішення з дотриманням вимог законодавства з урахуванням обсягу її дієздатності.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Медіація здійснюється на засадах рівності сторін. До сторін медіації повинне бути рівне ставлення, кожній з них повинні бути надані рівні можливості для висловлювання своєї позиції. Зобов’язання медіатора повинні бути однаковими стосовно всіх сторін медіації.</w:t>
      </w:r>
    </w:p>
    <w:p w:rsidR="00772A53" w:rsidRPr="000904EB" w:rsidRDefault="00772A53" w:rsidP="000904EB">
      <w:pPr>
        <w:pStyle w:val="a6"/>
        <w:spacing w:before="120" w:after="120"/>
        <w:rPr>
          <w:rFonts w:ascii="Times New Roman CYR" w:hAnsi="Times New Roman CYR"/>
          <w:b w:val="0"/>
          <w:sz w:val="28"/>
          <w:szCs w:val="28"/>
        </w:rPr>
      </w:pPr>
      <w:r w:rsidRPr="000904EB">
        <w:rPr>
          <w:rFonts w:ascii="Times New Roman CYR" w:hAnsi="Times New Roman CYR"/>
          <w:b w:val="0"/>
          <w:sz w:val="28"/>
          <w:szCs w:val="28"/>
        </w:rPr>
        <w:t>Розділ ІІ. СТАТУС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Стаття 9. Вимоги до медіатора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Медіатором може бути фізична особа, яка має вищу освіту та пройшла базову підготовку у сфері медіації в Україні або за її межами.</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Медіатором не може бути особа, яка має незняту чи непогашену судимість, визнана судом обмежено дієздатною або недієздатною.</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3. Сторони медіації, державні органи та органи місцевого самоврядування можуть встановлювати додаткові вимоги до медіаторів, яких вони залучають або послугами яких користуються, у тому числі щодо віку, освіти, досвіду роботи.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Об’єднання медіаторів та організації, що забезпечують проведення медіації, можуть встановлювати додаткові вимоги до медіаторів, яких вони включають до своїх реєстрів.</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10. Підготовка у сфері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1. Базова підготовка у сфері медіації становить не менш як 90 годин навчання медіатора, у тому числі 45 годин практичного навчання, та </w:t>
      </w:r>
      <w:r w:rsidRPr="000904EB">
        <w:rPr>
          <w:rFonts w:ascii="Times New Roman CYR" w:hAnsi="Times New Roman CYR"/>
          <w:sz w:val="28"/>
          <w:szCs w:val="28"/>
        </w:rPr>
        <w:lastRenderedPageBreak/>
        <w:t>включає теоретичні знання щодо принципів, порядку та методик проведення медіації, правового регулювання медіації, етики медіатора, ведення переговорів, врегулювання конфліктів (спорів), а також практичні навички їх застосування.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Підготовку у сфері медіації здійснюють заклади освіти, а також організації, що забезпечують проведення медіації, суб’єкти господарювання незалежно від форми власності та організаційно-правової форми, що мають право надавати послуги у сфері медіації або організовувати їх надання відповідно до законодавства.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Підготовка у сфері медіації, крім базової, може включати додаткову спеціалізовану підготовку медіатора відповідно до програм навчання, розроблених суб’єктами, зазначеними у частині другій цієї статті.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Після проходження підготовки та підтвердження набутих компетенцій видається документ, у якому зазначаються: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прізвище, ім’я, по батькові (за наявності) особи, яка проходила підготовку;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найменування суб’єкта, що здійснив таку підготовку;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кількість годин навчання, в тому числі практичного навчання.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До документа, який підтверджує проходження підготовки, може додаватися опис програми навчання і набутих компетенцій медіатора, а також інші відомості про результати підготовки.</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5. Суб’єкти, що здійснюють підготовку у сфері медіації, ведуть та оприлюднюють реєстри своїх випускників, в яких зазначають відомості, передбачені частиною четвертою цієї статті.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11. Права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Медіатор має право:</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самостійно визначати методику проведення медіації за умови дотримання вимог законодавства про медіацію, правил проведення медіації та етики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отримувати від сторін конфлікту (спору) інформацію про такий конфлікт (спір) в обсязі, необхідному та достатньому для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провадити свою діяльність на оплатній чи безоплатній основі, індивідуально або разом з іншими медіаторами, утворювати об’єднання медіаторів;</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4) на відшкодування витрат, здійснених для підготовки і проведення медіації, а також на винагороду у розмірі та формі, передбачених договором про проведення медіації та/або правилами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5) відмовитися від проведення медіації з етичних або особистих міркувань;</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6) збирати та поширювати знеособлену інформацію про кількість, тривалість та результативність проведених ним медіацій;</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7) мати інші права, передбачені законодавством, договором про проведення медіації або правилами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12. Обов’язки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Медіатор зобов’язаний:</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виконувати свої обов’язки відповідно до цього Закону, дотримуватися принципів медіації, правил проведення медіації та етики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не розголошувати відомості, одержані ним у зв’язку з проведенням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3) повідомити сторонам медіації до початку та протягом проведення медіації про обставини, що можуть викликати обґрунтовані сумніви у його незалежності та неупередженості, проводити медіацію лише за наявності письмової згоди </w:t>
      </w:r>
      <w:r w:rsidR="000904EB" w:rsidRPr="000904EB">
        <w:rPr>
          <w:rFonts w:ascii="Times New Roman CYR" w:hAnsi="Times New Roman CYR"/>
          <w:sz w:val="28"/>
          <w:szCs w:val="28"/>
        </w:rPr>
        <w:t>в</w:t>
      </w:r>
      <w:r w:rsidRPr="000904EB">
        <w:rPr>
          <w:rFonts w:ascii="Times New Roman CYR" w:hAnsi="Times New Roman CYR"/>
          <w:sz w:val="28"/>
          <w:szCs w:val="28"/>
        </w:rPr>
        <w:t>сіх сторін медіації та відповідно до свого внутрішнього переконання щодо дотримання ним принципів незалежності та неупередженості;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припинити медіацію у разі суперечності між особистими інтересами медіатора та його обов’язками, яка може вплинути на його неупередженість та нейтральність під час медіації, а також у разі наявності інших обставин, що унеможливлюють його участь або вимагають припинення його участі в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5) поінформувати сторони та інших учасників медіації про їх права та обов’язки, принципи та правила проведення медіації, можливість отримання консультацій у відповідних спеціалістів (експертів), наслідки укладення договору про проведення медіації та/або угоди за результатами медіації в письмовій чи усній формі, професійний досвід та компетенцію медіатора;</w:t>
      </w:r>
    </w:p>
    <w:p w:rsidR="00772A53" w:rsidRPr="000904EB" w:rsidRDefault="00772A53" w:rsidP="000904EB">
      <w:pPr>
        <w:pStyle w:val="a3"/>
        <w:spacing w:after="120"/>
        <w:rPr>
          <w:rFonts w:ascii="Times New Roman CYR" w:hAnsi="Times New Roman CYR"/>
          <w:sz w:val="28"/>
          <w:szCs w:val="28"/>
          <w:lang w:val="ru-RU"/>
        </w:rPr>
      </w:pPr>
      <w:r w:rsidRPr="000904EB">
        <w:rPr>
          <w:rFonts w:ascii="Times New Roman CYR" w:hAnsi="Times New Roman CYR"/>
          <w:sz w:val="28"/>
          <w:szCs w:val="28"/>
        </w:rPr>
        <w:t>6) керувати медіацією;</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7) постійно підвищувати свій професійний рівень;</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8) не рідше одного разу на рік на безоплатній основі надавати послуги з проведення медіації, у якій однією із сторін є особа, яка перебуває під юрисдикцією України, якщо її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 або особа з інвалідністю, яка отримує пенсію або допомогу, що призначається замість пенсії, у розмірі, що не перевищує двох прожиткових мінімумів для непрацездатних осіб, у разі звернення таких осіб до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lang w:val="ru-RU"/>
        </w:rPr>
        <w:t>9</w:t>
      </w:r>
      <w:r w:rsidRPr="000904EB">
        <w:rPr>
          <w:rFonts w:ascii="Times New Roman CYR" w:hAnsi="Times New Roman CYR"/>
          <w:sz w:val="28"/>
          <w:szCs w:val="28"/>
        </w:rPr>
        <w:t>) виконувати інші обов’язки, передбачені законодавством.</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13. Реєстри медіаторів</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Інформація про медіаторів вноситься до реєстрів медіаторів, ведення та оприлюднення яких здійснюється об’єднаннями медіаторів та організаціями, що забезпечують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Державні органи та органи місцевого самоврядування можуть вести та оприлюднювати реєстри медіаторів, яких вони залучають або послугами яких користуються.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Реєстри медіаторів повинні містити такі відомості: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прізвище, ім’я та по батькові (за наявності)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освіта;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кількість годин базової та спеціалізованої підготовки у сфері медіації із зазначенням найменування суб’єкта, що здійснив таку підготовку;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спеціалізація медіатора (за наявності);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5) інформація щодо підвищення професійного рівня (за наявності);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6) інформація щодо надання на безоплатній основі послуг з проведення медіації для осіб, визначених у пункті 8 частини першої            статті 12 цього Закону (за наявності);</w:t>
      </w:r>
    </w:p>
    <w:p w:rsidR="00772A53" w:rsidRPr="000904EB" w:rsidRDefault="00772A53" w:rsidP="000904EB">
      <w:pPr>
        <w:pStyle w:val="a3"/>
        <w:spacing w:after="120"/>
        <w:rPr>
          <w:rFonts w:ascii="Times New Roman CYR" w:hAnsi="Times New Roman CYR"/>
          <w:color w:val="000000"/>
          <w:sz w:val="28"/>
          <w:szCs w:val="28"/>
          <w:shd w:val="clear" w:color="auto" w:fill="FFFFFF"/>
        </w:rPr>
      </w:pPr>
      <w:r w:rsidRPr="000904EB">
        <w:rPr>
          <w:rFonts w:ascii="Times New Roman CYR" w:hAnsi="Times New Roman CYR"/>
          <w:sz w:val="28"/>
          <w:szCs w:val="28"/>
        </w:rPr>
        <w:t xml:space="preserve">7) </w:t>
      </w:r>
      <w:r w:rsidRPr="000904EB">
        <w:rPr>
          <w:rFonts w:ascii="Times New Roman CYR" w:hAnsi="Times New Roman CYR"/>
          <w:color w:val="000000"/>
          <w:sz w:val="28"/>
          <w:szCs w:val="28"/>
          <w:shd w:val="clear" w:color="auto" w:fill="FFFFFF"/>
        </w:rPr>
        <w:t>інші відомості, передбачені цим Законом.</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Інформація, що внесена до реєстрів медіаторів, є відкритою та доступною.</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14. Відповідальність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Медіатор несе відповідальність за порушення вимог цього Закону в порядку, передбаченому законом.</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2. Медіатор також може нести відповідальність, визначену статутом та/або положенням про об’єднання медіаторів, членом як</w:t>
      </w:r>
      <w:r w:rsidR="002D771D">
        <w:rPr>
          <w:rFonts w:ascii="Times New Roman CYR" w:hAnsi="Times New Roman CYR"/>
          <w:sz w:val="28"/>
          <w:szCs w:val="28"/>
        </w:rPr>
        <w:t>ого</w:t>
      </w:r>
      <w:r w:rsidRPr="000904EB">
        <w:rPr>
          <w:rFonts w:ascii="Times New Roman CYR" w:hAnsi="Times New Roman CYR"/>
          <w:sz w:val="28"/>
          <w:szCs w:val="28"/>
        </w:rPr>
        <w:t xml:space="preserve"> він є.</w:t>
      </w:r>
    </w:p>
    <w:p w:rsidR="00772A53" w:rsidRPr="000904EB" w:rsidRDefault="00772A53" w:rsidP="000904EB">
      <w:pPr>
        <w:pStyle w:val="a6"/>
        <w:spacing w:before="120" w:after="120"/>
        <w:rPr>
          <w:rFonts w:ascii="Times New Roman CYR" w:hAnsi="Times New Roman CYR"/>
          <w:b w:val="0"/>
          <w:sz w:val="28"/>
          <w:szCs w:val="28"/>
        </w:rPr>
      </w:pPr>
      <w:r w:rsidRPr="000904EB">
        <w:rPr>
          <w:rFonts w:ascii="Times New Roman CYR" w:hAnsi="Times New Roman CYR"/>
          <w:b w:val="0"/>
          <w:sz w:val="28"/>
          <w:szCs w:val="28"/>
        </w:rPr>
        <w:t>Розділ ІІІ.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15. Порядок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Медіація проводиться під керівництвом медіатора (медіаторів) з д</w:t>
      </w:r>
      <w:r w:rsidR="000904EB" w:rsidRPr="000904EB">
        <w:rPr>
          <w:rFonts w:ascii="Times New Roman CYR" w:hAnsi="Times New Roman CYR"/>
          <w:sz w:val="28"/>
          <w:szCs w:val="28"/>
        </w:rPr>
        <w:t xml:space="preserve">отриманням вимог цього Закону, </w:t>
      </w:r>
      <w:r w:rsidRPr="000904EB">
        <w:rPr>
          <w:rFonts w:ascii="Times New Roman CYR" w:hAnsi="Times New Roman CYR"/>
          <w:sz w:val="28"/>
          <w:szCs w:val="28"/>
        </w:rPr>
        <w:t>договору про проведення медіації, правил проведення медіації та етики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2. Медіація починається з моменту укладення сторонами медіації договору про проведення медіації.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За відсутності письмового договору про проведення медіації вважається, що медіація починається з моменту, коли сторони вчинили дії, необхідні для початку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Медіація припиняється: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шляхом укладення сторонами медіації угоди за результатами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шляхом закінчення строку проведення медіації та/або дії договору про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у разі відмови хоча б однієї із сторін медіації або медіатора (медіаторів) від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шляхом визнання недієздатною сторони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5) у разі смерті фізичної особи, яка є стороною медіації, або ліквідації юридичної особи, яка є стороною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6) у випадках, що унеможливлюють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7) в інших випадках відповідно до правил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У випадках, передбачених цим Законом, договором про проведення медіації, правилами проведення медіації або на запит сторони (сторін) медіації може бути надано документ, що підтверджує проведення та/або припинення медіації, з дотриманням принципу конфіденційності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16. Права сторін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Сторони медіації мають право:</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за взаємною згодою обрати медіатора (медіаторів) та/або організацію, що забезпечує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2) визначати умови договору про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за взаємною згодою залучати до медіації інших  учасників;</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відмовитися від послуг медіатора та обрати іншого медіатора;</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5) у будь-який момент відмовитися від участі в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6) у разі невиконання чи неналежного виконання угоди </w:t>
      </w:r>
      <w:r w:rsidR="000904EB" w:rsidRPr="000904EB">
        <w:rPr>
          <w:rFonts w:ascii="Times New Roman CYR" w:hAnsi="Times New Roman CYR"/>
          <w:sz w:val="28"/>
          <w:szCs w:val="28"/>
        </w:rPr>
        <w:t>за</w:t>
      </w:r>
      <w:r w:rsidRPr="000904EB">
        <w:rPr>
          <w:rFonts w:ascii="Times New Roman CYR" w:hAnsi="Times New Roman CYR"/>
          <w:sz w:val="28"/>
          <w:szCs w:val="28"/>
        </w:rPr>
        <w:t xml:space="preserve"> результатами медіації звернутися до суду, третейського суду, міжнародного комерційного арбітражу в установленому законодавством порядку;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7) вчиняти інші дії, передбачені законом.</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17. Обов’язки сторін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Сторони медіації зобов’язані: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дотримуватися вимог цього Закону, договору про проведення медіації та правил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виконувати угоду за результатами медіації в порядку і строки, встановлені такою угодою;</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виконувати інші обов’язки, визначені законом.</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Стаття 18. Договір про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Договір про проведення медіації укладається між сторонами конфлікту (спору)  та медіатором (медіаторами).</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У договорі про проведення медіації зазначаються: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дата і місце укладення договору;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відомості про медіатора (медіаторів), сторони медіації, а також організацію, що забезпечує проведення медіації (за наявності);</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строки та місце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4) мова проведення медіації;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5) предмет конфлікту (спору);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6) права та обов’язки учасників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7) правила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8) умови та порядок оплати винагороди медіатора (медіаторів) та відшкодування витрат на організацію та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9) умови конфіденційності медіації та наслідки їх недотримання учасниками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10) відповідальність медіатора (медіаторів) та сторін медіації за порушення умов договору про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11) порядок та підстави для припинення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12) інші умови, визначені медіатором (медіаторами) та сторонами медіації.</w:t>
      </w:r>
    </w:p>
    <w:p w:rsidR="00772A53" w:rsidRPr="000904EB" w:rsidRDefault="00772A53" w:rsidP="000904EB">
      <w:pPr>
        <w:pStyle w:val="a3"/>
        <w:spacing w:after="120"/>
        <w:ind w:left="1843" w:hanging="1276"/>
        <w:jc w:val="left"/>
        <w:rPr>
          <w:rFonts w:ascii="Times New Roman CYR" w:hAnsi="Times New Roman CYR"/>
          <w:sz w:val="28"/>
          <w:szCs w:val="28"/>
        </w:rPr>
      </w:pPr>
      <w:r w:rsidRPr="000904EB">
        <w:rPr>
          <w:rFonts w:ascii="Times New Roman CYR" w:hAnsi="Times New Roman CYR"/>
          <w:sz w:val="28"/>
          <w:szCs w:val="28"/>
        </w:rPr>
        <w:t>Стаття 19. Угода за результатами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Угода за результатами медіації повинна містити спільне рішення сторін медіації про врегулювання конфлікту (спору) та є обов’язковою для виконання сторонами.</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Угода за результатами медіації, укладена сторонами медіації у письмовій формі, повинна містити відомості про:</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дату і місце укладення угоди;</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сторони медіації та їх представників;</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медіатора (медіаторів), договір про проведення медіації або правила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 узгоджені сторонами медіації зобов’язання, способи та строки їх виконання, а також наслідки їх невиконання або неналежного виконання;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5) інші умови, визначені сторонами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Угода за результатами медіації, укладена сторонами медіації у письмовій формі, може бути підписана медіатором (медіаторами).</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Угода за результатами медіації не повинна містити положень, які суперечать законам України, інтересам держави і суспільства, моральним засадам.</w:t>
      </w:r>
    </w:p>
    <w:p w:rsidR="00772A53" w:rsidRPr="000904EB" w:rsidRDefault="00772A53" w:rsidP="000904EB">
      <w:pPr>
        <w:pStyle w:val="a3"/>
        <w:spacing w:after="120"/>
        <w:ind w:left="1843" w:hanging="1276"/>
        <w:jc w:val="left"/>
        <w:rPr>
          <w:rFonts w:ascii="Times New Roman CYR" w:hAnsi="Times New Roman CYR"/>
          <w:sz w:val="28"/>
          <w:szCs w:val="28"/>
        </w:rPr>
      </w:pPr>
      <w:r w:rsidRPr="000904EB">
        <w:rPr>
          <w:rFonts w:ascii="Times New Roman CYR" w:hAnsi="Times New Roman CYR"/>
          <w:sz w:val="28"/>
          <w:szCs w:val="28"/>
        </w:rPr>
        <w:t>Стаття 20. Медіація під час судового, третейського, арбітражного провадження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Суд, третейський суд, міжнародний комерційний арбітраж роз’яснює сторонам у справі їх право на будь-якій стадії судового, третейського, арбітражного провадження провести позасудове врегулювання конфлікту (спору) шляхом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2. Спільне рішення сторін медіації про врегулювання конфлікту (спору) за результатами медіації може затверджуватися судом, третейським судом, міжнародним комерційним арбітражем в установленому законодавством порядку.</w:t>
      </w:r>
    </w:p>
    <w:p w:rsidR="00772A53" w:rsidRPr="000904EB" w:rsidRDefault="00772A53" w:rsidP="000904EB">
      <w:pPr>
        <w:pStyle w:val="a6"/>
        <w:spacing w:before="120" w:after="120"/>
        <w:rPr>
          <w:rFonts w:ascii="Times New Roman CYR" w:hAnsi="Times New Roman CYR"/>
          <w:b w:val="0"/>
          <w:sz w:val="28"/>
          <w:szCs w:val="28"/>
        </w:rPr>
      </w:pPr>
      <w:r w:rsidRPr="000904EB">
        <w:rPr>
          <w:rFonts w:ascii="Times New Roman CYR" w:hAnsi="Times New Roman CYR"/>
          <w:b w:val="0"/>
          <w:sz w:val="28"/>
          <w:szCs w:val="28"/>
        </w:rPr>
        <w:t>Розділ ІV. ПРИКІНЦЕВІ ТА ПЕРЕХІДНІ ПОЛОЖЕННЯ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Цей Закон набирає чинності через три місяці з дня його опублікування.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Внести зміни до таких законодавчих актів України:</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 статтю 221 Кодексу законів про працю України (Відомості Верховної Ради УРСР, 1971 р., додаток до № 50, ст. 375) доповнити частиною такого змісту: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“За згодою між працівником і власником або уповноваженим ним органом з метою врегулювання трудового спору може бути проведена медіація.”;</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2) у Кримінальному процесуальному кодексі України (Відомості Верховної Ради України, 2013 р., № 9—13, ст. 88):</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другу статті 65 доповнити пунктом 8</w:t>
      </w:r>
      <w:r w:rsidRPr="000904EB">
        <w:rPr>
          <w:rFonts w:ascii="Times New Roman CYR" w:hAnsi="Times New Roman CYR"/>
          <w:sz w:val="28"/>
          <w:szCs w:val="28"/>
          <w:vertAlign w:val="superscript"/>
        </w:rPr>
        <w:t>1</w:t>
      </w:r>
      <w:r w:rsidRPr="000904EB">
        <w:rPr>
          <w:rFonts w:ascii="Times New Roman CYR" w:hAnsi="Times New Roman CYR"/>
          <w:sz w:val="28"/>
          <w:szCs w:val="28"/>
        </w:rPr>
        <w:t xml:space="preserve"> такого змісту: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“8</w:t>
      </w:r>
      <w:r w:rsidRPr="000904EB">
        <w:rPr>
          <w:rFonts w:ascii="Times New Roman CYR" w:hAnsi="Times New Roman CYR"/>
          <w:sz w:val="28"/>
          <w:szCs w:val="28"/>
          <w:vertAlign w:val="superscript"/>
        </w:rPr>
        <w:t>1</w:t>
      </w:r>
      <w:r w:rsidRPr="000904EB">
        <w:rPr>
          <w:rFonts w:ascii="Times New Roman CYR" w:hAnsi="Times New Roman CYR"/>
          <w:sz w:val="28"/>
          <w:szCs w:val="28"/>
        </w:rPr>
        <w:t>) медіатори — про відомості, що стали їм відомі та/або одержані ними під час проведення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друге речення абзацу першого частини першої статті 469 після слів “за допомогою” доповнити словами “медіатора (медіаторів),”;</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у Господарському процесуальному кодексі України (Відомості Верховної Ради України, 2017 р., № 48, ст. 436):</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у статті 130: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частину першу після слів “при поданні позову” доповнити словами </w:t>
      </w:r>
      <w:r w:rsidR="006775C2" w:rsidRPr="000904EB">
        <w:rPr>
          <w:rFonts w:ascii="Times New Roman CYR" w:hAnsi="Times New Roman CYR"/>
          <w:sz w:val="28"/>
          <w:szCs w:val="28"/>
        </w:rPr>
        <w:t xml:space="preserve">і цифрами </w:t>
      </w:r>
      <w:r w:rsidRPr="000904EB">
        <w:rPr>
          <w:rFonts w:ascii="Times New Roman CYR" w:hAnsi="Times New Roman CYR"/>
          <w:sz w:val="28"/>
          <w:szCs w:val="28"/>
        </w:rPr>
        <w:t>“, а у разі</w:t>
      </w:r>
      <w:r w:rsidR="002D771D">
        <w:rPr>
          <w:rFonts w:ascii="Times New Roman CYR" w:hAnsi="Times New Roman CYR"/>
          <w:sz w:val="28"/>
          <w:szCs w:val="28"/>
        </w:rPr>
        <w:t>,</w:t>
      </w:r>
      <w:r w:rsidRPr="000904EB">
        <w:rPr>
          <w:rFonts w:ascii="Times New Roman CYR" w:hAnsi="Times New Roman CYR"/>
          <w:sz w:val="28"/>
          <w:szCs w:val="28"/>
        </w:rPr>
        <w:t xml:space="preserve"> </w:t>
      </w:r>
      <w:r w:rsidR="000904EB" w:rsidRPr="000904EB">
        <w:rPr>
          <w:rFonts w:ascii="Times New Roman CYR" w:hAnsi="Times New Roman CYR"/>
          <w:sz w:val="28"/>
          <w:szCs w:val="28"/>
        </w:rPr>
        <w:t>коли</w:t>
      </w:r>
      <w:r w:rsidRPr="000904EB">
        <w:rPr>
          <w:rFonts w:ascii="Times New Roman CYR" w:hAnsi="Times New Roman CYR"/>
          <w:sz w:val="28"/>
          <w:szCs w:val="28"/>
        </w:rPr>
        <w:t xml:space="preserve"> такі рішення були прийняті сторонами за результатами проведення медіації</w:t>
      </w:r>
      <w:r w:rsidR="000904EB" w:rsidRPr="000904EB">
        <w:rPr>
          <w:rFonts w:ascii="Times New Roman CYR" w:hAnsi="Times New Roman CYR"/>
          <w:sz w:val="28"/>
          <w:szCs w:val="28"/>
        </w:rPr>
        <w:t>,</w:t>
      </w:r>
      <w:r w:rsidRPr="000904EB">
        <w:rPr>
          <w:rFonts w:ascii="Times New Roman CYR" w:hAnsi="Times New Roman CYR"/>
          <w:sz w:val="28"/>
          <w:szCs w:val="28"/>
        </w:rPr>
        <w:t xml:space="preserve"> — 60 відсотків судового збору</w:t>
      </w:r>
      <w:r w:rsidR="006775C2" w:rsidRPr="000904EB">
        <w:rPr>
          <w:rFonts w:ascii="Times New Roman CYR" w:hAnsi="Times New Roman CYR"/>
          <w:sz w:val="28"/>
          <w:szCs w:val="28"/>
        </w:rPr>
        <w:t>, сплаченого при поданні позову</w:t>
      </w:r>
      <w:r w:rsidRPr="000904EB">
        <w:rPr>
          <w:rFonts w:ascii="Times New Roman CYR" w:hAnsi="Times New Roman CYR"/>
          <w:sz w:val="28"/>
          <w:szCs w:val="28"/>
        </w:rPr>
        <w:t>”;</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другу після слів “</w:t>
      </w:r>
      <w:r w:rsidRPr="000904EB">
        <w:rPr>
          <w:rStyle w:val="rvts0"/>
          <w:rFonts w:ascii="Times New Roman CYR" w:hAnsi="Times New Roman CYR"/>
          <w:sz w:val="28"/>
          <w:szCs w:val="28"/>
        </w:rPr>
        <w:t>касаційної скарги</w:t>
      </w:r>
      <w:r w:rsidRPr="000904EB">
        <w:rPr>
          <w:rFonts w:ascii="Times New Roman CYR" w:hAnsi="Times New Roman CYR"/>
          <w:sz w:val="28"/>
          <w:szCs w:val="28"/>
        </w:rPr>
        <w:t>”</w:t>
      </w:r>
      <w:r w:rsidRPr="000904EB">
        <w:rPr>
          <w:rStyle w:val="rvts0"/>
          <w:rFonts w:ascii="Times New Roman CYR" w:hAnsi="Times New Roman CYR"/>
          <w:sz w:val="28"/>
          <w:szCs w:val="28"/>
        </w:rPr>
        <w:t xml:space="preserve"> доповнити словами </w:t>
      </w:r>
      <w:r w:rsidR="006775C2" w:rsidRPr="000904EB">
        <w:rPr>
          <w:rStyle w:val="rvts0"/>
          <w:rFonts w:ascii="Times New Roman CYR" w:hAnsi="Times New Roman CYR"/>
          <w:sz w:val="28"/>
          <w:szCs w:val="28"/>
        </w:rPr>
        <w:t xml:space="preserve">і цифрами </w:t>
      </w:r>
      <w:r w:rsidRPr="000904EB">
        <w:rPr>
          <w:rFonts w:ascii="Times New Roman CYR" w:hAnsi="Times New Roman CYR"/>
          <w:sz w:val="28"/>
          <w:szCs w:val="28"/>
        </w:rPr>
        <w:t>“</w:t>
      </w:r>
      <w:r w:rsidRPr="000904EB">
        <w:rPr>
          <w:rStyle w:val="rvts0"/>
          <w:rFonts w:ascii="Times New Roman CYR" w:hAnsi="Times New Roman CYR"/>
          <w:sz w:val="28"/>
          <w:szCs w:val="28"/>
        </w:rPr>
        <w:t xml:space="preserve">, </w:t>
      </w:r>
      <w:r w:rsidRPr="000904EB">
        <w:rPr>
          <w:rFonts w:ascii="Times New Roman CYR" w:hAnsi="Times New Roman CYR"/>
          <w:sz w:val="28"/>
          <w:szCs w:val="28"/>
        </w:rPr>
        <w:t>а у разі</w:t>
      </w:r>
      <w:r w:rsidR="002D771D">
        <w:rPr>
          <w:rFonts w:ascii="Times New Roman CYR" w:hAnsi="Times New Roman CYR"/>
          <w:sz w:val="28"/>
          <w:szCs w:val="28"/>
        </w:rPr>
        <w:t>,</w:t>
      </w:r>
      <w:r w:rsidRPr="000904EB">
        <w:rPr>
          <w:rFonts w:ascii="Times New Roman CYR" w:hAnsi="Times New Roman CYR"/>
          <w:sz w:val="28"/>
          <w:szCs w:val="28"/>
        </w:rPr>
        <w:t xml:space="preserve"> </w:t>
      </w:r>
      <w:r w:rsidR="000904EB" w:rsidRPr="000904EB">
        <w:rPr>
          <w:rFonts w:ascii="Times New Roman CYR" w:hAnsi="Times New Roman CYR"/>
          <w:sz w:val="28"/>
          <w:szCs w:val="28"/>
        </w:rPr>
        <w:t>коли</w:t>
      </w:r>
      <w:r w:rsidRPr="000904EB">
        <w:rPr>
          <w:rFonts w:ascii="Times New Roman CYR" w:hAnsi="Times New Roman CYR"/>
          <w:sz w:val="28"/>
          <w:szCs w:val="28"/>
        </w:rPr>
        <w:t xml:space="preserve"> такі рішення були прийняті сторонами за результатами проведення медіації</w:t>
      </w:r>
      <w:r w:rsidR="000904EB" w:rsidRPr="000904EB">
        <w:rPr>
          <w:rFonts w:ascii="Times New Roman CYR" w:hAnsi="Times New Roman CYR"/>
          <w:sz w:val="28"/>
          <w:szCs w:val="28"/>
        </w:rPr>
        <w:t>,</w:t>
      </w:r>
      <w:r w:rsidRPr="000904EB">
        <w:rPr>
          <w:rFonts w:ascii="Times New Roman CYR" w:hAnsi="Times New Roman CYR"/>
          <w:sz w:val="28"/>
          <w:szCs w:val="28"/>
        </w:rPr>
        <w:t xml:space="preserve"> — 60 </w:t>
      </w:r>
      <w:r w:rsidRPr="000904EB">
        <w:rPr>
          <w:rStyle w:val="rvts0"/>
          <w:rFonts w:ascii="Times New Roman CYR" w:hAnsi="Times New Roman CYR"/>
          <w:sz w:val="28"/>
          <w:szCs w:val="28"/>
        </w:rPr>
        <w:t>відсотків судового збору, сплаченого при поданні відповідної апеляційної чи касаційної скарги</w:t>
      </w:r>
      <w:r w:rsidRPr="000904EB">
        <w:rPr>
          <w:rFonts w:ascii="Times New Roman CYR" w:hAnsi="Times New Roman CYR"/>
          <w:sz w:val="28"/>
          <w:szCs w:val="28"/>
        </w:rPr>
        <w:t>”</w:t>
      </w:r>
      <w:r w:rsidRPr="000904EB">
        <w:rPr>
          <w:rStyle w:val="rvts0"/>
          <w:rFonts w:ascii="Times New Roman CYR" w:hAnsi="Times New Roman CYR"/>
          <w:sz w:val="28"/>
          <w:szCs w:val="28"/>
        </w:rPr>
        <w:t>;</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пункт 2 частини другої статті 182 після слів “мирову угоду” доповнити словами “, провести позасудове врегулювання спору шляхом</w:t>
      </w:r>
      <w:r w:rsidRPr="000904EB">
        <w:rPr>
          <w:rFonts w:ascii="Times New Roman CYR" w:hAnsi="Times New Roman CYR"/>
          <w:color w:val="000000"/>
          <w:sz w:val="28"/>
          <w:szCs w:val="28"/>
        </w:rPr>
        <w:t xml:space="preserve"> </w:t>
      </w:r>
      <w:r w:rsidRPr="000904EB">
        <w:rPr>
          <w:rFonts w:ascii="Times New Roman CYR" w:hAnsi="Times New Roman CYR"/>
          <w:sz w:val="28"/>
          <w:szCs w:val="28"/>
        </w:rPr>
        <w:t>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п’яту статті 183 доповнити пунктом 5 такого змісту: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“5) у разі, коли сторони прийняли рішення провести позасудове врегулювання спору шляхом медіації.”;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у частині третій статті 195 слова і цифру “та пунктом 1” замінити словами і цифрами “та пунктами 1, 4</w:t>
      </w:r>
      <w:r w:rsidRPr="000904EB">
        <w:rPr>
          <w:rFonts w:ascii="Times New Roman CYR" w:hAnsi="Times New Roman CYR"/>
          <w:sz w:val="28"/>
          <w:szCs w:val="28"/>
          <w:vertAlign w:val="superscript"/>
        </w:rPr>
        <w:t>1</w:t>
      </w:r>
      <w:r w:rsidRPr="000904EB">
        <w:rPr>
          <w:rFonts w:ascii="Times New Roman CYR" w:hAnsi="Times New Roman CYR"/>
          <w:sz w:val="28"/>
          <w:szCs w:val="28"/>
        </w:rPr>
        <w:t>”;</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першу статті 228 доповнити пунктом 4</w:t>
      </w:r>
      <w:r w:rsidRPr="000904EB">
        <w:rPr>
          <w:rFonts w:ascii="Times New Roman CYR" w:hAnsi="Times New Roman CYR"/>
          <w:sz w:val="28"/>
          <w:szCs w:val="28"/>
          <w:vertAlign w:val="superscript"/>
        </w:rPr>
        <w:t>1</w:t>
      </w:r>
      <w:r w:rsidRPr="000904EB">
        <w:rPr>
          <w:rFonts w:ascii="Times New Roman CYR" w:hAnsi="Times New Roman CYR"/>
          <w:sz w:val="28"/>
          <w:szCs w:val="28"/>
        </w:rPr>
        <w:t xml:space="preserve"> такого змісту: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“4</w:t>
      </w:r>
      <w:r w:rsidRPr="000904EB">
        <w:rPr>
          <w:rFonts w:ascii="Times New Roman CYR" w:hAnsi="Times New Roman CYR"/>
          <w:sz w:val="28"/>
          <w:szCs w:val="28"/>
          <w:vertAlign w:val="superscript"/>
        </w:rPr>
        <w:t>1</w:t>
      </w:r>
      <w:r w:rsidRPr="000904EB">
        <w:rPr>
          <w:rFonts w:ascii="Times New Roman CYR" w:hAnsi="Times New Roman CYR"/>
          <w:sz w:val="28"/>
          <w:szCs w:val="28"/>
        </w:rPr>
        <w:t>) звернення обох сторін з клопотанням про зупинення провадження у справі у зв’язку з проведенням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першу статті 229 доповнити пунктом 8</w:t>
      </w:r>
      <w:r w:rsidRPr="000904EB">
        <w:rPr>
          <w:rFonts w:ascii="Times New Roman CYR" w:hAnsi="Times New Roman CYR"/>
          <w:sz w:val="28"/>
          <w:szCs w:val="28"/>
          <w:vertAlign w:val="superscript"/>
        </w:rPr>
        <w:t>1</w:t>
      </w:r>
      <w:r w:rsidRPr="000904EB">
        <w:rPr>
          <w:rFonts w:ascii="Times New Roman CYR" w:hAnsi="Times New Roman CYR"/>
          <w:sz w:val="28"/>
          <w:szCs w:val="28"/>
        </w:rPr>
        <w:t xml:space="preserve"> такого змісту: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“8</w:t>
      </w:r>
      <w:r w:rsidRPr="000904EB">
        <w:rPr>
          <w:rFonts w:ascii="Times New Roman CYR" w:hAnsi="Times New Roman CYR"/>
          <w:sz w:val="28"/>
          <w:szCs w:val="28"/>
          <w:vertAlign w:val="superscript"/>
        </w:rPr>
        <w:t>1</w:t>
      </w:r>
      <w:r w:rsidRPr="000904EB">
        <w:rPr>
          <w:rFonts w:ascii="Times New Roman CYR" w:hAnsi="Times New Roman CYR"/>
          <w:sz w:val="28"/>
          <w:szCs w:val="28"/>
        </w:rPr>
        <w:t>) пунктом 4</w:t>
      </w:r>
      <w:r w:rsidRPr="000904EB">
        <w:rPr>
          <w:rFonts w:ascii="Times New Roman CYR" w:hAnsi="Times New Roman CYR"/>
          <w:sz w:val="28"/>
          <w:szCs w:val="28"/>
          <w:vertAlign w:val="superscript"/>
        </w:rPr>
        <w:t>1</w:t>
      </w:r>
      <w:r w:rsidRPr="000904EB">
        <w:rPr>
          <w:rFonts w:ascii="Times New Roman CYR" w:hAnsi="Times New Roman CYR"/>
          <w:sz w:val="28"/>
          <w:szCs w:val="28"/>
        </w:rPr>
        <w:t xml:space="preserve"> частини першої статті 228 цього Кодексу — на час проведення медіації, але не більше тридцяти днів з дня постановлення ухвали судом;</w:t>
      </w:r>
      <w:r w:rsidRPr="000904EB">
        <w:rPr>
          <w:rFonts w:ascii="Times New Roman CYR" w:hAnsi="Times New Roman CYR"/>
          <w:sz w:val="28"/>
          <w:szCs w:val="28"/>
          <w:lang w:val="ru-RU"/>
        </w:rPr>
        <w:t>”</w:t>
      </w:r>
      <w:r w:rsidRPr="000904EB">
        <w:rPr>
          <w:rFonts w:ascii="Times New Roman CYR" w:hAnsi="Times New Roman CYR"/>
          <w:sz w:val="28"/>
          <w:szCs w:val="28"/>
        </w:rPr>
        <w:t>;</w:t>
      </w:r>
    </w:p>
    <w:p w:rsidR="00772A53" w:rsidRPr="000904EB" w:rsidRDefault="00772A53" w:rsidP="000904EB">
      <w:pPr>
        <w:spacing w:before="120" w:after="120"/>
        <w:ind w:firstLine="709"/>
        <w:jc w:val="both"/>
        <w:rPr>
          <w:rFonts w:ascii="Times New Roman CYR" w:hAnsi="Times New Roman CYR"/>
          <w:sz w:val="28"/>
          <w:szCs w:val="28"/>
        </w:rPr>
      </w:pPr>
      <w:r w:rsidRPr="000904EB">
        <w:rPr>
          <w:rFonts w:ascii="Times New Roman CYR" w:hAnsi="Times New Roman CYR"/>
          <w:sz w:val="28"/>
          <w:szCs w:val="28"/>
        </w:rPr>
        <w:t>4) у Цивільному процесуальному кодексі України (Відомості Верховної Ради України, 2017 р., № 48, ст. 436):</w:t>
      </w:r>
    </w:p>
    <w:p w:rsidR="00772A53" w:rsidRPr="000904EB" w:rsidRDefault="00772A53" w:rsidP="000904EB">
      <w:pPr>
        <w:spacing w:before="120" w:after="120"/>
        <w:ind w:firstLine="709"/>
        <w:jc w:val="both"/>
        <w:rPr>
          <w:rFonts w:ascii="Times New Roman CYR" w:hAnsi="Times New Roman CYR"/>
          <w:sz w:val="28"/>
          <w:szCs w:val="28"/>
        </w:rPr>
      </w:pPr>
      <w:r w:rsidRPr="000904EB">
        <w:rPr>
          <w:rFonts w:ascii="Times New Roman CYR" w:hAnsi="Times New Roman CYR"/>
          <w:sz w:val="28"/>
          <w:szCs w:val="28"/>
        </w:rPr>
        <w:t xml:space="preserve">у статті 142: </w:t>
      </w:r>
    </w:p>
    <w:p w:rsidR="00772A53" w:rsidRPr="000904EB" w:rsidRDefault="00772A53" w:rsidP="000904EB">
      <w:pPr>
        <w:spacing w:before="120" w:after="120"/>
        <w:ind w:firstLine="709"/>
        <w:jc w:val="both"/>
        <w:rPr>
          <w:rFonts w:ascii="Times New Roman CYR" w:hAnsi="Times New Roman CYR"/>
          <w:sz w:val="28"/>
          <w:szCs w:val="28"/>
        </w:rPr>
      </w:pPr>
      <w:r w:rsidRPr="000904EB">
        <w:rPr>
          <w:rFonts w:ascii="Times New Roman CYR" w:hAnsi="Times New Roman CYR"/>
          <w:sz w:val="28"/>
          <w:szCs w:val="28"/>
        </w:rPr>
        <w:t xml:space="preserve">частину першу після слів “при поданні позову” доповнити словами </w:t>
      </w:r>
      <w:r w:rsidR="006775C2" w:rsidRPr="000904EB">
        <w:rPr>
          <w:rFonts w:ascii="Times New Roman CYR" w:hAnsi="Times New Roman CYR"/>
          <w:sz w:val="28"/>
          <w:szCs w:val="28"/>
        </w:rPr>
        <w:t>і цифрами</w:t>
      </w:r>
      <w:r w:rsidRPr="000904EB">
        <w:rPr>
          <w:rFonts w:ascii="Times New Roman CYR" w:hAnsi="Times New Roman CYR"/>
          <w:sz w:val="28"/>
          <w:szCs w:val="28"/>
        </w:rPr>
        <w:t xml:space="preserve"> “, а у разі</w:t>
      </w:r>
      <w:r w:rsidR="002D771D">
        <w:rPr>
          <w:rFonts w:ascii="Times New Roman CYR" w:hAnsi="Times New Roman CYR"/>
          <w:sz w:val="28"/>
          <w:szCs w:val="28"/>
        </w:rPr>
        <w:t>,</w:t>
      </w:r>
      <w:r w:rsidRPr="000904EB">
        <w:rPr>
          <w:rFonts w:ascii="Times New Roman CYR" w:hAnsi="Times New Roman CYR"/>
          <w:sz w:val="28"/>
          <w:szCs w:val="28"/>
        </w:rPr>
        <w:t xml:space="preserve"> </w:t>
      </w:r>
      <w:r w:rsidR="000904EB" w:rsidRPr="000904EB">
        <w:rPr>
          <w:rFonts w:ascii="Times New Roman CYR" w:hAnsi="Times New Roman CYR"/>
          <w:sz w:val="28"/>
          <w:szCs w:val="28"/>
        </w:rPr>
        <w:t>коли</w:t>
      </w:r>
      <w:r w:rsidRPr="000904EB">
        <w:rPr>
          <w:rFonts w:ascii="Times New Roman CYR" w:hAnsi="Times New Roman CYR"/>
          <w:sz w:val="28"/>
          <w:szCs w:val="28"/>
        </w:rPr>
        <w:t xml:space="preserve"> такі рішення були прийняті сторонами за результатами проведення медіації</w:t>
      </w:r>
      <w:r w:rsidR="000904EB" w:rsidRPr="000904EB">
        <w:rPr>
          <w:rFonts w:ascii="Times New Roman CYR" w:hAnsi="Times New Roman CYR"/>
          <w:sz w:val="28"/>
          <w:szCs w:val="28"/>
        </w:rPr>
        <w:t>,</w:t>
      </w:r>
      <w:r w:rsidRPr="000904EB">
        <w:rPr>
          <w:rFonts w:ascii="Times New Roman CYR" w:hAnsi="Times New Roman CYR"/>
          <w:sz w:val="28"/>
          <w:szCs w:val="28"/>
        </w:rPr>
        <w:t xml:space="preserve"> — 60 відсотків судового збору, сплаченого при поданні позов</w:t>
      </w:r>
      <w:r w:rsidR="006775C2" w:rsidRPr="000904EB">
        <w:rPr>
          <w:rFonts w:ascii="Times New Roman CYR" w:hAnsi="Times New Roman CYR"/>
          <w:sz w:val="28"/>
          <w:szCs w:val="28"/>
        </w:rPr>
        <w:t>у</w:t>
      </w:r>
      <w:r w:rsidRPr="000904EB">
        <w:rPr>
          <w:rFonts w:ascii="Times New Roman CYR" w:hAnsi="Times New Roman CYR"/>
          <w:sz w:val="28"/>
          <w:szCs w:val="28"/>
        </w:rPr>
        <w:t>”;</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другу після слів “</w:t>
      </w:r>
      <w:r w:rsidRPr="000904EB">
        <w:rPr>
          <w:rStyle w:val="rvts0"/>
          <w:rFonts w:ascii="Times New Roman CYR" w:hAnsi="Times New Roman CYR"/>
          <w:sz w:val="28"/>
          <w:szCs w:val="28"/>
        </w:rPr>
        <w:t>касаційної скарги</w:t>
      </w:r>
      <w:r w:rsidRPr="000904EB">
        <w:rPr>
          <w:rFonts w:ascii="Times New Roman CYR" w:hAnsi="Times New Roman CYR"/>
          <w:sz w:val="28"/>
          <w:szCs w:val="28"/>
        </w:rPr>
        <w:t>”</w:t>
      </w:r>
      <w:r w:rsidRPr="000904EB">
        <w:rPr>
          <w:rStyle w:val="rvts0"/>
          <w:rFonts w:ascii="Times New Roman CYR" w:hAnsi="Times New Roman CYR"/>
          <w:sz w:val="28"/>
          <w:szCs w:val="28"/>
        </w:rPr>
        <w:t xml:space="preserve"> доповнити словами </w:t>
      </w:r>
      <w:r w:rsidR="006775C2" w:rsidRPr="000904EB">
        <w:rPr>
          <w:rStyle w:val="rvts0"/>
          <w:rFonts w:ascii="Times New Roman CYR" w:hAnsi="Times New Roman CYR"/>
          <w:sz w:val="28"/>
          <w:szCs w:val="28"/>
        </w:rPr>
        <w:t xml:space="preserve">і цифрами </w:t>
      </w:r>
      <w:r w:rsidRPr="000904EB">
        <w:rPr>
          <w:rFonts w:ascii="Times New Roman CYR" w:hAnsi="Times New Roman CYR"/>
          <w:sz w:val="28"/>
          <w:szCs w:val="28"/>
        </w:rPr>
        <w:t>“</w:t>
      </w:r>
      <w:r w:rsidRPr="000904EB">
        <w:rPr>
          <w:rStyle w:val="rvts0"/>
          <w:rFonts w:ascii="Times New Roman CYR" w:hAnsi="Times New Roman CYR"/>
          <w:sz w:val="28"/>
          <w:szCs w:val="28"/>
        </w:rPr>
        <w:t xml:space="preserve">, </w:t>
      </w:r>
      <w:r w:rsidRPr="000904EB">
        <w:rPr>
          <w:rFonts w:ascii="Times New Roman CYR" w:hAnsi="Times New Roman CYR"/>
          <w:sz w:val="28"/>
          <w:szCs w:val="28"/>
        </w:rPr>
        <w:t>а у разі</w:t>
      </w:r>
      <w:r w:rsidR="002D771D">
        <w:rPr>
          <w:rFonts w:ascii="Times New Roman CYR" w:hAnsi="Times New Roman CYR"/>
          <w:sz w:val="28"/>
          <w:szCs w:val="28"/>
        </w:rPr>
        <w:t>,</w:t>
      </w:r>
      <w:r w:rsidRPr="000904EB">
        <w:rPr>
          <w:rFonts w:ascii="Times New Roman CYR" w:hAnsi="Times New Roman CYR"/>
          <w:sz w:val="28"/>
          <w:szCs w:val="28"/>
        </w:rPr>
        <w:t xml:space="preserve"> </w:t>
      </w:r>
      <w:r w:rsidR="000904EB" w:rsidRPr="000904EB">
        <w:rPr>
          <w:rFonts w:ascii="Times New Roman CYR" w:hAnsi="Times New Roman CYR"/>
          <w:sz w:val="28"/>
          <w:szCs w:val="28"/>
        </w:rPr>
        <w:t>коли</w:t>
      </w:r>
      <w:r w:rsidRPr="000904EB">
        <w:rPr>
          <w:rFonts w:ascii="Times New Roman CYR" w:hAnsi="Times New Roman CYR"/>
          <w:sz w:val="28"/>
          <w:szCs w:val="28"/>
        </w:rPr>
        <w:t xml:space="preserve"> такі рішення були прийняті сторонами за результатами проведення медіації</w:t>
      </w:r>
      <w:r w:rsidR="000904EB" w:rsidRPr="000904EB">
        <w:rPr>
          <w:rFonts w:ascii="Times New Roman CYR" w:hAnsi="Times New Roman CYR"/>
          <w:sz w:val="28"/>
          <w:szCs w:val="28"/>
        </w:rPr>
        <w:t>,</w:t>
      </w:r>
      <w:r w:rsidRPr="000904EB">
        <w:rPr>
          <w:rFonts w:ascii="Times New Roman CYR" w:hAnsi="Times New Roman CYR"/>
          <w:sz w:val="28"/>
          <w:szCs w:val="28"/>
        </w:rPr>
        <w:t xml:space="preserve"> — 60 </w:t>
      </w:r>
      <w:r w:rsidRPr="000904EB">
        <w:rPr>
          <w:rStyle w:val="rvts0"/>
          <w:rFonts w:ascii="Times New Roman CYR" w:hAnsi="Times New Roman CYR"/>
          <w:sz w:val="28"/>
          <w:szCs w:val="28"/>
        </w:rPr>
        <w:t>відсотків судового збору, сплаченого при поданні відповідної апеляційної чи касаційної скарги</w:t>
      </w:r>
      <w:r w:rsidRPr="000904EB">
        <w:rPr>
          <w:rFonts w:ascii="Times New Roman CYR" w:hAnsi="Times New Roman CYR"/>
          <w:sz w:val="28"/>
          <w:szCs w:val="28"/>
        </w:rPr>
        <w:t>”</w:t>
      </w:r>
      <w:r w:rsidRPr="000904EB">
        <w:rPr>
          <w:rStyle w:val="rvts0"/>
          <w:rFonts w:ascii="Times New Roman CYR" w:hAnsi="Times New Roman CYR"/>
          <w:sz w:val="28"/>
          <w:szCs w:val="28"/>
        </w:rPr>
        <w:t>;</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пункт 2 частини другої статті 197 після слів “мирову угоду” доповнити словами “, провести позасудове врегулювання спору шляхом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п’яту статті 198 доповнити пунктом 5 такого змісту:</w:t>
      </w:r>
    </w:p>
    <w:p w:rsidR="00772A53"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“5) у разі, коли сторони прийняли рішення провести позасудове врегулювання спору шляхом медіації.”; </w:t>
      </w:r>
    </w:p>
    <w:p w:rsidR="00873824" w:rsidRPr="000904EB" w:rsidRDefault="00873824" w:rsidP="000904EB">
      <w:pPr>
        <w:pStyle w:val="a3"/>
        <w:spacing w:after="120"/>
        <w:rPr>
          <w:rFonts w:ascii="Times New Roman CYR" w:hAnsi="Times New Roman CYR"/>
          <w:sz w:val="28"/>
          <w:szCs w:val="28"/>
        </w:rPr>
      </w:pP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у частині третій статті 210 слова і цифри “та пунктами 1—3” замінити словами і цифрами “та пунктами 1—3, 6</w:t>
      </w:r>
      <w:r w:rsidRPr="000904EB">
        <w:rPr>
          <w:rFonts w:ascii="Times New Roman CYR" w:hAnsi="Times New Roman CYR"/>
          <w:sz w:val="28"/>
          <w:szCs w:val="28"/>
          <w:vertAlign w:val="superscript"/>
        </w:rPr>
        <w:t>1</w:t>
      </w:r>
      <w:r w:rsidRPr="000904EB">
        <w:rPr>
          <w:rFonts w:ascii="Times New Roman CYR" w:hAnsi="Times New Roman CYR"/>
          <w:sz w:val="28"/>
          <w:szCs w:val="28"/>
        </w:rPr>
        <w:t>”;</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першу статті 252 доповнити пунктом 6</w:t>
      </w:r>
      <w:r w:rsidRPr="000904EB">
        <w:rPr>
          <w:rFonts w:ascii="Times New Roman CYR" w:hAnsi="Times New Roman CYR"/>
          <w:sz w:val="28"/>
          <w:szCs w:val="28"/>
          <w:vertAlign w:val="superscript"/>
        </w:rPr>
        <w:t>1</w:t>
      </w:r>
      <w:r w:rsidRPr="000904EB">
        <w:rPr>
          <w:rFonts w:ascii="Times New Roman CYR" w:hAnsi="Times New Roman CYR"/>
          <w:sz w:val="28"/>
          <w:szCs w:val="28"/>
        </w:rPr>
        <w:t xml:space="preserve"> такого змісту: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“6</w:t>
      </w:r>
      <w:r w:rsidRPr="000904EB">
        <w:rPr>
          <w:rFonts w:ascii="Times New Roman CYR" w:hAnsi="Times New Roman CYR"/>
          <w:sz w:val="28"/>
          <w:szCs w:val="28"/>
          <w:vertAlign w:val="superscript"/>
        </w:rPr>
        <w:t>1</w:t>
      </w:r>
      <w:r w:rsidRPr="000904EB">
        <w:rPr>
          <w:rFonts w:ascii="Times New Roman CYR" w:hAnsi="Times New Roman CYR"/>
          <w:sz w:val="28"/>
          <w:szCs w:val="28"/>
        </w:rPr>
        <w:t>) звернення обох сторін з клопотанням про зупинення провадження у справі у зв’язку з проведенням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першу статті 253 доповнити пунктом 10</w:t>
      </w:r>
      <w:r w:rsidRPr="000904EB">
        <w:rPr>
          <w:rFonts w:ascii="Times New Roman CYR" w:hAnsi="Times New Roman CYR"/>
          <w:sz w:val="28"/>
          <w:szCs w:val="28"/>
          <w:vertAlign w:val="superscript"/>
        </w:rPr>
        <w:t>1</w:t>
      </w:r>
      <w:r w:rsidRPr="000904EB">
        <w:rPr>
          <w:rFonts w:ascii="Times New Roman CYR" w:hAnsi="Times New Roman CYR"/>
          <w:sz w:val="28"/>
          <w:szCs w:val="28"/>
        </w:rPr>
        <w:t xml:space="preserve"> такого змісту: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“10</w:t>
      </w:r>
      <w:r w:rsidRPr="000904EB">
        <w:rPr>
          <w:rFonts w:ascii="Times New Roman CYR" w:hAnsi="Times New Roman CYR"/>
          <w:sz w:val="28"/>
          <w:szCs w:val="28"/>
          <w:vertAlign w:val="superscript"/>
        </w:rPr>
        <w:t>1</w:t>
      </w:r>
      <w:r w:rsidRPr="000904EB">
        <w:rPr>
          <w:rFonts w:ascii="Times New Roman CYR" w:hAnsi="Times New Roman CYR"/>
          <w:sz w:val="28"/>
          <w:szCs w:val="28"/>
        </w:rPr>
        <w:t xml:space="preserve">) пунктом </w:t>
      </w:r>
      <w:hyperlink r:id="rId7" w:anchor="n7892" w:history="1">
        <w:r w:rsidRPr="000904EB">
          <w:rPr>
            <w:rFonts w:ascii="Times New Roman CYR" w:hAnsi="Times New Roman CYR"/>
            <w:sz w:val="28"/>
            <w:szCs w:val="28"/>
          </w:rPr>
          <w:t>6</w:t>
        </w:r>
      </w:hyperlink>
      <w:r w:rsidRPr="000904EB">
        <w:rPr>
          <w:rFonts w:ascii="Times New Roman CYR" w:hAnsi="Times New Roman CYR"/>
          <w:sz w:val="28"/>
          <w:szCs w:val="28"/>
          <w:vertAlign w:val="superscript"/>
        </w:rPr>
        <w:t>1</w:t>
      </w:r>
      <w:r w:rsidRPr="000904EB">
        <w:rPr>
          <w:rFonts w:ascii="Times New Roman CYR" w:hAnsi="Times New Roman CYR"/>
          <w:sz w:val="28"/>
          <w:szCs w:val="28"/>
        </w:rPr>
        <w:t xml:space="preserve"> частини першої статті 252 цього Кодексу</w:t>
      </w:r>
      <w:r w:rsidR="000904EB" w:rsidRPr="000904EB">
        <w:rPr>
          <w:rFonts w:ascii="Times New Roman CYR" w:hAnsi="Times New Roman CYR"/>
          <w:sz w:val="28"/>
          <w:szCs w:val="28"/>
        </w:rPr>
        <w:t xml:space="preserve"> </w:t>
      </w:r>
      <w:r w:rsidRPr="000904EB">
        <w:rPr>
          <w:rFonts w:ascii="Times New Roman CYR" w:hAnsi="Times New Roman CYR"/>
          <w:sz w:val="28"/>
          <w:szCs w:val="28"/>
        </w:rPr>
        <w:t>— на час проведення медіації, але не більше тридцяти днів з дня постановлення ухвали судом;”;</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5) у Кодексі адміністративного судочинства України (Відомості Верховної Ради України, 2017 р., № 48, ст. 436):</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пункт 2 частини другої статті 180 після слів “шляхом примирення” доповнити словами “, провести позасудове врегулювання спору шляхом медіації”;</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шосту статті 181 доповнити пунктом 5 такого змісту: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 xml:space="preserve">“5) у разі, коли сторони прийняли рішення провести позасудове врегулювання спору шляхом медіації.”; </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пункт 4 частини першої статті 236 після сл</w:t>
      </w:r>
      <w:r w:rsidR="006775C2" w:rsidRPr="000904EB">
        <w:rPr>
          <w:rFonts w:ascii="Times New Roman CYR" w:hAnsi="Times New Roman CYR"/>
          <w:sz w:val="28"/>
          <w:szCs w:val="28"/>
        </w:rPr>
        <w:t>ів</w:t>
      </w:r>
      <w:r w:rsidRPr="000904EB">
        <w:rPr>
          <w:rFonts w:ascii="Times New Roman CYR" w:hAnsi="Times New Roman CYR"/>
          <w:sz w:val="28"/>
          <w:szCs w:val="28"/>
        </w:rPr>
        <w:t xml:space="preserve"> “</w:t>
      </w:r>
      <w:r w:rsidR="006775C2" w:rsidRPr="000904EB">
        <w:rPr>
          <w:rFonts w:ascii="Times New Roman CYR" w:hAnsi="Times New Roman CYR"/>
          <w:sz w:val="28"/>
          <w:szCs w:val="28"/>
        </w:rPr>
        <w:t>заяв</w:t>
      </w:r>
      <w:r w:rsidR="00E17C56">
        <w:rPr>
          <w:rFonts w:ascii="Times New Roman CYR" w:hAnsi="Times New Roman CYR"/>
          <w:sz w:val="28"/>
          <w:szCs w:val="28"/>
        </w:rPr>
        <w:t>или</w:t>
      </w:r>
      <w:r w:rsidR="006775C2" w:rsidRPr="000904EB">
        <w:rPr>
          <w:rFonts w:ascii="Times New Roman CYR" w:hAnsi="Times New Roman CYR"/>
          <w:sz w:val="28"/>
          <w:szCs w:val="28"/>
        </w:rPr>
        <w:t xml:space="preserve"> у </w:t>
      </w:r>
      <w:r w:rsidRPr="000904EB">
        <w:rPr>
          <w:rFonts w:ascii="Times New Roman CYR" w:hAnsi="Times New Roman CYR"/>
          <w:sz w:val="28"/>
          <w:szCs w:val="28"/>
        </w:rPr>
        <w:t>клопотанні” доповнити словами “, або звернення обох сторін у зв’язку з проведенням медіації — на час проведення медіації, але не більше тридцяти днів з дня постановлення ухвали судом”;</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6) у Законі України “Про соціальну роботу з сім’ями, дітьми та молоддю” (</w:t>
      </w:r>
      <w:r w:rsidRPr="000904EB">
        <w:rPr>
          <w:rFonts w:ascii="Times New Roman CYR" w:hAnsi="Times New Roman CYR"/>
          <w:color w:val="000000"/>
          <w:sz w:val="28"/>
          <w:szCs w:val="28"/>
          <w:shd w:val="clear" w:color="auto" w:fill="FFFFFF"/>
        </w:rPr>
        <w:t>Відомості Верховної Ради України, 2009 р., № 23, ст. 284</w:t>
      </w:r>
      <w:r w:rsidRPr="000904EB">
        <w:rPr>
          <w:rFonts w:ascii="Times New Roman CYR" w:hAnsi="Times New Roman CYR"/>
          <w:sz w:val="28"/>
          <w:szCs w:val="28"/>
        </w:rPr>
        <w:t>):</w:t>
      </w:r>
    </w:p>
    <w:p w:rsidR="00772A53" w:rsidRPr="000904EB" w:rsidRDefault="00772A53" w:rsidP="000904EB">
      <w:pPr>
        <w:spacing w:before="120" w:after="120"/>
        <w:ind w:firstLine="709"/>
        <w:jc w:val="both"/>
        <w:rPr>
          <w:rFonts w:ascii="Times New Roman CYR" w:hAnsi="Times New Roman CYR"/>
          <w:sz w:val="28"/>
          <w:szCs w:val="28"/>
        </w:rPr>
      </w:pPr>
      <w:r w:rsidRPr="000904EB">
        <w:rPr>
          <w:rFonts w:ascii="Times New Roman CYR" w:hAnsi="Times New Roman CYR"/>
          <w:sz w:val="28"/>
          <w:szCs w:val="28"/>
        </w:rPr>
        <w:t>частину першу статті 13 доповнити абзацом такого змісту:</w:t>
      </w:r>
    </w:p>
    <w:p w:rsidR="00772A53" w:rsidRPr="000904EB" w:rsidRDefault="00772A53" w:rsidP="000904EB">
      <w:pPr>
        <w:spacing w:before="120" w:after="120"/>
        <w:ind w:firstLine="709"/>
        <w:jc w:val="both"/>
        <w:rPr>
          <w:rFonts w:ascii="Times New Roman CYR" w:hAnsi="Times New Roman CYR"/>
          <w:sz w:val="28"/>
          <w:szCs w:val="28"/>
        </w:rPr>
      </w:pPr>
      <w:r w:rsidRPr="000904EB">
        <w:rPr>
          <w:rFonts w:ascii="Times New Roman CYR" w:hAnsi="Times New Roman CYR"/>
          <w:sz w:val="28"/>
          <w:szCs w:val="28"/>
        </w:rPr>
        <w:t>“пропонувати в</w:t>
      </w:r>
      <w:r w:rsidR="006775C2" w:rsidRPr="000904EB">
        <w:rPr>
          <w:rFonts w:ascii="Times New Roman CYR" w:hAnsi="Times New Roman CYR"/>
          <w:sz w:val="28"/>
          <w:szCs w:val="28"/>
        </w:rPr>
        <w:t>ирішення спорів шляхом медіації</w:t>
      </w:r>
      <w:r w:rsidRPr="000904EB">
        <w:rPr>
          <w:rFonts w:ascii="Times New Roman CYR" w:hAnsi="Times New Roman CYR"/>
          <w:sz w:val="28"/>
          <w:szCs w:val="28"/>
        </w:rPr>
        <w:t>”;</w:t>
      </w:r>
    </w:p>
    <w:p w:rsidR="00772A53" w:rsidRPr="000904EB" w:rsidRDefault="00772A53" w:rsidP="000904EB">
      <w:pPr>
        <w:spacing w:before="120" w:after="120"/>
        <w:ind w:firstLine="709"/>
        <w:jc w:val="both"/>
        <w:rPr>
          <w:rFonts w:ascii="Times New Roman CYR" w:hAnsi="Times New Roman CYR"/>
          <w:sz w:val="28"/>
          <w:szCs w:val="28"/>
        </w:rPr>
      </w:pPr>
      <w:r w:rsidRPr="000904EB">
        <w:rPr>
          <w:rFonts w:ascii="Times New Roman CYR" w:hAnsi="Times New Roman CYR"/>
          <w:sz w:val="28"/>
          <w:szCs w:val="28"/>
        </w:rPr>
        <w:t xml:space="preserve">статтю 21 після слів “законів України” доповнити словами “, </w:t>
      </w:r>
      <w:r w:rsidR="000904EB" w:rsidRPr="000904EB">
        <w:rPr>
          <w:rFonts w:ascii="Times New Roman CYR" w:hAnsi="Times New Roman CYR"/>
          <w:sz w:val="28"/>
          <w:szCs w:val="28"/>
        </w:rPr>
        <w:t>зокрема</w:t>
      </w:r>
      <w:r w:rsidR="002D771D">
        <w:rPr>
          <w:rFonts w:ascii="Times New Roman CYR" w:hAnsi="Times New Roman CYR"/>
          <w:sz w:val="28"/>
          <w:szCs w:val="28"/>
        </w:rPr>
        <w:t xml:space="preserve"> із застосуванням медіації</w:t>
      </w:r>
      <w:r w:rsidRPr="000904EB">
        <w:rPr>
          <w:rFonts w:ascii="Times New Roman CYR" w:hAnsi="Times New Roman CYR"/>
          <w:sz w:val="28"/>
          <w:szCs w:val="28"/>
        </w:rPr>
        <w:t>”;</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7) у статті 7 Закону України “Про судовий збір” (Відомості Верховної Ради України, 2012 р., № 14, ст. 87; 2017 р.</w:t>
      </w:r>
      <w:r w:rsidR="000904EB" w:rsidRPr="000904EB">
        <w:rPr>
          <w:rFonts w:ascii="Times New Roman CYR" w:hAnsi="Times New Roman CYR"/>
          <w:sz w:val="28"/>
          <w:szCs w:val="28"/>
        </w:rPr>
        <w:t>,</w:t>
      </w:r>
      <w:r w:rsidRPr="000904EB">
        <w:rPr>
          <w:rFonts w:ascii="Times New Roman CYR" w:hAnsi="Times New Roman CYR"/>
          <w:sz w:val="28"/>
          <w:szCs w:val="28"/>
        </w:rPr>
        <w:t xml:space="preserve"> № 48, ст. 436):</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частину третю після слів “при поданні позову” доповнити словами</w:t>
      </w:r>
      <w:r w:rsidRPr="000904EB">
        <w:rPr>
          <w:rFonts w:ascii="Times New Roman CYR" w:hAnsi="Times New Roman CYR"/>
          <w:sz w:val="28"/>
          <w:szCs w:val="28"/>
          <w:lang w:val="ru-RU"/>
        </w:rPr>
        <w:t xml:space="preserve"> </w:t>
      </w:r>
      <w:r w:rsidR="006775C2" w:rsidRPr="000904EB">
        <w:rPr>
          <w:rFonts w:ascii="Times New Roman CYR" w:hAnsi="Times New Roman CYR"/>
          <w:sz w:val="28"/>
          <w:szCs w:val="28"/>
          <w:lang w:val="ru-RU"/>
        </w:rPr>
        <w:t xml:space="preserve">і цифрами </w:t>
      </w:r>
      <w:r w:rsidRPr="000904EB">
        <w:rPr>
          <w:rFonts w:ascii="Times New Roman CYR" w:hAnsi="Times New Roman CYR"/>
          <w:sz w:val="28"/>
          <w:szCs w:val="28"/>
        </w:rPr>
        <w:t>“, а у разі</w:t>
      </w:r>
      <w:r w:rsidR="002D771D">
        <w:rPr>
          <w:rFonts w:ascii="Times New Roman CYR" w:hAnsi="Times New Roman CYR"/>
          <w:sz w:val="28"/>
          <w:szCs w:val="28"/>
        </w:rPr>
        <w:t>,</w:t>
      </w:r>
      <w:r w:rsidRPr="000904EB">
        <w:rPr>
          <w:rFonts w:ascii="Times New Roman CYR" w:hAnsi="Times New Roman CYR"/>
          <w:sz w:val="28"/>
          <w:szCs w:val="28"/>
        </w:rPr>
        <w:t xml:space="preserve"> </w:t>
      </w:r>
      <w:r w:rsidR="000904EB" w:rsidRPr="000904EB">
        <w:rPr>
          <w:rFonts w:ascii="Times New Roman CYR" w:hAnsi="Times New Roman CYR"/>
          <w:sz w:val="28"/>
          <w:szCs w:val="28"/>
        </w:rPr>
        <w:t>коли</w:t>
      </w:r>
      <w:r w:rsidRPr="000904EB">
        <w:rPr>
          <w:rFonts w:ascii="Times New Roman CYR" w:hAnsi="Times New Roman CYR"/>
          <w:sz w:val="28"/>
          <w:szCs w:val="28"/>
        </w:rPr>
        <w:t xml:space="preserve"> такі рішення були прийняті сторонами за результатами проведення медіації</w:t>
      </w:r>
      <w:r w:rsidR="000904EB" w:rsidRPr="000904EB">
        <w:rPr>
          <w:rFonts w:ascii="Times New Roman CYR" w:hAnsi="Times New Roman CYR"/>
          <w:sz w:val="28"/>
          <w:szCs w:val="28"/>
        </w:rPr>
        <w:t>,</w:t>
      </w:r>
      <w:r w:rsidRPr="000904EB">
        <w:rPr>
          <w:rFonts w:ascii="Times New Roman CYR" w:hAnsi="Times New Roman CYR"/>
          <w:sz w:val="28"/>
          <w:szCs w:val="28"/>
        </w:rPr>
        <w:t xml:space="preserve"> — 60 відсотків судового збору, сплаченого при поданні позову”;</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lastRenderedPageBreak/>
        <w:t>частину четверту після слів “</w:t>
      </w:r>
      <w:r w:rsidRPr="000904EB">
        <w:rPr>
          <w:rStyle w:val="rvts0"/>
          <w:rFonts w:ascii="Times New Roman CYR" w:hAnsi="Times New Roman CYR"/>
          <w:sz w:val="28"/>
          <w:szCs w:val="28"/>
        </w:rPr>
        <w:t>касаційної скарги</w:t>
      </w:r>
      <w:r w:rsidRPr="000904EB">
        <w:rPr>
          <w:rFonts w:ascii="Times New Roman CYR" w:hAnsi="Times New Roman CYR"/>
          <w:sz w:val="28"/>
          <w:szCs w:val="28"/>
        </w:rPr>
        <w:t>”</w:t>
      </w:r>
      <w:r w:rsidRPr="000904EB">
        <w:rPr>
          <w:rStyle w:val="rvts0"/>
          <w:rFonts w:ascii="Times New Roman CYR" w:hAnsi="Times New Roman CYR"/>
          <w:sz w:val="28"/>
          <w:szCs w:val="28"/>
        </w:rPr>
        <w:t xml:space="preserve"> доповнити словами </w:t>
      </w:r>
      <w:r w:rsidR="006775C2" w:rsidRPr="000904EB">
        <w:rPr>
          <w:rStyle w:val="rvts0"/>
          <w:rFonts w:ascii="Times New Roman CYR" w:hAnsi="Times New Roman CYR"/>
          <w:sz w:val="28"/>
          <w:szCs w:val="28"/>
        </w:rPr>
        <w:t xml:space="preserve">і цифрами </w:t>
      </w:r>
      <w:r w:rsidRPr="000904EB">
        <w:rPr>
          <w:rFonts w:ascii="Times New Roman CYR" w:hAnsi="Times New Roman CYR"/>
          <w:sz w:val="28"/>
          <w:szCs w:val="28"/>
        </w:rPr>
        <w:t>“</w:t>
      </w:r>
      <w:r w:rsidRPr="000904EB">
        <w:rPr>
          <w:rStyle w:val="rvts0"/>
          <w:rFonts w:ascii="Times New Roman CYR" w:hAnsi="Times New Roman CYR"/>
          <w:sz w:val="28"/>
          <w:szCs w:val="28"/>
        </w:rPr>
        <w:t xml:space="preserve">, </w:t>
      </w:r>
      <w:r w:rsidRPr="000904EB">
        <w:rPr>
          <w:rFonts w:ascii="Times New Roman CYR" w:hAnsi="Times New Roman CYR"/>
          <w:sz w:val="28"/>
          <w:szCs w:val="28"/>
        </w:rPr>
        <w:t>а у разі</w:t>
      </w:r>
      <w:r w:rsidR="002D771D">
        <w:rPr>
          <w:rFonts w:ascii="Times New Roman CYR" w:hAnsi="Times New Roman CYR"/>
          <w:sz w:val="28"/>
          <w:szCs w:val="28"/>
        </w:rPr>
        <w:t>,</w:t>
      </w:r>
      <w:r w:rsidRPr="000904EB">
        <w:rPr>
          <w:rFonts w:ascii="Times New Roman CYR" w:hAnsi="Times New Roman CYR"/>
          <w:sz w:val="28"/>
          <w:szCs w:val="28"/>
        </w:rPr>
        <w:t xml:space="preserve"> </w:t>
      </w:r>
      <w:r w:rsidR="000904EB" w:rsidRPr="000904EB">
        <w:rPr>
          <w:rFonts w:ascii="Times New Roman CYR" w:hAnsi="Times New Roman CYR"/>
          <w:sz w:val="28"/>
          <w:szCs w:val="28"/>
        </w:rPr>
        <w:t>коли</w:t>
      </w:r>
      <w:r w:rsidRPr="000904EB">
        <w:rPr>
          <w:rFonts w:ascii="Times New Roman CYR" w:hAnsi="Times New Roman CYR"/>
          <w:sz w:val="28"/>
          <w:szCs w:val="28"/>
        </w:rPr>
        <w:t xml:space="preserve"> такі рішення були прийняті сторонами за результатами проведення медіації</w:t>
      </w:r>
      <w:r w:rsidR="000904EB" w:rsidRPr="000904EB">
        <w:rPr>
          <w:rFonts w:ascii="Times New Roman CYR" w:hAnsi="Times New Roman CYR"/>
          <w:sz w:val="28"/>
          <w:szCs w:val="28"/>
        </w:rPr>
        <w:t>,</w:t>
      </w:r>
      <w:r w:rsidRPr="000904EB">
        <w:rPr>
          <w:rFonts w:ascii="Times New Roman CYR" w:hAnsi="Times New Roman CYR"/>
          <w:sz w:val="28"/>
          <w:szCs w:val="28"/>
        </w:rPr>
        <w:t xml:space="preserve"> — 60 </w:t>
      </w:r>
      <w:r w:rsidRPr="000904EB">
        <w:rPr>
          <w:rStyle w:val="rvts0"/>
          <w:rFonts w:ascii="Times New Roman CYR" w:hAnsi="Times New Roman CYR"/>
          <w:sz w:val="28"/>
          <w:szCs w:val="28"/>
        </w:rPr>
        <w:t>відсотків судового збору, сплаченого при поданні відповідної апеляційної чи касаційної скарги</w:t>
      </w:r>
      <w:r w:rsidRPr="000904EB">
        <w:rPr>
          <w:rFonts w:ascii="Times New Roman CYR" w:hAnsi="Times New Roman CYR"/>
          <w:sz w:val="28"/>
          <w:szCs w:val="28"/>
        </w:rPr>
        <w:t>”.</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3. Кабінету Міністрів України у тримісячний строк з дня набрання чинності цим Законом:</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привести власні нормативно-правові акти у відповідність із цим Законом;</w:t>
      </w:r>
    </w:p>
    <w:p w:rsidR="00772A53" w:rsidRPr="000904EB" w:rsidRDefault="00772A53" w:rsidP="000904EB">
      <w:pPr>
        <w:pStyle w:val="a3"/>
        <w:spacing w:after="120"/>
        <w:rPr>
          <w:rFonts w:ascii="Times New Roman CYR" w:hAnsi="Times New Roman CYR"/>
          <w:sz w:val="28"/>
          <w:szCs w:val="28"/>
        </w:rPr>
      </w:pPr>
      <w:r w:rsidRPr="000904EB">
        <w:rPr>
          <w:rFonts w:ascii="Times New Roman CYR" w:hAnsi="Times New Roman CYR"/>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2B53D3" w:rsidRPr="004F402D" w:rsidRDefault="002B53D3" w:rsidP="002B53D3">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p w:rsidR="002B53D3" w:rsidRPr="00096D61" w:rsidRDefault="002B53D3" w:rsidP="002B53D3">
      <w:pPr>
        <w:rPr>
          <w:szCs w:val="28"/>
        </w:rPr>
      </w:pPr>
    </w:p>
    <w:p w:rsidR="005C3CB4" w:rsidRDefault="005C3CB4"/>
    <w:sectPr w:rsidR="005C3CB4" w:rsidSect="00F44363">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C5" w:rsidRDefault="000C48C5">
      <w:r>
        <w:separator/>
      </w:r>
    </w:p>
  </w:endnote>
  <w:endnote w:type="continuationSeparator" w:id="0">
    <w:p w:rsidR="000C48C5" w:rsidRDefault="000C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C5" w:rsidRDefault="000C48C5">
      <w:r>
        <w:separator/>
      </w:r>
    </w:p>
  </w:footnote>
  <w:footnote w:type="continuationSeparator" w:id="0">
    <w:p w:rsidR="000C48C5" w:rsidRDefault="000C4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885E0E">
      <w:rPr>
        <w:noProof/>
      </w:rPr>
      <w:t>15</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559D2"/>
    <w:rsid w:val="00061A1B"/>
    <w:rsid w:val="0009041E"/>
    <w:rsid w:val="000904EB"/>
    <w:rsid w:val="0009507B"/>
    <w:rsid w:val="000C48C5"/>
    <w:rsid w:val="000C703E"/>
    <w:rsid w:val="00136B73"/>
    <w:rsid w:val="001D69A2"/>
    <w:rsid w:val="002223C5"/>
    <w:rsid w:val="00222A07"/>
    <w:rsid w:val="002729B5"/>
    <w:rsid w:val="00283A54"/>
    <w:rsid w:val="002B53D3"/>
    <w:rsid w:val="002D5098"/>
    <w:rsid w:val="002D771D"/>
    <w:rsid w:val="002E2CD8"/>
    <w:rsid w:val="002F1A96"/>
    <w:rsid w:val="003E74F3"/>
    <w:rsid w:val="00445A63"/>
    <w:rsid w:val="00455CFC"/>
    <w:rsid w:val="00520BB5"/>
    <w:rsid w:val="005C3CB4"/>
    <w:rsid w:val="006153BD"/>
    <w:rsid w:val="00635554"/>
    <w:rsid w:val="00653BFE"/>
    <w:rsid w:val="006775C2"/>
    <w:rsid w:val="006A5A3E"/>
    <w:rsid w:val="006B2C40"/>
    <w:rsid w:val="006C6D58"/>
    <w:rsid w:val="007370F8"/>
    <w:rsid w:val="00757FFD"/>
    <w:rsid w:val="00764C95"/>
    <w:rsid w:val="00772A53"/>
    <w:rsid w:val="007771ED"/>
    <w:rsid w:val="00780723"/>
    <w:rsid w:val="007B5FAB"/>
    <w:rsid w:val="007D1318"/>
    <w:rsid w:val="008016F2"/>
    <w:rsid w:val="00873824"/>
    <w:rsid w:val="00885E0E"/>
    <w:rsid w:val="008D506E"/>
    <w:rsid w:val="008E0FCE"/>
    <w:rsid w:val="008E400C"/>
    <w:rsid w:val="00906AB0"/>
    <w:rsid w:val="00911776"/>
    <w:rsid w:val="009633B4"/>
    <w:rsid w:val="0097584B"/>
    <w:rsid w:val="00A455BA"/>
    <w:rsid w:val="00A87C6E"/>
    <w:rsid w:val="00AA5718"/>
    <w:rsid w:val="00AD6988"/>
    <w:rsid w:val="00B75FC2"/>
    <w:rsid w:val="00B76F4B"/>
    <w:rsid w:val="00BB56AD"/>
    <w:rsid w:val="00BD7452"/>
    <w:rsid w:val="00C14419"/>
    <w:rsid w:val="00C3481E"/>
    <w:rsid w:val="00C362EA"/>
    <w:rsid w:val="00C577DA"/>
    <w:rsid w:val="00CB44E4"/>
    <w:rsid w:val="00D4191B"/>
    <w:rsid w:val="00D55258"/>
    <w:rsid w:val="00E17C56"/>
    <w:rsid w:val="00E25237"/>
    <w:rsid w:val="00E4359B"/>
    <w:rsid w:val="00E5376B"/>
    <w:rsid w:val="00F37B32"/>
    <w:rsid w:val="00F44363"/>
    <w:rsid w:val="00F60968"/>
    <w:rsid w:val="00F62E32"/>
    <w:rsid w:val="00FD14B8"/>
    <w:rsid w:val="00FF3915"/>
    <w:rsid w:val="00FF58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character" w:customStyle="1" w:styleId="rvts0">
    <w:name w:val="rvts0"/>
    <w:rsid w:val="00772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character" w:customStyle="1" w:styleId="rvts0">
    <w:name w:val="rvts0"/>
    <w:rsid w:val="0077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1618-15/pr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16473</Words>
  <Characters>9391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25813</CharactersWithSpaces>
  <SharedDoc>false</SharedDoc>
  <HLinks>
    <vt:vector size="6" baseType="variant">
      <vt:variant>
        <vt:i4>1179728</vt:i4>
      </vt:variant>
      <vt:variant>
        <vt:i4>0</vt:i4>
      </vt:variant>
      <vt:variant>
        <vt:i4>0</vt:i4>
      </vt:variant>
      <vt:variant>
        <vt:i4>5</vt:i4>
      </vt:variant>
      <vt:variant>
        <vt:lpwstr>http://zakon3.rada.gov.ua/laws/show/1618-15/print</vt:lpwstr>
      </vt:variant>
      <vt:variant>
        <vt:lpwstr>n7892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2020-05-19T11:36:00Z</dcterms:created>
  <dcterms:modified xsi:type="dcterms:W3CDTF">2020-05-19T11:36:00Z</dcterms:modified>
</cp:coreProperties>
</file>