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7DC0A" w14:textId="77777777" w:rsidR="006D6B2B" w:rsidRPr="00D151CE" w:rsidRDefault="006D6B2B" w:rsidP="006D6B2B">
      <w:pPr>
        <w:widowControl w:val="0"/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151CE">
        <w:rPr>
          <w:rFonts w:ascii="Times New Roman" w:hAnsi="Times New Roman"/>
          <w:b/>
          <w:sz w:val="28"/>
          <w:szCs w:val="28"/>
        </w:rPr>
        <w:t>ПОРІВНЯЛЬНА ТАБЛИЦЯ</w:t>
      </w:r>
    </w:p>
    <w:p w14:paraId="7864C03B" w14:textId="66FA9804" w:rsidR="006D6B2B" w:rsidRPr="00FC5F44" w:rsidRDefault="006D6B2B" w:rsidP="00FC5F44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151CE">
        <w:rPr>
          <w:rFonts w:ascii="Times New Roman" w:hAnsi="Times New Roman"/>
          <w:b/>
          <w:sz w:val="28"/>
          <w:szCs w:val="28"/>
          <w:lang w:val="uk-UA"/>
        </w:rPr>
        <w:t xml:space="preserve">до проекту Закону України </w:t>
      </w:r>
      <w:r>
        <w:rPr>
          <w:rFonts w:ascii="Times New Roman" w:hAnsi="Times New Roman"/>
          <w:b/>
          <w:sz w:val="28"/>
          <w:szCs w:val="28"/>
          <w:lang w:val="uk-UA"/>
        </w:rPr>
        <w:t>«</w:t>
      </w:r>
      <w:r w:rsidRPr="00D151CE">
        <w:rPr>
          <w:rStyle w:val="rvts9"/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Про внесення змін до </w:t>
      </w:r>
      <w:r w:rsidR="00FC5F44">
        <w:rPr>
          <w:rStyle w:val="rvts9"/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статті 39 </w:t>
      </w:r>
      <w:r w:rsidRPr="00D151CE">
        <w:rPr>
          <w:rStyle w:val="rvts9"/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Закону України «Про захист населення від інфекційних </w:t>
      </w:r>
      <w:proofErr w:type="spellStart"/>
      <w:r w:rsidRPr="00D151CE">
        <w:rPr>
          <w:rStyle w:val="rvts9"/>
          <w:rFonts w:ascii="Times New Roman" w:hAnsi="Times New Roman"/>
          <w:b/>
          <w:bCs/>
          <w:color w:val="000000"/>
          <w:sz w:val="28"/>
          <w:szCs w:val="28"/>
          <w:lang w:val="uk-UA"/>
        </w:rPr>
        <w:t>хвороб</w:t>
      </w:r>
      <w:proofErr w:type="spellEnd"/>
      <w:r w:rsidRPr="00D151CE">
        <w:rPr>
          <w:rStyle w:val="rvts9"/>
          <w:rFonts w:ascii="Times New Roman" w:hAnsi="Times New Roman"/>
          <w:b/>
          <w:bCs/>
          <w:color w:val="000000"/>
          <w:sz w:val="28"/>
          <w:szCs w:val="28"/>
          <w:lang w:val="uk-UA"/>
        </w:rPr>
        <w:t>» (щодо</w:t>
      </w:r>
      <w:r w:rsidRPr="00D151CE">
        <w:rPr>
          <w:rStyle w:val="rvts9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FC5F44" w:rsidRPr="00FC5F44">
        <w:rPr>
          <w:rStyle w:val="rvts9"/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додаткових гарантій прав медичних працівників, </w:t>
      </w:r>
      <w:r w:rsidRPr="00FC5F44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зайнятих у сфері захисту населення від інфекційних </w:t>
      </w:r>
      <w:proofErr w:type="spellStart"/>
      <w:r w:rsidRPr="00FC5F44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хвороб</w:t>
      </w:r>
      <w:proofErr w:type="spellEnd"/>
      <w:r w:rsidR="00FC5F44" w:rsidRPr="00FC5F44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, та членів їх сімей</w:t>
      </w:r>
      <w:r w:rsidRPr="00FC5F44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)»</w:t>
      </w:r>
    </w:p>
    <w:p w14:paraId="4C2F7E29" w14:textId="77777777" w:rsidR="006D6B2B" w:rsidRDefault="006D6B2B" w:rsidP="006D6B2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48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451"/>
      </w:tblGrid>
      <w:tr w:rsidR="006D6B2B" w14:paraId="4433558E" w14:textId="77777777" w:rsidTr="00A625ED">
        <w:trPr>
          <w:tblHeader/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C5EE" w14:textId="77777777" w:rsidR="006D6B2B" w:rsidRDefault="006D6B2B" w:rsidP="00A62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26412FE7" w14:textId="77777777" w:rsidR="006D6B2B" w:rsidRDefault="006D6B2B" w:rsidP="00A62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Зміст положення (норми) чинного акта законодавства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6EBC" w14:textId="77777777" w:rsidR="006D6B2B" w:rsidRDefault="006D6B2B" w:rsidP="00A62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3CBFF684" w14:textId="77777777" w:rsidR="006D6B2B" w:rsidRDefault="006D6B2B" w:rsidP="00A62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Зміст відповідного положення проекту закону</w:t>
            </w:r>
          </w:p>
          <w:p w14:paraId="2B610616" w14:textId="77777777" w:rsidR="006D6B2B" w:rsidRDefault="006D6B2B" w:rsidP="00A62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D6B2B" w14:paraId="458EE737" w14:textId="77777777" w:rsidTr="00A625ED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60115" w14:textId="77777777" w:rsidR="006D6B2B" w:rsidRDefault="006D6B2B" w:rsidP="00A62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4442398" w14:textId="77777777" w:rsidR="006D6B2B" w:rsidRDefault="006D6B2B" w:rsidP="00A625ED">
            <w:pPr>
              <w:spacing w:after="0" w:line="240" w:lineRule="auto"/>
              <w:jc w:val="center"/>
              <w:rPr>
                <w:rStyle w:val="rvts9"/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151CE">
              <w:rPr>
                <w:rStyle w:val="rvts9"/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Закон України «Про захист населення від інфекційних </w:t>
            </w:r>
            <w:proofErr w:type="spellStart"/>
            <w:r w:rsidRPr="00D151CE">
              <w:rPr>
                <w:rStyle w:val="rvts9"/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хвороб</w:t>
            </w:r>
            <w:proofErr w:type="spellEnd"/>
            <w:r w:rsidRPr="00D151CE">
              <w:rPr>
                <w:rStyle w:val="rvts9"/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» </w:t>
            </w:r>
          </w:p>
          <w:p w14:paraId="25167B6D" w14:textId="77777777" w:rsidR="006D6B2B" w:rsidRPr="002B6F13" w:rsidRDefault="006D6B2B" w:rsidP="00A62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F1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A89DA77" w14:textId="77777777" w:rsidR="006D6B2B" w:rsidRDefault="006D6B2B" w:rsidP="00A625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90BEB" w:rsidRPr="00D151CE" w14:paraId="27935A8B" w14:textId="77777777" w:rsidTr="00A625ED">
        <w:trPr>
          <w:tblHeader/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2AE5" w14:textId="5DB8D55A" w:rsidR="00B90BEB" w:rsidRDefault="00B90BEB" w:rsidP="00B90BEB">
            <w:pPr>
              <w:pStyle w:val="rvps2"/>
              <w:keepNext/>
              <w:keepLines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B90BEB">
              <w:rPr>
                <w:rStyle w:val="rvts9"/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Стаття</w:t>
            </w:r>
            <w:proofErr w:type="spellEnd"/>
            <w:r w:rsidRPr="00B90BEB">
              <w:rPr>
                <w:rStyle w:val="rvts9"/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39.</w:t>
            </w:r>
            <w:r w:rsidRPr="00B90BEB">
              <w:rPr>
                <w:rStyle w:val="rvts9"/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B90BE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Заходи правового і соціального захисту медичних та інших працівників, зайнятих у сфері захисту населення від інфекційних </w:t>
            </w:r>
            <w:proofErr w:type="spellStart"/>
            <w:r w:rsidRPr="00B90BE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хвороб</w:t>
            </w:r>
            <w:proofErr w:type="spellEnd"/>
          </w:p>
          <w:p w14:paraId="16DDB9DC" w14:textId="77777777" w:rsidR="00FC5F44" w:rsidRPr="00B90BEB" w:rsidRDefault="00FC5F44" w:rsidP="00B90BEB">
            <w:pPr>
              <w:pStyle w:val="rvps2"/>
              <w:keepNext/>
              <w:keepLines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14:paraId="0C7E6A7D" w14:textId="77777777" w:rsidR="00B90BEB" w:rsidRPr="00B90BEB" w:rsidRDefault="00B90BEB" w:rsidP="00B90BEB">
            <w:pPr>
              <w:pStyle w:val="rvps2"/>
              <w:keepNext/>
              <w:keepLines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90BE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Захворювання на інфекційні хвороби медичних та інших працівників, що пов'язані з виконанням професійних обов'язків в умовах підвищеного ризику зараження збудниками інфекційних </w:t>
            </w:r>
            <w:proofErr w:type="spellStart"/>
            <w:r w:rsidRPr="00B90BE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хвороб</w:t>
            </w:r>
            <w:proofErr w:type="spellEnd"/>
            <w:r w:rsidRPr="00B90BE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(надання медичної допомоги хворим на інфекційні хвороби, роботи з живими збудниками та в осередках інфекційних </w:t>
            </w:r>
            <w:proofErr w:type="spellStart"/>
            <w:r w:rsidRPr="00B90BE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хвороб</w:t>
            </w:r>
            <w:proofErr w:type="spellEnd"/>
            <w:r w:rsidRPr="00B90BE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 дезінфекційні заходи тощо), належать до професійних захворювань. Зазначені працівники державних і комунальних закладів охорони здоров'я та державних наукових установ підлягають обов'язковому державному страхуванню на випадок захворювання на інфекційну хворобу в порядку та на умовах, установлених Кабінетом Міністрів України.</w:t>
            </w:r>
          </w:p>
          <w:p w14:paraId="3D999A8F" w14:textId="77777777" w:rsidR="00B90BEB" w:rsidRDefault="00B90BEB" w:rsidP="00B90BEB">
            <w:pPr>
              <w:pStyle w:val="rvps2"/>
              <w:keepNext/>
              <w:keepLines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14:paraId="68C7F8FA" w14:textId="107E0853" w:rsidR="00B90BEB" w:rsidRPr="00FC5F44" w:rsidRDefault="00B90BEB" w:rsidP="00B90BEB">
            <w:pPr>
              <w:pStyle w:val="rvps2"/>
              <w:keepNext/>
              <w:keepLines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C5F4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Держава забезпечує страхові виплати в таких розмірах медичним працівникам державних і комунальних закладів охорони здоров'я:</w:t>
            </w:r>
          </w:p>
          <w:p w14:paraId="4E121ECF" w14:textId="2834D00E" w:rsidR="00B90BEB" w:rsidRDefault="00B90BEB" w:rsidP="00B90BEB">
            <w:pPr>
              <w:pStyle w:val="rvps2"/>
              <w:keepNext/>
              <w:keepLines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14:paraId="0D1E6F4C" w14:textId="060F10AB" w:rsidR="00B90BEB" w:rsidRDefault="00B90BEB" w:rsidP="00B90BEB">
            <w:pPr>
              <w:pStyle w:val="rvps2"/>
              <w:keepNext/>
              <w:keepLines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14:paraId="0AFF1BE2" w14:textId="77DD6392" w:rsidR="00B90BEB" w:rsidRDefault="00B90BEB" w:rsidP="00B90BEB">
            <w:pPr>
              <w:pStyle w:val="rvps2"/>
              <w:keepNext/>
              <w:keepLines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</w:p>
          <w:p w14:paraId="0341DA45" w14:textId="105F30DB" w:rsidR="00B90BEB" w:rsidRDefault="00B90BEB" w:rsidP="00B90BEB">
            <w:pPr>
              <w:pStyle w:val="rvps2"/>
              <w:keepNext/>
              <w:keepLines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</w:p>
          <w:p w14:paraId="2EE20659" w14:textId="301A4512" w:rsidR="00B90BEB" w:rsidRDefault="00B90BEB" w:rsidP="00B90BEB">
            <w:pPr>
              <w:pStyle w:val="rvps2"/>
              <w:keepNext/>
              <w:keepLines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</w:p>
          <w:p w14:paraId="7AD89AFA" w14:textId="62BE680C" w:rsidR="00B90BEB" w:rsidRDefault="00B90BEB" w:rsidP="00B90BEB">
            <w:pPr>
              <w:pStyle w:val="rvps2"/>
              <w:keepNext/>
              <w:keepLines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</w:p>
          <w:p w14:paraId="3DAA7EAF" w14:textId="50CACFBF" w:rsidR="00B90BEB" w:rsidRDefault="00B90BEB" w:rsidP="00B90BEB">
            <w:pPr>
              <w:pStyle w:val="rvps2"/>
              <w:keepNext/>
              <w:keepLines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</w:p>
          <w:p w14:paraId="0F90B9DE" w14:textId="3E372735" w:rsidR="00B90BEB" w:rsidRDefault="00B90BEB" w:rsidP="00B90BEB">
            <w:pPr>
              <w:pStyle w:val="rvps2"/>
              <w:keepNext/>
              <w:keepLines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</w:p>
          <w:p w14:paraId="64E7E083" w14:textId="2E9CEDA3" w:rsidR="00B90BEB" w:rsidRDefault="00B90BEB" w:rsidP="00B90BEB">
            <w:pPr>
              <w:pStyle w:val="rvps2"/>
              <w:keepNext/>
              <w:keepLines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</w:p>
          <w:p w14:paraId="55555D35" w14:textId="46E58FAC" w:rsidR="00B90BEB" w:rsidRDefault="00B90BEB" w:rsidP="00B90BEB">
            <w:pPr>
              <w:pStyle w:val="rvps2"/>
              <w:keepNext/>
              <w:keepLines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</w:p>
          <w:p w14:paraId="6FC59605" w14:textId="0A19242C" w:rsidR="00B90BEB" w:rsidRDefault="00B90BEB" w:rsidP="00B90BEB">
            <w:pPr>
              <w:pStyle w:val="rvps2"/>
              <w:keepNext/>
              <w:keepLines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</w:p>
          <w:p w14:paraId="018D6442" w14:textId="284BFB44" w:rsidR="00B90BEB" w:rsidRDefault="00B90BEB" w:rsidP="00B90BEB">
            <w:pPr>
              <w:pStyle w:val="rvps2"/>
              <w:keepNext/>
              <w:keepLines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</w:p>
          <w:p w14:paraId="29D6CBCD" w14:textId="77777777" w:rsidR="00B90BEB" w:rsidRPr="00B90BEB" w:rsidRDefault="00B90BEB" w:rsidP="00B90BEB">
            <w:pPr>
              <w:pStyle w:val="rvps2"/>
              <w:keepNext/>
              <w:keepLines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14:paraId="5AA7782B" w14:textId="70489BDF" w:rsidR="00B90BEB" w:rsidRDefault="00B90BEB" w:rsidP="00B90BEB">
            <w:pPr>
              <w:numPr>
                <w:ilvl w:val="0"/>
                <w:numId w:val="3"/>
              </w:numPr>
              <w:spacing w:after="0"/>
              <w:ind w:left="81"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0B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разі встановлення групи інвалідності протягом 1 (одного) календарного року, що настала внаслідок захворювання </w:t>
            </w:r>
            <w:proofErr w:type="spellStart"/>
            <w:r w:rsidRPr="00B90BEB">
              <w:rPr>
                <w:rStyle w:val="rvts9"/>
                <w:rFonts w:ascii="Times New Roman" w:hAnsi="Times New Roman"/>
                <w:sz w:val="28"/>
                <w:szCs w:val="28"/>
              </w:rPr>
              <w:t>короновірусною</w:t>
            </w:r>
            <w:proofErr w:type="spellEnd"/>
            <w:r w:rsidRPr="00B90BEB">
              <w:rPr>
                <w:rStyle w:val="rvts9"/>
                <w:rFonts w:ascii="Times New Roman" w:hAnsi="Times New Roman"/>
                <w:sz w:val="28"/>
                <w:szCs w:val="28"/>
              </w:rPr>
              <w:t xml:space="preserve"> хворобою </w:t>
            </w:r>
            <w:r w:rsidRPr="00B90BE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(COVID-19),</w:t>
            </w:r>
            <w:r w:rsidRPr="00B90B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умови, що таке захворювання пов'язане з виконанням професійних обов'язків в умовах підвищеного ризику зараження –залежно від встановленої працівнику групи інвалідності та ступеня втрати професійної працездатності, але не менше, ніж 300-кратному розміру прожиткового мінімуму, встановленого законом для працездатних осіб на 1 січня календарного року;</w:t>
            </w:r>
          </w:p>
          <w:p w14:paraId="2C90B2B9" w14:textId="455A8900" w:rsidR="00B90BEB" w:rsidRDefault="00B90BEB" w:rsidP="00B90BEB">
            <w:pPr>
              <w:spacing w:after="0"/>
              <w:jc w:val="both"/>
              <w:rPr>
                <w:color w:val="000000"/>
              </w:rPr>
            </w:pPr>
          </w:p>
          <w:p w14:paraId="3D46ABBA" w14:textId="77777777" w:rsidR="00FC5F44" w:rsidRDefault="00FC5F44" w:rsidP="00B90BEB">
            <w:pPr>
              <w:spacing w:after="0"/>
              <w:jc w:val="both"/>
              <w:rPr>
                <w:color w:val="000000"/>
              </w:rPr>
            </w:pPr>
          </w:p>
          <w:p w14:paraId="5338B5E8" w14:textId="77777777" w:rsidR="00B90BEB" w:rsidRPr="00B90BEB" w:rsidRDefault="00B90BEB" w:rsidP="00B90BEB">
            <w:pPr>
              <w:pStyle w:val="rvps2"/>
              <w:keepNext/>
              <w:keepLines/>
              <w:numPr>
                <w:ilvl w:val="0"/>
                <w:numId w:val="3"/>
              </w:numPr>
              <w:shd w:val="clear" w:color="auto" w:fill="FFFFFF"/>
              <w:tabs>
                <w:tab w:val="left" w:pos="790"/>
              </w:tabs>
              <w:spacing w:before="0" w:beforeAutospacing="0" w:after="0" w:afterAutospacing="0"/>
              <w:ind w:left="81"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90BE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у разі смерті працівника – у 750-кратному розмірі прожиткового мінімуму, встановленого законом для працездатних осіб на 1 січня календарного року. </w:t>
            </w:r>
          </w:p>
          <w:p w14:paraId="41A75CB9" w14:textId="77777777" w:rsidR="00B90BEB" w:rsidRPr="00B90BEB" w:rsidRDefault="00B90BEB" w:rsidP="00B90BEB">
            <w:pPr>
              <w:pStyle w:val="rvps2"/>
              <w:keepNext/>
              <w:keepLines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left="-21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90BE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Розмір та порядок здійснення страхових виплат, передбачених </w:t>
            </w:r>
            <w:r w:rsidRPr="00B90BEB">
              <w:rPr>
                <w:rStyle w:val="rvts9"/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пункто</w:t>
            </w:r>
            <w:r w:rsidRPr="00B90BEB">
              <w:rPr>
                <w:rStyle w:val="rvts9"/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м 1 </w:t>
            </w:r>
            <w:r w:rsidRPr="00B90BEB">
              <w:rPr>
                <w:rStyle w:val="rvts9"/>
                <w:rFonts w:ascii="Times New Roman" w:hAnsi="Times New Roman"/>
                <w:sz w:val="28"/>
                <w:szCs w:val="28"/>
                <w:lang w:val="uk-UA"/>
              </w:rPr>
              <w:t>частини третьої цієї статті, визначається Кабінетом Міністрів України.</w:t>
            </w:r>
          </w:p>
          <w:p w14:paraId="624423E0" w14:textId="77777777" w:rsidR="00FC5F44" w:rsidRDefault="00FC5F44" w:rsidP="00B90BEB">
            <w:pPr>
              <w:pStyle w:val="rvps2"/>
              <w:keepNext/>
              <w:keepLines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rvts9"/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C9CFE12" w14:textId="5B36D988" w:rsidR="00B90BEB" w:rsidRPr="000475C6" w:rsidRDefault="00B90BEB" w:rsidP="00B90BEB">
            <w:pPr>
              <w:pStyle w:val="rvps2"/>
              <w:keepNext/>
              <w:keepLines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75C6">
              <w:rPr>
                <w:rStyle w:val="rvts9"/>
                <w:rFonts w:ascii="Times New Roman" w:hAnsi="Times New Roman"/>
                <w:sz w:val="28"/>
                <w:szCs w:val="28"/>
                <w:lang w:val="uk-UA"/>
              </w:rPr>
              <w:t xml:space="preserve">У разі настання обставин, передбачених </w:t>
            </w:r>
            <w:r w:rsidRPr="000475C6">
              <w:rPr>
                <w:rStyle w:val="rvts9"/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пунктом 1</w:t>
            </w:r>
            <w:r w:rsidRPr="000475C6">
              <w:rPr>
                <w:rStyle w:val="rvts9"/>
                <w:rFonts w:ascii="Times New Roman" w:hAnsi="Times New Roman"/>
                <w:sz w:val="28"/>
                <w:szCs w:val="28"/>
                <w:lang w:val="uk-UA"/>
              </w:rPr>
              <w:t xml:space="preserve"> частини третьої цієї статті, страхова виплата </w:t>
            </w:r>
            <w:r w:rsidRPr="000475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призначається і виплачується працівникові протягом одного місяця </w:t>
            </w:r>
            <w:r w:rsidRPr="000475C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 дня виникнення права на страхову виплату.</w:t>
            </w:r>
          </w:p>
          <w:p w14:paraId="3DCBE2B7" w14:textId="1F1AF1B4" w:rsidR="00B90BEB" w:rsidRPr="000475C6" w:rsidRDefault="00B90BEB" w:rsidP="00B90BEB">
            <w:pPr>
              <w:pStyle w:val="rvps2"/>
              <w:keepNext/>
              <w:keepLines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75C6">
              <w:rPr>
                <w:rStyle w:val="rvts9"/>
                <w:rFonts w:ascii="Times New Roman" w:hAnsi="Times New Roman"/>
                <w:sz w:val="28"/>
                <w:szCs w:val="28"/>
                <w:lang w:val="uk-UA"/>
              </w:rPr>
              <w:t xml:space="preserve">У разі настання обставин, передбачених </w:t>
            </w:r>
            <w:bookmarkStart w:id="0" w:name="_Hlk39777651"/>
            <w:r w:rsidRPr="000475C6">
              <w:rPr>
                <w:rStyle w:val="rvts9"/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пунктом 2</w:t>
            </w:r>
            <w:bookmarkEnd w:id="0"/>
            <w:r w:rsidRPr="000475C6">
              <w:rPr>
                <w:rStyle w:val="rvts9"/>
                <w:rFonts w:ascii="Times New Roman" w:hAnsi="Times New Roman"/>
                <w:sz w:val="28"/>
                <w:szCs w:val="28"/>
                <w:lang w:val="uk-UA"/>
              </w:rPr>
              <w:t xml:space="preserve"> частини третьої цієї статті, страхова виплата </w:t>
            </w:r>
            <w:r w:rsidRPr="000475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призначається і виплачується </w:t>
            </w:r>
            <w:proofErr w:type="spellStart"/>
            <w:r w:rsidRPr="000475C6">
              <w:rPr>
                <w:rFonts w:ascii="Times New Roman" w:hAnsi="Times New Roman"/>
                <w:sz w:val="28"/>
                <w:szCs w:val="28"/>
                <w:lang w:val="uk-UA"/>
              </w:rPr>
              <w:t>разово</w:t>
            </w:r>
            <w:proofErr w:type="spellEnd"/>
            <w:r w:rsidRPr="000475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в рівних частинах членам сім’ї, батькам та утриманцям померлого працівника протягом одного місяця з дня виникнення права на страхову виплату. Члени сім’ї та батьки померлого працівника  визначаються відповідно до </w:t>
            </w:r>
            <w:hyperlink r:id="rId7" w:tgtFrame="_blank" w:history="1">
              <w:r w:rsidRPr="000475C6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  <w:lang w:val="uk-UA"/>
                </w:rPr>
                <w:t>Сімейного кодексу України</w:t>
              </w:r>
            </w:hyperlink>
            <w:r w:rsidRPr="000475C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4B9BFBB8" w14:textId="77777777" w:rsidR="000475C6" w:rsidRDefault="000475C6" w:rsidP="00B90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Style w:val="rvts9"/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14D48A6" w14:textId="7DEB6C05" w:rsidR="00B90BEB" w:rsidRPr="000475C6" w:rsidRDefault="00B90BEB" w:rsidP="00B90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75C6">
              <w:rPr>
                <w:rStyle w:val="rvts9"/>
                <w:rFonts w:ascii="Times New Roman" w:hAnsi="Times New Roman"/>
                <w:sz w:val="28"/>
                <w:szCs w:val="28"/>
              </w:rPr>
              <w:t xml:space="preserve">У разі настання обставин, передбачених </w:t>
            </w:r>
            <w:r w:rsidRPr="000475C6">
              <w:rPr>
                <w:rStyle w:val="rvts9"/>
                <w:rFonts w:ascii="Times New Roman" w:hAnsi="Times New Roman"/>
                <w:b/>
                <w:bCs/>
                <w:sz w:val="28"/>
                <w:szCs w:val="28"/>
              </w:rPr>
              <w:t>пунктом 2</w:t>
            </w:r>
            <w:r w:rsidRPr="000475C6">
              <w:rPr>
                <w:rStyle w:val="rvts9"/>
                <w:rFonts w:ascii="Times New Roman" w:hAnsi="Times New Roman"/>
                <w:sz w:val="28"/>
                <w:szCs w:val="28"/>
              </w:rPr>
              <w:t xml:space="preserve"> частини третьої цієї статті, під час </w:t>
            </w:r>
            <w:r w:rsidRPr="000475C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дії карантину або обмежувальних заходів, пов’язаних із поширенням </w:t>
            </w:r>
            <w:proofErr w:type="spellStart"/>
            <w:r w:rsidRPr="000475C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коронавірусної</w:t>
            </w:r>
            <w:proofErr w:type="spellEnd"/>
            <w:r w:rsidRPr="000475C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хвороби (COVID-19), медичний працівник, смерть якого настала внаслідок  інфікування </w:t>
            </w:r>
            <w:proofErr w:type="spellStart"/>
            <w:r w:rsidRPr="000475C6">
              <w:rPr>
                <w:rStyle w:val="rvts9"/>
                <w:rFonts w:ascii="Times New Roman" w:hAnsi="Times New Roman"/>
                <w:sz w:val="28"/>
                <w:szCs w:val="28"/>
              </w:rPr>
              <w:t>коронавірусною</w:t>
            </w:r>
            <w:proofErr w:type="spellEnd"/>
            <w:r w:rsidRPr="000475C6">
              <w:rPr>
                <w:rStyle w:val="rvts9"/>
                <w:rFonts w:ascii="Times New Roman" w:hAnsi="Times New Roman"/>
                <w:sz w:val="28"/>
                <w:szCs w:val="28"/>
              </w:rPr>
              <w:t xml:space="preserve"> хворобою </w:t>
            </w:r>
            <w:r w:rsidRPr="000475C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(COVID-19), </w:t>
            </w:r>
            <w:r w:rsidRPr="000475C6">
              <w:rPr>
                <w:rStyle w:val="rvts9"/>
                <w:rFonts w:ascii="Times New Roman" w:hAnsi="Times New Roman"/>
                <w:sz w:val="28"/>
                <w:szCs w:val="28"/>
              </w:rPr>
              <w:t xml:space="preserve">прирівнюється за своїм статусом до військовослужбовця, </w:t>
            </w:r>
            <w:r w:rsidRPr="000475C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який проходив військову службу, смерть якого настала внаслідок поранення, контузії, каліцтва, захворювання, пов’язаних з виконанням обов’язків військової служби. Ч</w:t>
            </w:r>
            <w:r w:rsidRPr="000475C6">
              <w:rPr>
                <w:rFonts w:ascii="Times New Roman" w:hAnsi="Times New Roman"/>
                <w:sz w:val="28"/>
                <w:szCs w:val="28"/>
              </w:rPr>
              <w:t xml:space="preserve">лени сім’ї такого працівника, його батьки та утриманці користуються </w:t>
            </w:r>
            <w:r w:rsidRPr="000475C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усіма правами та гарантіями,  передбаченими законодавством України для членів сім</w:t>
            </w:r>
            <w:r w:rsidRPr="000475C6">
              <w:rPr>
                <w:rFonts w:ascii="Times New Roman" w:hAnsi="Times New Roman"/>
                <w:sz w:val="28"/>
                <w:szCs w:val="28"/>
              </w:rPr>
              <w:t>’</w:t>
            </w:r>
            <w:r w:rsidRPr="000475C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ї,  батьків та утриманців </w:t>
            </w:r>
            <w:r w:rsidRPr="000475C6">
              <w:rPr>
                <w:rStyle w:val="rvts9"/>
                <w:rFonts w:ascii="Times New Roman" w:hAnsi="Times New Roman"/>
                <w:sz w:val="28"/>
                <w:szCs w:val="28"/>
              </w:rPr>
              <w:t>військовослужбовців, які проходили військову службу та</w:t>
            </w:r>
            <w:r w:rsidRPr="000475C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  смерть яких настала внаслідок поранення, контузії, каліцтва, захворювання, пов’язаних з виконанням обов’язків </w:t>
            </w:r>
            <w:r w:rsidRPr="000475C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військової служби з урахуванням положень цього Закону.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56F6" w14:textId="532FF06E" w:rsidR="00B90BEB" w:rsidRDefault="00B90BEB" w:rsidP="00B90BEB">
            <w:pPr>
              <w:pStyle w:val="rvps2"/>
              <w:keepNext/>
              <w:keepLines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B90BEB">
              <w:rPr>
                <w:rStyle w:val="rvts9"/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Стаття</w:t>
            </w:r>
            <w:proofErr w:type="spellEnd"/>
            <w:r w:rsidRPr="00B90BEB">
              <w:rPr>
                <w:rStyle w:val="rvts9"/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39.</w:t>
            </w:r>
            <w:r w:rsidRPr="00B90BEB">
              <w:rPr>
                <w:rStyle w:val="rvts9"/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B90BE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Заходи правового і соціального захисту медичних та інших працівників, зайнятих у сфері захисту населення від інфекційних </w:t>
            </w:r>
            <w:proofErr w:type="spellStart"/>
            <w:r w:rsidRPr="00B90BE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хвороб</w:t>
            </w:r>
            <w:proofErr w:type="spellEnd"/>
          </w:p>
          <w:p w14:paraId="71279F0C" w14:textId="77777777" w:rsidR="00FC5F44" w:rsidRPr="00B90BEB" w:rsidRDefault="00FC5F44" w:rsidP="00B90BEB">
            <w:pPr>
              <w:pStyle w:val="rvps2"/>
              <w:keepNext/>
              <w:keepLines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14:paraId="6D0E22E9" w14:textId="77777777" w:rsidR="00B90BEB" w:rsidRPr="00B90BEB" w:rsidRDefault="00B90BEB" w:rsidP="00B90BEB">
            <w:pPr>
              <w:pStyle w:val="rvps2"/>
              <w:keepNext/>
              <w:keepLines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90BE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Захворювання на інфекційні хвороби медичних та інших працівників, що пов'язані з виконанням професійних обов'язків в умовах підвищеного ризику зараження збудниками інфекційних </w:t>
            </w:r>
            <w:proofErr w:type="spellStart"/>
            <w:r w:rsidRPr="00B90BE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хвороб</w:t>
            </w:r>
            <w:proofErr w:type="spellEnd"/>
            <w:r w:rsidRPr="00B90BE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(надання медичної допомоги хворим на інфекційні хвороби, роботи з живими збудниками та в осередках інфекційних </w:t>
            </w:r>
            <w:proofErr w:type="spellStart"/>
            <w:r w:rsidRPr="00B90BE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хвороб</w:t>
            </w:r>
            <w:proofErr w:type="spellEnd"/>
            <w:r w:rsidRPr="00B90BE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 дезінфекційні заходи тощо), належать до професійних захворювань. Зазначені працівники державних і комунальних закладів охорони здоров'я та державних наукових установ підлягають обов'язковому державному страхуванню на випадок захворювання на інфекційну хворобу в порядку та на умовах, установлених Кабінетом Міністрів України.</w:t>
            </w:r>
          </w:p>
          <w:p w14:paraId="525E351C" w14:textId="77777777" w:rsidR="00B90BEB" w:rsidRPr="00FC5F44" w:rsidRDefault="00B90BEB" w:rsidP="00B90BEB">
            <w:pPr>
              <w:pStyle w:val="rvps2"/>
              <w:keepNext/>
              <w:keepLines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C5F4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Держава забезпечує страхові виплати в таких розмірах медичним працівникам державних і комунальних закладів охорони здоров'я:</w:t>
            </w:r>
          </w:p>
          <w:p w14:paraId="78592F71" w14:textId="18AE04CB" w:rsidR="00B90BEB" w:rsidRDefault="00B90BEB" w:rsidP="00FC5F44">
            <w:pPr>
              <w:pStyle w:val="a6"/>
              <w:numPr>
                <w:ilvl w:val="0"/>
                <w:numId w:val="4"/>
              </w:numPr>
              <w:spacing w:after="0"/>
              <w:ind w:left="172" w:firstLine="476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у разі захворювання працівника </w:t>
            </w:r>
            <w:proofErr w:type="spellStart"/>
            <w:r w:rsidRPr="00B90BEB">
              <w:rPr>
                <w:rStyle w:val="rvts9"/>
                <w:rFonts w:ascii="Times New Roman" w:hAnsi="Times New Roman"/>
                <w:b/>
                <w:bCs/>
                <w:sz w:val="28"/>
                <w:szCs w:val="28"/>
              </w:rPr>
              <w:t>короновірусною</w:t>
            </w:r>
            <w:proofErr w:type="spellEnd"/>
            <w:r w:rsidRPr="00B90BEB">
              <w:rPr>
                <w:rStyle w:val="rvts9"/>
                <w:rFonts w:ascii="Times New Roman" w:hAnsi="Times New Roman"/>
                <w:b/>
                <w:bCs/>
                <w:sz w:val="28"/>
                <w:szCs w:val="28"/>
              </w:rPr>
              <w:t xml:space="preserve"> хворобою </w:t>
            </w:r>
            <w:r w:rsidRPr="00B90BEB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(COVID-19)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– в обсязі до 100-кратного розміру прожиткового мінімуму, </w:t>
            </w:r>
            <w:r w:rsidR="00FC5F44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встановленого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законом для працездатних осіб на 1 січня календарного року;</w:t>
            </w:r>
          </w:p>
          <w:p w14:paraId="032865BE" w14:textId="141FC838" w:rsidR="00B90BEB" w:rsidRDefault="00B90BEB" w:rsidP="00FC5F44">
            <w:pPr>
              <w:pStyle w:val="a6"/>
              <w:numPr>
                <w:ilvl w:val="0"/>
                <w:numId w:val="4"/>
              </w:numPr>
              <w:spacing w:after="0"/>
              <w:ind w:left="172" w:firstLine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0BE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у разі встановлення групи інвалідності протягом 1 (одного) календарного року, що настала внаслідок захворювання </w:t>
            </w:r>
            <w:proofErr w:type="spellStart"/>
            <w:r w:rsidRPr="00B90BEB">
              <w:rPr>
                <w:rStyle w:val="rvts9"/>
                <w:rFonts w:ascii="Times New Roman" w:hAnsi="Times New Roman"/>
                <w:sz w:val="28"/>
                <w:szCs w:val="28"/>
              </w:rPr>
              <w:t>короновірусною</w:t>
            </w:r>
            <w:proofErr w:type="spellEnd"/>
            <w:r w:rsidRPr="00B90BEB">
              <w:rPr>
                <w:rStyle w:val="rvts9"/>
                <w:rFonts w:ascii="Times New Roman" w:hAnsi="Times New Roman"/>
                <w:sz w:val="28"/>
                <w:szCs w:val="28"/>
              </w:rPr>
              <w:t xml:space="preserve"> хворобою </w:t>
            </w:r>
            <w:r w:rsidRPr="00B90BE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(COVID-19),</w:t>
            </w:r>
            <w:r w:rsidRPr="00B90B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умови, що таке захворювання пов'язане з виконанням професійних обов'язків в умовах підвищеного ризику зараження –залежно від встановленої працівнику групи інвалідності та ступеня втрати професійної працездатності, але не менше, ніж 300-кратному розміру прожиткового мінімуму, встановленого законом для працездатних осіб на 1 січня календарного року;</w:t>
            </w:r>
          </w:p>
          <w:p w14:paraId="2250D89F" w14:textId="12932228" w:rsidR="00B80F9E" w:rsidRDefault="00B80F9E" w:rsidP="00B80F9E">
            <w:pPr>
              <w:pStyle w:val="a6"/>
              <w:spacing w:after="0"/>
              <w:ind w:left="597"/>
              <w:jc w:val="both"/>
              <w:rPr>
                <w:rFonts w:ascii="Times New Roman" w:hAnsi="Times New Roman"/>
              </w:rPr>
            </w:pPr>
          </w:p>
          <w:p w14:paraId="31921C91" w14:textId="4D5EBDD1" w:rsidR="00B80F9E" w:rsidRDefault="00B80F9E" w:rsidP="00B80F9E">
            <w:pPr>
              <w:pStyle w:val="a6"/>
              <w:spacing w:after="0"/>
              <w:ind w:left="597"/>
              <w:jc w:val="both"/>
              <w:rPr>
                <w:rFonts w:ascii="Times New Roman" w:hAnsi="Times New Roman"/>
              </w:rPr>
            </w:pPr>
          </w:p>
          <w:p w14:paraId="46A4DE48" w14:textId="3DF04473" w:rsidR="00B80F9E" w:rsidRDefault="00B80F9E" w:rsidP="00B80F9E">
            <w:pPr>
              <w:pStyle w:val="a6"/>
              <w:spacing w:after="0"/>
              <w:ind w:left="597"/>
              <w:jc w:val="both"/>
              <w:rPr>
                <w:rFonts w:ascii="Times New Roman" w:hAnsi="Times New Roman"/>
              </w:rPr>
            </w:pPr>
          </w:p>
          <w:p w14:paraId="457ED6E1" w14:textId="2E064D2E" w:rsidR="00B80F9E" w:rsidRDefault="00B80F9E" w:rsidP="00B80F9E">
            <w:pPr>
              <w:pStyle w:val="a6"/>
              <w:spacing w:after="0"/>
              <w:ind w:left="597"/>
              <w:jc w:val="both"/>
              <w:rPr>
                <w:rFonts w:ascii="Times New Roman" w:hAnsi="Times New Roman"/>
              </w:rPr>
            </w:pPr>
          </w:p>
          <w:p w14:paraId="3FD3D316" w14:textId="77777777" w:rsidR="00B90BEB" w:rsidRPr="00B90BEB" w:rsidRDefault="00B90BEB" w:rsidP="00B90BEB">
            <w:pPr>
              <w:pStyle w:val="rvps2"/>
              <w:keepNext/>
              <w:keepLines/>
              <w:numPr>
                <w:ilvl w:val="0"/>
                <w:numId w:val="4"/>
              </w:numPr>
              <w:shd w:val="clear" w:color="auto" w:fill="FFFFFF"/>
              <w:tabs>
                <w:tab w:val="left" w:pos="790"/>
              </w:tabs>
              <w:spacing w:before="0" w:beforeAutospacing="0" w:after="0" w:afterAutospacing="0"/>
              <w:ind w:left="81"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90BE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у разі смерті працівника – у 750-кратному розмірі прожиткового мінімуму, встановленого законом для працездатних осіб на 1 січня календарного року. </w:t>
            </w:r>
          </w:p>
          <w:p w14:paraId="3C55BB27" w14:textId="7AC3ECB7" w:rsidR="00B90BEB" w:rsidRPr="00B90BEB" w:rsidRDefault="00B90BEB" w:rsidP="00B90BEB">
            <w:pPr>
              <w:pStyle w:val="rvps2"/>
              <w:keepNext/>
              <w:keepLines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left="-21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bookmarkStart w:id="1" w:name="_Hlk39777520"/>
            <w:r w:rsidRPr="00B90BE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Розмір та порядок здійснення страхових виплат, передбачених </w:t>
            </w:r>
            <w:r w:rsidRPr="00B90BEB">
              <w:rPr>
                <w:rStyle w:val="rvts9"/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пункта</w:t>
            </w:r>
            <w:r w:rsidRPr="00B90BEB">
              <w:rPr>
                <w:rStyle w:val="rvts9"/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ми 1 і 2</w:t>
            </w:r>
            <w:r w:rsidRPr="00B90BEB">
              <w:rPr>
                <w:rStyle w:val="rvts9"/>
                <w:rFonts w:ascii="Times New Roman" w:hAnsi="Times New Roman"/>
                <w:lang w:val="uk-UA"/>
              </w:rPr>
              <w:t xml:space="preserve"> </w:t>
            </w:r>
            <w:r w:rsidRPr="00B90BEB">
              <w:rPr>
                <w:rStyle w:val="rvts9"/>
                <w:rFonts w:ascii="Times New Roman" w:hAnsi="Times New Roman"/>
                <w:sz w:val="28"/>
                <w:szCs w:val="28"/>
                <w:lang w:val="uk-UA"/>
              </w:rPr>
              <w:t xml:space="preserve"> частини третьої цієї статті, визначається Кабінетом Міністрів України.</w:t>
            </w:r>
          </w:p>
          <w:bookmarkEnd w:id="1"/>
          <w:p w14:paraId="2B7818F0" w14:textId="77777777" w:rsidR="00B90BEB" w:rsidRDefault="00B90BEB" w:rsidP="00B90BEB">
            <w:pPr>
              <w:pStyle w:val="rvps2"/>
              <w:keepNext/>
              <w:keepLines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rvts9"/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14:paraId="3FF98E93" w14:textId="6BC92846" w:rsidR="00B90BEB" w:rsidRPr="000475C6" w:rsidRDefault="00B90BEB" w:rsidP="00B90BEB">
            <w:pPr>
              <w:pStyle w:val="rvps2"/>
              <w:keepNext/>
              <w:keepLines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2" w:name="_Hlk39777593"/>
            <w:r w:rsidRPr="000475C6">
              <w:rPr>
                <w:rStyle w:val="rvts9"/>
                <w:rFonts w:ascii="Times New Roman" w:hAnsi="Times New Roman"/>
                <w:sz w:val="28"/>
                <w:szCs w:val="28"/>
                <w:lang w:val="uk-UA"/>
              </w:rPr>
              <w:t xml:space="preserve">У разі настання обставин, передбачених </w:t>
            </w:r>
            <w:r w:rsidRPr="000475C6">
              <w:rPr>
                <w:rStyle w:val="rvts9"/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пункт</w:t>
            </w:r>
            <w:r w:rsidR="000475C6" w:rsidRPr="000475C6">
              <w:rPr>
                <w:rStyle w:val="rvts9"/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ами</w:t>
            </w:r>
            <w:r w:rsidRPr="000475C6">
              <w:rPr>
                <w:rStyle w:val="rvts9"/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1 </w:t>
            </w:r>
            <w:r w:rsidR="000475C6" w:rsidRPr="000475C6">
              <w:rPr>
                <w:rStyle w:val="rvts9"/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і 2</w:t>
            </w:r>
            <w:r w:rsidR="000475C6" w:rsidRPr="000475C6">
              <w:rPr>
                <w:rStyle w:val="rvts9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475C6">
              <w:rPr>
                <w:rStyle w:val="rvts9"/>
                <w:rFonts w:ascii="Times New Roman" w:hAnsi="Times New Roman"/>
                <w:sz w:val="28"/>
                <w:szCs w:val="28"/>
                <w:lang w:val="uk-UA"/>
              </w:rPr>
              <w:t xml:space="preserve">частини третьої цієї статті, страхова виплата </w:t>
            </w:r>
            <w:r w:rsidRPr="000475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призначається і виплачується працівникові протягом одного місяця з дня </w:t>
            </w:r>
            <w:r w:rsidRPr="000475C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виникнення права на страхову виплату.</w:t>
            </w:r>
          </w:p>
          <w:bookmarkEnd w:id="2"/>
          <w:p w14:paraId="63DF7B36" w14:textId="1748ACF4" w:rsidR="00B90BEB" w:rsidRPr="000475C6" w:rsidRDefault="00B90BEB" w:rsidP="00B90BEB">
            <w:pPr>
              <w:pStyle w:val="rvps2"/>
              <w:keepNext/>
              <w:keepLines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75C6">
              <w:rPr>
                <w:rStyle w:val="rvts9"/>
                <w:rFonts w:ascii="Times New Roman" w:hAnsi="Times New Roman"/>
                <w:sz w:val="28"/>
                <w:szCs w:val="28"/>
                <w:lang w:val="uk-UA"/>
              </w:rPr>
              <w:t xml:space="preserve">У разі настання обставин, передбачених </w:t>
            </w:r>
            <w:r w:rsidRPr="000475C6">
              <w:rPr>
                <w:rStyle w:val="rvts9"/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пунктом 3</w:t>
            </w:r>
            <w:r w:rsidRPr="000475C6">
              <w:rPr>
                <w:rStyle w:val="rvts9"/>
                <w:rFonts w:ascii="Times New Roman" w:hAnsi="Times New Roman"/>
                <w:sz w:val="28"/>
                <w:szCs w:val="28"/>
                <w:lang w:val="uk-UA"/>
              </w:rPr>
              <w:t xml:space="preserve"> частини третьої цієї статті, страхова виплата </w:t>
            </w:r>
            <w:r w:rsidRPr="000475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призначається і виплачується </w:t>
            </w:r>
            <w:proofErr w:type="spellStart"/>
            <w:r w:rsidRPr="000475C6">
              <w:rPr>
                <w:rFonts w:ascii="Times New Roman" w:hAnsi="Times New Roman"/>
                <w:sz w:val="28"/>
                <w:szCs w:val="28"/>
                <w:lang w:val="uk-UA"/>
              </w:rPr>
              <w:t>разово</w:t>
            </w:r>
            <w:proofErr w:type="spellEnd"/>
            <w:r w:rsidRPr="000475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в рівних частинах членам сім’ї, батькам та утриманцям померлого працівника протягом одного місяця з дня виникнення права на страхову виплату. Члени сім’ї та батьки померлого працівника  визначаються відповідно до </w:t>
            </w:r>
            <w:hyperlink r:id="rId8" w:tgtFrame="_blank" w:history="1">
              <w:r w:rsidRPr="000475C6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  <w:lang w:val="uk-UA"/>
                </w:rPr>
                <w:t>Сімейного кодексу України</w:t>
              </w:r>
            </w:hyperlink>
            <w:r w:rsidRPr="000475C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7D866310" w14:textId="5E0AE3F7" w:rsidR="00B90BEB" w:rsidRPr="000475C6" w:rsidRDefault="00B90BEB" w:rsidP="00B90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75C6">
              <w:rPr>
                <w:rStyle w:val="rvts9"/>
                <w:rFonts w:ascii="Times New Roman" w:hAnsi="Times New Roman"/>
                <w:sz w:val="28"/>
                <w:szCs w:val="28"/>
              </w:rPr>
              <w:t xml:space="preserve">У разі настання обставин, передбачених </w:t>
            </w:r>
            <w:r w:rsidRPr="000475C6">
              <w:rPr>
                <w:rStyle w:val="rvts9"/>
                <w:rFonts w:ascii="Times New Roman" w:hAnsi="Times New Roman"/>
                <w:b/>
                <w:bCs/>
                <w:sz w:val="28"/>
                <w:szCs w:val="28"/>
              </w:rPr>
              <w:t>пунктом 3</w:t>
            </w:r>
            <w:r w:rsidRPr="000475C6">
              <w:rPr>
                <w:rStyle w:val="rvts9"/>
                <w:rFonts w:ascii="Times New Roman" w:hAnsi="Times New Roman"/>
                <w:sz w:val="28"/>
                <w:szCs w:val="28"/>
              </w:rPr>
              <w:t xml:space="preserve"> частини третьої цієї статті, під час </w:t>
            </w:r>
            <w:r w:rsidRPr="000475C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дії карантину або обмежувальних заходів, пов’язаних із поширенням </w:t>
            </w:r>
            <w:proofErr w:type="spellStart"/>
            <w:r w:rsidRPr="000475C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коронавірусної</w:t>
            </w:r>
            <w:proofErr w:type="spellEnd"/>
            <w:r w:rsidRPr="000475C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хвороби (COVID-19), медичний працівник, смерть якого настала внаслідок  інфікування </w:t>
            </w:r>
            <w:proofErr w:type="spellStart"/>
            <w:r w:rsidRPr="000475C6">
              <w:rPr>
                <w:rStyle w:val="rvts9"/>
                <w:rFonts w:ascii="Times New Roman" w:hAnsi="Times New Roman"/>
                <w:sz w:val="28"/>
                <w:szCs w:val="28"/>
              </w:rPr>
              <w:t>коронавірусною</w:t>
            </w:r>
            <w:proofErr w:type="spellEnd"/>
            <w:r w:rsidRPr="000475C6">
              <w:rPr>
                <w:rStyle w:val="rvts9"/>
                <w:rFonts w:ascii="Times New Roman" w:hAnsi="Times New Roman"/>
                <w:sz w:val="28"/>
                <w:szCs w:val="28"/>
              </w:rPr>
              <w:t xml:space="preserve"> хворобою </w:t>
            </w:r>
            <w:r w:rsidRPr="000475C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(COVID-19), </w:t>
            </w:r>
            <w:r w:rsidRPr="000475C6">
              <w:rPr>
                <w:rStyle w:val="rvts9"/>
                <w:rFonts w:ascii="Times New Roman" w:hAnsi="Times New Roman"/>
                <w:sz w:val="28"/>
                <w:szCs w:val="28"/>
              </w:rPr>
              <w:t xml:space="preserve">прирівнюється за своїм статусом до військовослужбовця, </w:t>
            </w:r>
            <w:r w:rsidRPr="000475C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який проходив військову службу, смерть якого настала внаслідок поранення, контузії, каліцтва, захворювання, пов’язаних з виконанням обов’язків військової служби. Ч</w:t>
            </w:r>
            <w:r w:rsidRPr="000475C6">
              <w:rPr>
                <w:rFonts w:ascii="Times New Roman" w:hAnsi="Times New Roman"/>
                <w:sz w:val="28"/>
                <w:szCs w:val="28"/>
              </w:rPr>
              <w:t xml:space="preserve">лени сім’ї такого працівника, його батьки та утриманці користуються </w:t>
            </w:r>
            <w:r w:rsidRPr="000475C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усіма правами та гарантіями,  передбаченими законодавством України для членів сім</w:t>
            </w:r>
            <w:r w:rsidRPr="000475C6">
              <w:rPr>
                <w:rFonts w:ascii="Times New Roman" w:hAnsi="Times New Roman"/>
                <w:sz w:val="28"/>
                <w:szCs w:val="28"/>
              </w:rPr>
              <w:t>’</w:t>
            </w:r>
            <w:r w:rsidRPr="000475C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ї,  батьків та утриманців </w:t>
            </w:r>
            <w:r w:rsidRPr="000475C6">
              <w:rPr>
                <w:rStyle w:val="rvts9"/>
                <w:rFonts w:ascii="Times New Roman" w:hAnsi="Times New Roman"/>
                <w:sz w:val="28"/>
                <w:szCs w:val="28"/>
              </w:rPr>
              <w:t>військовослужбовців, які проходили військову службу та</w:t>
            </w:r>
            <w:r w:rsidRPr="000475C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  смерть яких настала внаслідок поранення, контузії, каліцтва, захворювання, пов’язаних з </w:t>
            </w:r>
            <w:r w:rsidRPr="000475C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виконанням обов’язків військової служби з урахуванням положень цього Закону.</w:t>
            </w:r>
          </w:p>
        </w:tc>
      </w:tr>
    </w:tbl>
    <w:p w14:paraId="5B05588B" w14:textId="77777777" w:rsidR="006D6B2B" w:rsidRPr="00D151CE" w:rsidRDefault="006D6B2B" w:rsidP="006D6B2B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14:paraId="1AD55F7B" w14:textId="1B1D5590" w:rsidR="00EB21AE" w:rsidRPr="00EB21AE" w:rsidRDefault="006D6B2B" w:rsidP="00EB21A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151CE">
        <w:rPr>
          <w:rFonts w:ascii="Times New Roman" w:hAnsi="Times New Roman"/>
          <w:b/>
          <w:sz w:val="28"/>
          <w:szCs w:val="28"/>
        </w:rPr>
        <w:t>Народні депутати України</w:t>
      </w:r>
      <w:r w:rsidR="00EB21AE">
        <w:rPr>
          <w:rFonts w:ascii="Times New Roman" w:hAnsi="Times New Roman"/>
          <w:b/>
          <w:sz w:val="28"/>
          <w:szCs w:val="28"/>
        </w:rPr>
        <w:tab/>
      </w:r>
      <w:r w:rsidR="00EB21AE">
        <w:rPr>
          <w:rFonts w:ascii="Times New Roman" w:hAnsi="Times New Roman"/>
          <w:b/>
          <w:sz w:val="28"/>
          <w:szCs w:val="28"/>
        </w:rPr>
        <w:tab/>
      </w:r>
      <w:r w:rsidR="00EB21AE">
        <w:rPr>
          <w:rFonts w:ascii="Times New Roman" w:hAnsi="Times New Roman"/>
          <w:b/>
          <w:sz w:val="28"/>
          <w:szCs w:val="28"/>
        </w:rPr>
        <w:tab/>
      </w:r>
      <w:r w:rsidR="00EB21AE">
        <w:rPr>
          <w:rFonts w:ascii="Times New Roman" w:hAnsi="Times New Roman"/>
          <w:b/>
          <w:sz w:val="28"/>
          <w:szCs w:val="28"/>
        </w:rPr>
        <w:tab/>
      </w:r>
      <w:r w:rsidR="00EB21AE">
        <w:rPr>
          <w:rFonts w:ascii="Times New Roman" w:hAnsi="Times New Roman"/>
          <w:b/>
          <w:sz w:val="28"/>
          <w:szCs w:val="28"/>
        </w:rPr>
        <w:tab/>
      </w:r>
      <w:r w:rsidR="00EB21AE" w:rsidRPr="00EB21AE">
        <w:rPr>
          <w:rFonts w:ascii="Times New Roman" w:hAnsi="Times New Roman"/>
          <w:b/>
          <w:sz w:val="28"/>
          <w:szCs w:val="28"/>
        </w:rPr>
        <w:t>Порошенко П.О.</w:t>
      </w:r>
    </w:p>
    <w:p w14:paraId="06BCB785" w14:textId="77777777" w:rsidR="00EB21AE" w:rsidRPr="00EB21AE" w:rsidRDefault="00EB21AE" w:rsidP="00EB21AE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bookmarkStart w:id="3" w:name="_GoBack"/>
      <w:r w:rsidRPr="00EB21AE">
        <w:rPr>
          <w:rFonts w:ascii="Times New Roman" w:hAnsi="Times New Roman"/>
          <w:b/>
          <w:sz w:val="28"/>
          <w:szCs w:val="28"/>
        </w:rPr>
        <w:t>Геращенко І.В.</w:t>
      </w:r>
    </w:p>
    <w:p w14:paraId="10D927E2" w14:textId="77777777" w:rsidR="00EB21AE" w:rsidRPr="00EB21AE" w:rsidRDefault="00EB21AE" w:rsidP="00EB21AE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EB21AE">
        <w:rPr>
          <w:rFonts w:ascii="Times New Roman" w:hAnsi="Times New Roman"/>
          <w:b/>
          <w:sz w:val="28"/>
          <w:szCs w:val="28"/>
        </w:rPr>
        <w:t>Герасимов А.В.</w:t>
      </w:r>
    </w:p>
    <w:p w14:paraId="75DBD646" w14:textId="77777777" w:rsidR="00EB21AE" w:rsidRPr="00EB21AE" w:rsidRDefault="00EB21AE" w:rsidP="00EB21AE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EB21AE">
        <w:rPr>
          <w:rFonts w:ascii="Times New Roman" w:hAnsi="Times New Roman"/>
          <w:b/>
          <w:sz w:val="28"/>
          <w:szCs w:val="28"/>
        </w:rPr>
        <w:t>Павленко Р.М.</w:t>
      </w:r>
    </w:p>
    <w:p w14:paraId="0DB83F15" w14:textId="77777777" w:rsidR="00EB21AE" w:rsidRPr="00EB21AE" w:rsidRDefault="00EB21AE" w:rsidP="00EB21AE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EB21AE">
        <w:rPr>
          <w:rFonts w:ascii="Times New Roman" w:hAnsi="Times New Roman"/>
          <w:b/>
          <w:sz w:val="28"/>
          <w:szCs w:val="28"/>
        </w:rPr>
        <w:t>Іонова М.М.</w:t>
      </w:r>
    </w:p>
    <w:p w14:paraId="7058C1A6" w14:textId="77777777" w:rsidR="00EB21AE" w:rsidRPr="00EB21AE" w:rsidRDefault="00EB21AE" w:rsidP="00EB21AE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EB21AE">
        <w:rPr>
          <w:rFonts w:ascii="Times New Roman" w:hAnsi="Times New Roman"/>
          <w:b/>
          <w:sz w:val="28"/>
          <w:szCs w:val="28"/>
        </w:rPr>
        <w:t>Кондратюк О.К.</w:t>
      </w:r>
    </w:p>
    <w:p w14:paraId="1809DFEA" w14:textId="77777777" w:rsidR="00EB21AE" w:rsidRPr="00EB21AE" w:rsidRDefault="00EB21AE" w:rsidP="00EB21AE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 w:rsidRPr="00EB21AE">
        <w:rPr>
          <w:rFonts w:ascii="Times New Roman" w:hAnsi="Times New Roman"/>
          <w:b/>
          <w:sz w:val="28"/>
          <w:szCs w:val="28"/>
        </w:rPr>
        <w:t>Рахманін</w:t>
      </w:r>
      <w:proofErr w:type="spellEnd"/>
      <w:r w:rsidRPr="00EB21AE">
        <w:rPr>
          <w:rFonts w:ascii="Times New Roman" w:hAnsi="Times New Roman"/>
          <w:b/>
          <w:sz w:val="28"/>
          <w:szCs w:val="28"/>
        </w:rPr>
        <w:t xml:space="preserve"> С.І.</w:t>
      </w:r>
    </w:p>
    <w:p w14:paraId="4DDFC8FB" w14:textId="77777777" w:rsidR="00EB21AE" w:rsidRPr="00EB21AE" w:rsidRDefault="00EB21AE" w:rsidP="00EB21AE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 w:rsidRPr="00EB21AE">
        <w:rPr>
          <w:rFonts w:ascii="Times New Roman" w:hAnsi="Times New Roman"/>
          <w:b/>
          <w:sz w:val="28"/>
          <w:szCs w:val="28"/>
        </w:rPr>
        <w:t>Железняк</w:t>
      </w:r>
      <w:proofErr w:type="spellEnd"/>
      <w:r w:rsidRPr="00EB21AE">
        <w:rPr>
          <w:rFonts w:ascii="Times New Roman" w:hAnsi="Times New Roman"/>
          <w:b/>
          <w:sz w:val="28"/>
          <w:szCs w:val="28"/>
        </w:rPr>
        <w:t xml:space="preserve"> Я.І.</w:t>
      </w:r>
    </w:p>
    <w:p w14:paraId="1D2E2F22" w14:textId="77777777" w:rsidR="00EB21AE" w:rsidRPr="00EB21AE" w:rsidRDefault="00EB21AE" w:rsidP="00EB21AE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EB21AE">
        <w:rPr>
          <w:rFonts w:ascii="Times New Roman" w:hAnsi="Times New Roman"/>
          <w:b/>
          <w:sz w:val="28"/>
          <w:szCs w:val="28"/>
        </w:rPr>
        <w:t>Тимошенко Ю.В.</w:t>
      </w:r>
    </w:p>
    <w:p w14:paraId="0FD2FF0D" w14:textId="77777777" w:rsidR="00EB21AE" w:rsidRPr="00EB21AE" w:rsidRDefault="00EB21AE" w:rsidP="00EB21AE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EB21AE">
        <w:rPr>
          <w:rFonts w:ascii="Times New Roman" w:hAnsi="Times New Roman"/>
          <w:b/>
          <w:sz w:val="28"/>
          <w:szCs w:val="28"/>
        </w:rPr>
        <w:t>Цимбалюк М.М.</w:t>
      </w:r>
    </w:p>
    <w:p w14:paraId="2C8F4514" w14:textId="77777777" w:rsidR="00EB21AE" w:rsidRPr="00EB21AE" w:rsidRDefault="00EB21AE" w:rsidP="00EB21AE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 w:rsidRPr="00EB21AE">
        <w:rPr>
          <w:rFonts w:ascii="Times New Roman" w:hAnsi="Times New Roman"/>
          <w:b/>
          <w:sz w:val="28"/>
          <w:szCs w:val="28"/>
        </w:rPr>
        <w:t>Крулько</w:t>
      </w:r>
      <w:proofErr w:type="spellEnd"/>
      <w:r w:rsidRPr="00EB21AE">
        <w:rPr>
          <w:rFonts w:ascii="Times New Roman" w:hAnsi="Times New Roman"/>
          <w:b/>
          <w:sz w:val="28"/>
          <w:szCs w:val="28"/>
        </w:rPr>
        <w:t xml:space="preserve"> І.І</w:t>
      </w:r>
    </w:p>
    <w:p w14:paraId="7722A25C" w14:textId="0F59E251" w:rsidR="006D6B2B" w:rsidRPr="00D151CE" w:rsidRDefault="00EB21AE" w:rsidP="00EB21AE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EB21AE">
        <w:rPr>
          <w:rFonts w:ascii="Times New Roman" w:hAnsi="Times New Roman"/>
          <w:b/>
          <w:sz w:val="28"/>
          <w:szCs w:val="28"/>
        </w:rPr>
        <w:t>Івченко В.Є.</w:t>
      </w:r>
    </w:p>
    <w:bookmarkEnd w:id="3"/>
    <w:p w14:paraId="06BBA9C6" w14:textId="77777777" w:rsidR="006D6B2B" w:rsidRPr="00D151CE" w:rsidRDefault="006D6B2B" w:rsidP="006D6B2B">
      <w:pPr>
        <w:ind w:firstLine="709"/>
        <w:jc w:val="both"/>
        <w:rPr>
          <w:sz w:val="28"/>
          <w:szCs w:val="28"/>
        </w:rPr>
      </w:pPr>
    </w:p>
    <w:p w14:paraId="686CB844" w14:textId="77777777" w:rsidR="006D6B2B" w:rsidRDefault="006D6B2B" w:rsidP="006D6B2B">
      <w:pPr>
        <w:jc w:val="both"/>
      </w:pPr>
    </w:p>
    <w:p w14:paraId="4FC50E41" w14:textId="77777777" w:rsidR="00502280" w:rsidRDefault="00502280"/>
    <w:sectPr w:rsidR="0050228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24EDE" w14:textId="77777777" w:rsidR="00895B3F" w:rsidRDefault="00895B3F">
      <w:pPr>
        <w:spacing w:after="0" w:line="240" w:lineRule="auto"/>
      </w:pPr>
      <w:r>
        <w:separator/>
      </w:r>
    </w:p>
  </w:endnote>
  <w:endnote w:type="continuationSeparator" w:id="0">
    <w:p w14:paraId="5645E72E" w14:textId="77777777" w:rsidR="00895B3F" w:rsidRDefault="00895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4407391"/>
      <w:docPartObj>
        <w:docPartGallery w:val="Page Numbers (Bottom of Page)"/>
        <w:docPartUnique/>
      </w:docPartObj>
    </w:sdtPr>
    <w:sdtEndPr/>
    <w:sdtContent>
      <w:p w14:paraId="2DE5F068" w14:textId="30DE02EC" w:rsidR="00AA38E2" w:rsidRDefault="00B80F9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1AE" w:rsidRPr="00EB21AE">
          <w:rPr>
            <w:noProof/>
            <w:lang w:val="ru-RU"/>
          </w:rPr>
          <w:t>5</w:t>
        </w:r>
        <w:r>
          <w:fldChar w:fldCharType="end"/>
        </w:r>
      </w:p>
    </w:sdtContent>
  </w:sdt>
  <w:p w14:paraId="6944883E" w14:textId="77777777" w:rsidR="00AA38E2" w:rsidRDefault="00895B3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B891D" w14:textId="77777777" w:rsidR="00895B3F" w:rsidRDefault="00895B3F">
      <w:pPr>
        <w:spacing w:after="0" w:line="240" w:lineRule="auto"/>
      </w:pPr>
      <w:r>
        <w:separator/>
      </w:r>
    </w:p>
  </w:footnote>
  <w:footnote w:type="continuationSeparator" w:id="0">
    <w:p w14:paraId="19B6065E" w14:textId="77777777" w:rsidR="00895B3F" w:rsidRDefault="00895B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2703B"/>
    <w:multiLevelType w:val="hybridMultilevel"/>
    <w:tmpl w:val="9A1C9C50"/>
    <w:lvl w:ilvl="0" w:tplc="CCAC7E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BFA69B2"/>
    <w:multiLevelType w:val="hybridMultilevel"/>
    <w:tmpl w:val="39D4CBF8"/>
    <w:lvl w:ilvl="0" w:tplc="D14C0B56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28" w:hanging="360"/>
      </w:pPr>
    </w:lvl>
    <w:lvl w:ilvl="2" w:tplc="2000001B" w:tentative="1">
      <w:start w:val="1"/>
      <w:numFmt w:val="lowerRoman"/>
      <w:lvlText w:val="%3."/>
      <w:lvlJc w:val="right"/>
      <w:pPr>
        <w:ind w:left="2448" w:hanging="180"/>
      </w:pPr>
    </w:lvl>
    <w:lvl w:ilvl="3" w:tplc="2000000F" w:tentative="1">
      <w:start w:val="1"/>
      <w:numFmt w:val="decimal"/>
      <w:lvlText w:val="%4."/>
      <w:lvlJc w:val="left"/>
      <w:pPr>
        <w:ind w:left="3168" w:hanging="360"/>
      </w:pPr>
    </w:lvl>
    <w:lvl w:ilvl="4" w:tplc="20000019" w:tentative="1">
      <w:start w:val="1"/>
      <w:numFmt w:val="lowerLetter"/>
      <w:lvlText w:val="%5."/>
      <w:lvlJc w:val="left"/>
      <w:pPr>
        <w:ind w:left="3888" w:hanging="360"/>
      </w:pPr>
    </w:lvl>
    <w:lvl w:ilvl="5" w:tplc="2000001B" w:tentative="1">
      <w:start w:val="1"/>
      <w:numFmt w:val="lowerRoman"/>
      <w:lvlText w:val="%6."/>
      <w:lvlJc w:val="right"/>
      <w:pPr>
        <w:ind w:left="4608" w:hanging="180"/>
      </w:pPr>
    </w:lvl>
    <w:lvl w:ilvl="6" w:tplc="2000000F" w:tentative="1">
      <w:start w:val="1"/>
      <w:numFmt w:val="decimal"/>
      <w:lvlText w:val="%7."/>
      <w:lvlJc w:val="left"/>
      <w:pPr>
        <w:ind w:left="5328" w:hanging="360"/>
      </w:pPr>
    </w:lvl>
    <w:lvl w:ilvl="7" w:tplc="20000019" w:tentative="1">
      <w:start w:val="1"/>
      <w:numFmt w:val="lowerLetter"/>
      <w:lvlText w:val="%8."/>
      <w:lvlJc w:val="left"/>
      <w:pPr>
        <w:ind w:left="6048" w:hanging="360"/>
      </w:pPr>
    </w:lvl>
    <w:lvl w:ilvl="8" w:tplc="2000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 w15:restartNumberingAfterBreak="0">
    <w:nsid w:val="50DB3119"/>
    <w:multiLevelType w:val="hybridMultilevel"/>
    <w:tmpl w:val="E9A046B4"/>
    <w:lvl w:ilvl="0" w:tplc="78921B18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30" w:hanging="360"/>
      </w:pPr>
    </w:lvl>
    <w:lvl w:ilvl="2" w:tplc="2000001B" w:tentative="1">
      <w:start w:val="1"/>
      <w:numFmt w:val="lowerRoman"/>
      <w:lvlText w:val="%3."/>
      <w:lvlJc w:val="right"/>
      <w:pPr>
        <w:ind w:left="2250" w:hanging="180"/>
      </w:pPr>
    </w:lvl>
    <w:lvl w:ilvl="3" w:tplc="2000000F" w:tentative="1">
      <w:start w:val="1"/>
      <w:numFmt w:val="decimal"/>
      <w:lvlText w:val="%4."/>
      <w:lvlJc w:val="left"/>
      <w:pPr>
        <w:ind w:left="2970" w:hanging="360"/>
      </w:pPr>
    </w:lvl>
    <w:lvl w:ilvl="4" w:tplc="20000019" w:tentative="1">
      <w:start w:val="1"/>
      <w:numFmt w:val="lowerLetter"/>
      <w:lvlText w:val="%5."/>
      <w:lvlJc w:val="left"/>
      <w:pPr>
        <w:ind w:left="3690" w:hanging="360"/>
      </w:pPr>
    </w:lvl>
    <w:lvl w:ilvl="5" w:tplc="2000001B" w:tentative="1">
      <w:start w:val="1"/>
      <w:numFmt w:val="lowerRoman"/>
      <w:lvlText w:val="%6."/>
      <w:lvlJc w:val="right"/>
      <w:pPr>
        <w:ind w:left="4410" w:hanging="180"/>
      </w:pPr>
    </w:lvl>
    <w:lvl w:ilvl="6" w:tplc="2000000F" w:tentative="1">
      <w:start w:val="1"/>
      <w:numFmt w:val="decimal"/>
      <w:lvlText w:val="%7."/>
      <w:lvlJc w:val="left"/>
      <w:pPr>
        <w:ind w:left="5130" w:hanging="360"/>
      </w:pPr>
    </w:lvl>
    <w:lvl w:ilvl="7" w:tplc="20000019" w:tentative="1">
      <w:start w:val="1"/>
      <w:numFmt w:val="lowerLetter"/>
      <w:lvlText w:val="%8."/>
      <w:lvlJc w:val="left"/>
      <w:pPr>
        <w:ind w:left="5850" w:hanging="360"/>
      </w:pPr>
    </w:lvl>
    <w:lvl w:ilvl="8" w:tplc="2000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B2B"/>
    <w:rsid w:val="000475C6"/>
    <w:rsid w:val="00502280"/>
    <w:rsid w:val="006D6B2B"/>
    <w:rsid w:val="00895B3F"/>
    <w:rsid w:val="00B80F9E"/>
    <w:rsid w:val="00B90BEB"/>
    <w:rsid w:val="00EB21AE"/>
    <w:rsid w:val="00FC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A7FE1"/>
  <w15:chartTrackingRefBased/>
  <w15:docId w15:val="{CB27505F-56A3-4AC4-B2DA-DED2C11A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B2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D6B2B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6D6B2B"/>
    <w:pPr>
      <w:tabs>
        <w:tab w:val="center" w:pos="4819"/>
        <w:tab w:val="right" w:pos="9639"/>
      </w:tabs>
    </w:pPr>
  </w:style>
  <w:style w:type="character" w:customStyle="1" w:styleId="a5">
    <w:name w:val="Нижній колонтитул Знак"/>
    <w:basedOn w:val="a0"/>
    <w:link w:val="a4"/>
    <w:uiPriority w:val="99"/>
    <w:rsid w:val="006D6B2B"/>
    <w:rPr>
      <w:rFonts w:ascii="Calibri" w:eastAsia="Calibri" w:hAnsi="Calibri" w:cs="Times New Roman"/>
      <w:lang w:val="uk-UA"/>
    </w:rPr>
  </w:style>
  <w:style w:type="paragraph" w:customStyle="1" w:styleId="rvps2">
    <w:name w:val="rvps2"/>
    <w:basedOn w:val="a"/>
    <w:uiPriority w:val="99"/>
    <w:rsid w:val="006D6B2B"/>
    <w:pPr>
      <w:spacing w:before="100" w:beforeAutospacing="1" w:after="100" w:afterAutospacing="1" w:line="240" w:lineRule="auto"/>
    </w:pPr>
    <w:rPr>
      <w:rFonts w:ascii="Antiqua" w:eastAsia="Times New Roman" w:hAnsi="Antiqua"/>
      <w:sz w:val="26"/>
      <w:szCs w:val="26"/>
      <w:lang w:val="ru-RU" w:eastAsia="ru-RU"/>
    </w:rPr>
  </w:style>
  <w:style w:type="character" w:customStyle="1" w:styleId="rvts9">
    <w:name w:val="rvts9"/>
    <w:uiPriority w:val="99"/>
    <w:rsid w:val="006D6B2B"/>
  </w:style>
  <w:style w:type="paragraph" w:styleId="a6">
    <w:name w:val="List Paragraph"/>
    <w:basedOn w:val="a"/>
    <w:uiPriority w:val="34"/>
    <w:qFormat/>
    <w:rsid w:val="00B90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947-1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947-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4677</Words>
  <Characters>2667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Головатенко Анатолій Степанович</cp:lastModifiedBy>
  <cp:revision>5</cp:revision>
  <dcterms:created xsi:type="dcterms:W3CDTF">2020-05-07T17:30:00Z</dcterms:created>
  <dcterms:modified xsi:type="dcterms:W3CDTF">2020-05-25T06:23:00Z</dcterms:modified>
</cp:coreProperties>
</file>