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E0" w:rsidRPr="003869BD" w:rsidRDefault="004950E0" w:rsidP="003869BD">
      <w:pPr>
        <w:jc w:val="center"/>
        <w:rPr>
          <w:rFonts w:ascii="Times New Roman" w:hAnsi="Times New Roman"/>
          <w:b/>
          <w:sz w:val="28"/>
          <w:szCs w:val="28"/>
        </w:rPr>
      </w:pPr>
      <w:bookmarkStart w:id="0" w:name="_GoBack"/>
      <w:bookmarkEnd w:id="0"/>
      <w:r w:rsidRPr="003869BD">
        <w:rPr>
          <w:rFonts w:ascii="Times New Roman" w:hAnsi="Times New Roman"/>
          <w:b/>
          <w:sz w:val="28"/>
          <w:szCs w:val="28"/>
        </w:rPr>
        <w:t>Порівняльна таблиця</w:t>
      </w:r>
    </w:p>
    <w:p w:rsidR="004950E0" w:rsidRPr="00EA0D1E" w:rsidRDefault="004950E0" w:rsidP="003869BD">
      <w:pPr>
        <w:jc w:val="center"/>
        <w:rPr>
          <w:rFonts w:ascii="Times New Roman" w:hAnsi="Times New Roman"/>
          <w:b/>
          <w:sz w:val="28"/>
          <w:szCs w:val="28"/>
        </w:rPr>
      </w:pPr>
      <w:r>
        <w:rPr>
          <w:rFonts w:ascii="Times New Roman" w:hAnsi="Times New Roman"/>
          <w:b/>
          <w:sz w:val="28"/>
          <w:szCs w:val="28"/>
        </w:rPr>
        <w:t>д</w:t>
      </w:r>
      <w:r w:rsidRPr="003869BD">
        <w:rPr>
          <w:rFonts w:ascii="Times New Roman" w:hAnsi="Times New Roman"/>
          <w:b/>
          <w:sz w:val="28"/>
          <w:szCs w:val="28"/>
        </w:rPr>
        <w:t>о проекту Закону України «</w:t>
      </w:r>
      <w:r w:rsidRPr="003869BD">
        <w:rPr>
          <w:rStyle w:val="rvts23"/>
          <w:rFonts w:ascii="Times New Roman" w:hAnsi="Times New Roman"/>
          <w:b/>
          <w:bCs/>
          <w:sz w:val="28"/>
          <w:szCs w:val="28"/>
        </w:rPr>
        <w:t xml:space="preserve">Про внесення </w:t>
      </w:r>
      <w:r w:rsidRPr="00EA0D1E">
        <w:rPr>
          <w:rStyle w:val="rvts23"/>
          <w:rFonts w:ascii="Times New Roman" w:hAnsi="Times New Roman"/>
          <w:b/>
          <w:bCs/>
          <w:sz w:val="28"/>
          <w:szCs w:val="28"/>
        </w:rPr>
        <w:t xml:space="preserve">змін до </w:t>
      </w:r>
      <w:r w:rsidR="00722E29">
        <w:rPr>
          <w:rStyle w:val="rvts23"/>
          <w:rFonts w:ascii="Times New Roman" w:hAnsi="Times New Roman"/>
          <w:b/>
          <w:bCs/>
          <w:sz w:val="28"/>
          <w:szCs w:val="28"/>
        </w:rPr>
        <w:t xml:space="preserve">деяких законодавчих актів України щодо </w:t>
      </w:r>
      <w:r w:rsidR="007766B9">
        <w:rPr>
          <w:rStyle w:val="rvts23"/>
          <w:rFonts w:ascii="Times New Roman" w:hAnsi="Times New Roman"/>
          <w:b/>
          <w:bCs/>
          <w:sz w:val="28"/>
          <w:szCs w:val="28"/>
        </w:rPr>
        <w:t xml:space="preserve">посилення </w:t>
      </w:r>
      <w:r w:rsidR="00722E29">
        <w:rPr>
          <w:rStyle w:val="rvts23"/>
          <w:rFonts w:ascii="Times New Roman" w:hAnsi="Times New Roman"/>
          <w:b/>
          <w:bCs/>
          <w:sz w:val="28"/>
          <w:szCs w:val="28"/>
        </w:rPr>
        <w:t>протидії підкупу виборців»</w:t>
      </w:r>
    </w:p>
    <w:p w:rsidR="004950E0" w:rsidRDefault="004950E0" w:rsidP="000E2AA3">
      <w:pPr>
        <w:jc w:val="center"/>
        <w:rPr>
          <w:rFonts w:ascii="Times New Roman" w:hAnsi="Times New Roman"/>
          <w:b/>
          <w:color w:val="000000"/>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17"/>
        <w:gridCol w:w="7749"/>
      </w:tblGrid>
      <w:tr w:rsidR="004950E0" w:rsidRPr="003E1E82">
        <w:trPr>
          <w:trHeight w:val="403"/>
        </w:trPr>
        <w:tc>
          <w:tcPr>
            <w:tcW w:w="7617" w:type="dxa"/>
            <w:tcBorders>
              <w:top w:val="single" w:sz="4" w:space="0" w:color="auto"/>
              <w:left w:val="single" w:sz="4" w:space="0" w:color="auto"/>
              <w:bottom w:val="single" w:sz="4" w:space="0" w:color="auto"/>
              <w:right w:val="single" w:sz="4" w:space="0" w:color="auto"/>
            </w:tcBorders>
          </w:tcPr>
          <w:p w:rsidR="004950E0" w:rsidRPr="003E1E82" w:rsidRDefault="004950E0" w:rsidP="00DE1299">
            <w:pPr>
              <w:spacing w:line="240" w:lineRule="auto"/>
              <w:jc w:val="center"/>
              <w:rPr>
                <w:rFonts w:ascii="Times New Roman" w:hAnsi="Times New Roman"/>
                <w:color w:val="000000"/>
                <w:sz w:val="28"/>
                <w:szCs w:val="28"/>
              </w:rPr>
            </w:pPr>
            <w:r w:rsidRPr="003E1E82">
              <w:rPr>
                <w:rFonts w:ascii="Times New Roman" w:hAnsi="Times New Roman"/>
                <w:color w:val="000000"/>
                <w:sz w:val="28"/>
                <w:szCs w:val="28"/>
              </w:rPr>
              <w:t>Зміст положення (норми) чинного законодавства</w:t>
            </w:r>
          </w:p>
          <w:p w:rsidR="004950E0" w:rsidRPr="003E1E82" w:rsidRDefault="004950E0" w:rsidP="00DE1299">
            <w:pPr>
              <w:spacing w:line="240" w:lineRule="auto"/>
              <w:jc w:val="center"/>
              <w:rPr>
                <w:rFonts w:ascii="Times New Roman" w:hAnsi="Times New Roman"/>
                <w:color w:val="000000"/>
                <w:sz w:val="28"/>
                <w:szCs w:val="28"/>
              </w:rPr>
            </w:pPr>
          </w:p>
        </w:tc>
        <w:tc>
          <w:tcPr>
            <w:tcW w:w="7749" w:type="dxa"/>
            <w:tcBorders>
              <w:top w:val="single" w:sz="4" w:space="0" w:color="auto"/>
              <w:left w:val="single" w:sz="4" w:space="0" w:color="auto"/>
              <w:bottom w:val="single" w:sz="4" w:space="0" w:color="auto"/>
              <w:right w:val="single" w:sz="4" w:space="0" w:color="auto"/>
            </w:tcBorders>
          </w:tcPr>
          <w:p w:rsidR="004950E0" w:rsidRPr="003E1E82" w:rsidRDefault="004950E0" w:rsidP="00DE1299">
            <w:pPr>
              <w:spacing w:line="240" w:lineRule="auto"/>
              <w:jc w:val="center"/>
              <w:rPr>
                <w:rFonts w:ascii="Times New Roman" w:hAnsi="Times New Roman"/>
                <w:color w:val="000000"/>
                <w:sz w:val="28"/>
                <w:szCs w:val="28"/>
              </w:rPr>
            </w:pPr>
            <w:r w:rsidRPr="003E1E82">
              <w:rPr>
                <w:rFonts w:ascii="Times New Roman" w:hAnsi="Times New Roman"/>
                <w:color w:val="000000"/>
                <w:sz w:val="28"/>
                <w:szCs w:val="28"/>
              </w:rPr>
              <w:t>Зміст відповідного положення (норми) проекту акта</w:t>
            </w:r>
          </w:p>
        </w:tc>
      </w:tr>
      <w:tr w:rsidR="004950E0" w:rsidRPr="003E1E82">
        <w:trPr>
          <w:trHeight w:val="365"/>
        </w:trPr>
        <w:tc>
          <w:tcPr>
            <w:tcW w:w="15366" w:type="dxa"/>
            <w:gridSpan w:val="2"/>
            <w:tcBorders>
              <w:top w:val="single" w:sz="4" w:space="0" w:color="auto"/>
              <w:left w:val="single" w:sz="4" w:space="0" w:color="auto"/>
              <w:bottom w:val="single" w:sz="4" w:space="0" w:color="auto"/>
              <w:right w:val="single" w:sz="4" w:space="0" w:color="auto"/>
            </w:tcBorders>
          </w:tcPr>
          <w:p w:rsidR="004950E0" w:rsidRDefault="00722E29" w:rsidP="008D5769">
            <w:pPr>
              <w:pStyle w:val="rvps6"/>
              <w:shd w:val="clear" w:color="auto" w:fill="FFFFFF"/>
              <w:spacing w:before="0" w:beforeAutospacing="0" w:after="0" w:afterAutospacing="0"/>
              <w:jc w:val="center"/>
              <w:rPr>
                <w:rStyle w:val="rvts23"/>
                <w:b/>
                <w:bCs/>
                <w:color w:val="000000"/>
                <w:sz w:val="28"/>
                <w:szCs w:val="28"/>
                <w:lang w:val="uk-UA"/>
              </w:rPr>
            </w:pPr>
            <w:r>
              <w:rPr>
                <w:b/>
                <w:bCs/>
                <w:color w:val="000000"/>
                <w:sz w:val="28"/>
                <w:szCs w:val="28"/>
                <w:lang w:val="uk-UA"/>
              </w:rPr>
              <w:t>Виборчий кодекс України</w:t>
            </w:r>
          </w:p>
        </w:tc>
      </w:tr>
      <w:tr w:rsidR="004950E0" w:rsidRPr="003E1E82">
        <w:trPr>
          <w:trHeight w:val="696"/>
        </w:trPr>
        <w:tc>
          <w:tcPr>
            <w:tcW w:w="7617" w:type="dxa"/>
            <w:tcBorders>
              <w:top w:val="single" w:sz="4" w:space="0" w:color="auto"/>
              <w:left w:val="single" w:sz="4" w:space="0" w:color="auto"/>
              <w:bottom w:val="single" w:sz="4" w:space="0" w:color="auto"/>
              <w:right w:val="single" w:sz="4" w:space="0" w:color="auto"/>
            </w:tcBorders>
          </w:tcPr>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rStyle w:val="rvts9"/>
                <w:b/>
                <w:bCs/>
                <w:color w:val="000000"/>
                <w:sz w:val="28"/>
                <w:szCs w:val="28"/>
              </w:rPr>
              <w:t>Стаття 57.</w:t>
            </w:r>
            <w:r w:rsidRPr="00AD3B25">
              <w:rPr>
                <w:color w:val="000000"/>
                <w:sz w:val="28"/>
                <w:szCs w:val="28"/>
              </w:rPr>
              <w:t> Обмеження щодо ведення передвиборної агітації</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 w:name="n516"/>
            <w:bookmarkEnd w:id="1"/>
            <w:r w:rsidRPr="00AD3B25">
              <w:rPr>
                <w:color w:val="000000"/>
                <w:sz w:val="28"/>
                <w:szCs w:val="28"/>
              </w:rPr>
              <w:t>1. Участь у передвиборній агітації забороняється: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2" w:name="n517"/>
            <w:bookmarkEnd w:id="2"/>
            <w:r w:rsidRPr="00AD3B25">
              <w:rPr>
                <w:color w:val="000000"/>
                <w:sz w:val="28"/>
                <w:szCs w:val="28"/>
              </w:rPr>
              <w:t>1) іноземцям та особам без громадянства, у тому числі шляхом журналістської діяльності чи у формі участі у концертах, виставах, спортивних змаганнях, інших публічних заходах, що проводяться на підтримку чи за підтримки кандидата (кандидатів) чи суб’єкта їх висування;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3" w:name="n518"/>
            <w:bookmarkEnd w:id="3"/>
            <w:r w:rsidRPr="00AD3B25">
              <w:rPr>
                <w:color w:val="000000"/>
                <w:sz w:val="28"/>
                <w:szCs w:val="28"/>
              </w:rPr>
              <w:t>2) органам виконавчої влади, органам влади Автономної Республіки Крим та органам місцевого самоврядування, правоохоронним органам і судам, їх посадовим і службовим особам у робочий час (крім випадків, якщо така особа є кандидатом на відповідних виборах);</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4" w:name="n519"/>
            <w:bookmarkEnd w:id="4"/>
            <w:r w:rsidRPr="00AD3B25">
              <w:rPr>
                <w:color w:val="000000"/>
                <w:sz w:val="28"/>
                <w:szCs w:val="28"/>
              </w:rPr>
              <w:t>3) членам виборчих комісій під час виконання обов’язків членів виборчих комісій на строк здійснення повноважень.</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5" w:name="n520"/>
            <w:bookmarkEnd w:id="5"/>
            <w:r w:rsidRPr="00AD3B25">
              <w:rPr>
                <w:color w:val="000000"/>
                <w:sz w:val="28"/>
                <w:szCs w:val="28"/>
              </w:rPr>
              <w:t xml:space="preserve">Забороняється проведення агітаційних заходів, розповсюдження матеріалів передвиборної агітації, демонстрація агітаційних фільмів чи кліпів, розповсюдження виборчих листівок, плакатів, інших друкованих агітаційних матеріалів чи друкованих видань, у яких розміщено матеріали передвиборної агітації, публічні заклики голосувати за чи не </w:t>
            </w:r>
            <w:r w:rsidRPr="00AD3B25">
              <w:rPr>
                <w:color w:val="000000"/>
                <w:sz w:val="28"/>
                <w:szCs w:val="28"/>
              </w:rPr>
              <w:lastRenderedPageBreak/>
              <w:t>голосувати за партії - суб’єктів виборчого процесу, кандидатів на відповідних виборах або публічна оцінка діяльності таких партій чи кандидатів, під час проведення заходів, організованих органами державної влади, органами влади Автономної Республіки Крим, органами місцевого самоврядування, державними чи комунальними підприємствами, закладами, установами, організаціями.</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6" w:name="n521"/>
            <w:bookmarkEnd w:id="6"/>
            <w:r w:rsidRPr="00AD3B25">
              <w:rPr>
                <w:color w:val="000000"/>
                <w:sz w:val="28"/>
                <w:szCs w:val="28"/>
              </w:rPr>
              <w:t>2. У військових частинах (формуваннях), в установах виконання покарань і слідчих ізоляторах передвиборна агітація обмежується. Відвідування військових частин (формувань), установ виконання покарань і слідчих ізоляторів окремими кандидатами чи їх довіреними особами, представниками або уповноваженими особами партій (організацій партій) забороняється. Зустрічі таких осіб з виборцями організовуються відповідними окружними виборчими комісіями разом з командирами військових частин (формувань) або керівниками установ виконання покарань і слідчих ізоляторів з обов’язковим повідомленням не пізніш як за три дні до дня зустрічі всіх довірених осіб кандидатів, уповноважених осіб партій (організацій партій) у відповідному територіальному виборчому окрузі.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7" w:name="n522"/>
            <w:bookmarkEnd w:id="7"/>
            <w:r w:rsidRPr="00AD3B25">
              <w:rPr>
                <w:color w:val="000000"/>
                <w:sz w:val="28"/>
                <w:szCs w:val="28"/>
              </w:rPr>
              <w:t>3. Поширення у будь-якій формі матеріалів, що містять заклики до ліквідації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пропаганду війни, насильства та розпалювання міжетнічної, расової, релігійної ворожнечі, посягання на права і свободи людини, здоров’я населення, забороняється.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8" w:name="n523"/>
            <w:bookmarkEnd w:id="8"/>
            <w:r w:rsidRPr="00AD3B25">
              <w:rPr>
                <w:color w:val="000000"/>
                <w:sz w:val="28"/>
                <w:szCs w:val="28"/>
              </w:rPr>
              <w:lastRenderedPageBreak/>
              <w:t>4. Засобам масової інформації, їх посадовим та службовим особам і творчим працівникам під час виборчого процесу у своїх матеріалах і передачах, не обумовлених угодами, укладеними відповідно до вимог </w:t>
            </w:r>
            <w:r w:rsidRPr="00BD76DF">
              <w:rPr>
                <w:color w:val="000000"/>
                <w:sz w:val="28"/>
                <w:szCs w:val="28"/>
              </w:rPr>
              <w:t>частини третьої</w:t>
            </w:r>
            <w:r w:rsidRPr="00AD3B25">
              <w:rPr>
                <w:color w:val="000000"/>
                <w:sz w:val="28"/>
                <w:szCs w:val="28"/>
              </w:rPr>
              <w:t> статті 55 і </w:t>
            </w:r>
            <w:r w:rsidRPr="00BD76DF">
              <w:rPr>
                <w:color w:val="000000"/>
                <w:sz w:val="28"/>
                <w:szCs w:val="28"/>
              </w:rPr>
              <w:t>частини другої</w:t>
            </w:r>
            <w:r w:rsidRPr="00AD3B25">
              <w:rPr>
                <w:color w:val="000000"/>
                <w:sz w:val="28"/>
                <w:szCs w:val="28"/>
              </w:rPr>
              <w:t> статті 56 цього Кодексу, забороняється агітувати за або проти кандидатів, партій (організацій партій), оцінювати їхні передвиборні програми або надавати їм перевагу в будь-якій формі.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9" w:name="n524"/>
            <w:bookmarkEnd w:id="9"/>
            <w:r w:rsidRPr="00AD3B25">
              <w:rPr>
                <w:color w:val="000000"/>
                <w:sz w:val="28"/>
                <w:szCs w:val="28"/>
              </w:rPr>
              <w:t>5. Забороняється поширення завідомо неправдивих відомостей про кандидата, партію (організацію партії) - суб’єктів виборчого процесу. Засіб масової інформації, що оприлюднив інформацію, яку кандидат, партія (організація партії) вважають явно недостовірною, не пізніш як через три дні після дня оприлюднення таких матеріалів, але не пізніш як за два дні до дня виборів зобов’язаний надати кандидату, партії (організації партії), стосовно яких поширено недостовірні відомості, на їхню вимогу можливість спростувати такі матеріали: надати такий самий ефірний час відповідно на телебаченні чи радіо або опублікувати в друкованому засобі масової інформації наданий кандидатом чи партією (організацією партії) матеріал, який має бути набраний таким самим шрифтом і розміщений під рубрикою "Спростування" на тому самому місці шпальти в обсязі не меншому, ніж обсяг повідомлення, що спростовується. Спростування повинно містити посилання на відповідну публікацію в друкованому засобі масової інформації, передачу на телебаченні або радіо та на факти, що спростовуються. Спростування має бути оприлюднено без додатків, коментарів і скорочень та здійснюється за рахунок коштів засобу масової інформації.</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0" w:name="n525"/>
            <w:bookmarkEnd w:id="10"/>
            <w:r w:rsidRPr="00AD3B25">
              <w:rPr>
                <w:color w:val="000000"/>
                <w:sz w:val="28"/>
                <w:szCs w:val="28"/>
              </w:rPr>
              <w:lastRenderedPageBreak/>
              <w:t>6. Забороняється проводити передвиборну агітацію, що супроводжується наданням виборцям грошових коштів чи безоплатно або на пільгових умовах товарів, послуг, робіт, цінних паперів, кредитів, лотерей. Така передвиборна агітація або надання виборцям грошових коштів чи безоплатно або на пільгових умовах товарів, послуг, робіт, цінних паперів, кредитів, лотерей, що супроводжується закликами або пропозиціями голосувати чи не голосувати за певного кандидата, партію (організацію партії) або згадуванням імені кандидата, назви партії (організації партії) вважається підкупом виборців.</w:t>
            </w:r>
          </w:p>
          <w:p w:rsidR="00695BE4" w:rsidRDefault="00695BE4" w:rsidP="00AD3B25">
            <w:pPr>
              <w:pStyle w:val="rvps2"/>
              <w:shd w:val="clear" w:color="auto" w:fill="FFFFFF"/>
              <w:spacing w:before="0" w:beforeAutospacing="0" w:after="120" w:afterAutospacing="0"/>
              <w:ind w:firstLine="360"/>
              <w:rPr>
                <w:color w:val="000000"/>
                <w:sz w:val="28"/>
                <w:szCs w:val="28"/>
              </w:rPr>
            </w:pPr>
            <w:bookmarkStart w:id="11" w:name="n526"/>
            <w:bookmarkEnd w:id="11"/>
          </w:p>
          <w:p w:rsidR="00AD3B25" w:rsidRPr="00695BE4" w:rsidRDefault="00695BE4" w:rsidP="00AD3B25">
            <w:pPr>
              <w:pStyle w:val="rvps2"/>
              <w:shd w:val="clear" w:color="auto" w:fill="FFFFFF"/>
              <w:spacing w:before="0" w:beforeAutospacing="0" w:after="120" w:afterAutospacing="0"/>
              <w:ind w:firstLine="360"/>
              <w:rPr>
                <w:b/>
                <w:color w:val="000000"/>
                <w:sz w:val="28"/>
                <w:szCs w:val="28"/>
              </w:rPr>
            </w:pPr>
            <w:r w:rsidRPr="00695BE4">
              <w:rPr>
                <w:b/>
                <w:color w:val="000000"/>
                <w:sz w:val="28"/>
                <w:szCs w:val="28"/>
              </w:rPr>
              <w:t>Норма відсутня</w:t>
            </w:r>
          </w:p>
          <w:p w:rsidR="00AD3B25" w:rsidRDefault="00AD3B25" w:rsidP="00AD3B25">
            <w:pPr>
              <w:pStyle w:val="rvps2"/>
              <w:shd w:val="clear" w:color="auto" w:fill="FFFFFF"/>
              <w:spacing w:before="0" w:beforeAutospacing="0" w:after="120" w:afterAutospacing="0"/>
              <w:ind w:firstLine="360"/>
              <w:rPr>
                <w:color w:val="000000"/>
                <w:sz w:val="28"/>
                <w:szCs w:val="28"/>
              </w:rPr>
            </w:pPr>
          </w:p>
          <w:p w:rsidR="00AD3B25" w:rsidRDefault="00AD3B25"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063CAC" w:rsidRDefault="00063CAC" w:rsidP="00AD3B25">
            <w:pPr>
              <w:pStyle w:val="rvps2"/>
              <w:shd w:val="clear" w:color="auto" w:fill="FFFFFF"/>
              <w:spacing w:before="0" w:beforeAutospacing="0" w:after="120" w:afterAutospacing="0"/>
              <w:ind w:firstLine="360"/>
              <w:rPr>
                <w:color w:val="000000"/>
                <w:sz w:val="28"/>
                <w:szCs w:val="28"/>
              </w:rPr>
            </w:pPr>
          </w:p>
          <w:p w:rsidR="00063CAC" w:rsidRDefault="00063CAC" w:rsidP="00AD3B25">
            <w:pPr>
              <w:pStyle w:val="rvps2"/>
              <w:shd w:val="clear" w:color="auto" w:fill="FFFFFF"/>
              <w:spacing w:before="0" w:beforeAutospacing="0" w:after="120" w:afterAutospacing="0"/>
              <w:ind w:firstLine="360"/>
              <w:rPr>
                <w:color w:val="000000"/>
                <w:sz w:val="28"/>
                <w:szCs w:val="28"/>
              </w:rPr>
            </w:pPr>
          </w:p>
          <w:p w:rsidR="00757E4B" w:rsidRDefault="00757E4B" w:rsidP="00AD3B25">
            <w:pPr>
              <w:pStyle w:val="rvps2"/>
              <w:shd w:val="clear" w:color="auto" w:fill="FFFFFF"/>
              <w:spacing w:before="0" w:beforeAutospacing="0" w:after="120" w:afterAutospacing="0"/>
              <w:ind w:firstLine="360"/>
              <w:rPr>
                <w:color w:val="000000"/>
                <w:sz w:val="28"/>
                <w:szCs w:val="28"/>
              </w:rPr>
            </w:pP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7. Центральна виборча комісія не пізніш як на десятий день після початку виборчого процесу загальнодержавних виборів, чергових місцевих виборів розміщує на своєму офіційному веб-сайті роз’яснення щодо заборони надання грошових коштів чи безоплатно або на пільгових умовах товарів, послуг, робіт, цінних паперів, кредитів, лотерей.</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2" w:name="n527"/>
            <w:bookmarkEnd w:id="12"/>
            <w:r w:rsidRPr="00AD3B25">
              <w:rPr>
                <w:color w:val="000000"/>
                <w:sz w:val="28"/>
                <w:szCs w:val="28"/>
              </w:rPr>
              <w:t>8. Включення до інформаційних теле-, радіопрограм передвиборних агітаційних матеріалів кандидатів, партій (організацій партій) або політичної реклами забороняється. Політична реклама повинна бути відокремлена від інших матеріалів і позначена як така.</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3" w:name="n528"/>
            <w:bookmarkEnd w:id="13"/>
            <w:r w:rsidRPr="00AD3B25">
              <w:rPr>
                <w:color w:val="000000"/>
                <w:sz w:val="28"/>
                <w:szCs w:val="28"/>
              </w:rPr>
              <w:t>9. Забороняється переривати передачі передвиборних програм кандидатів, партій (організацій партій) рекламою товарів, робіт, послуг та іншими повідомленнями. Забороняється розміщення політичної реклами в одному блоці з комерційною чи соціальною рекламою або використання комерційної чи соціальної реклами для здійснення передвиборної агітації у будь-якій формі.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4" w:name="n529"/>
            <w:bookmarkEnd w:id="14"/>
            <w:r w:rsidRPr="00AD3B25">
              <w:rPr>
                <w:color w:val="000000"/>
                <w:sz w:val="28"/>
                <w:szCs w:val="28"/>
              </w:rPr>
              <w:t>10. Забороняється проведення передвиборної агітації в іноземних засобах масової інформації, що діють на території України.</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5" w:name="n530"/>
            <w:bookmarkEnd w:id="15"/>
            <w:r w:rsidRPr="00AD3B25">
              <w:rPr>
                <w:color w:val="000000"/>
                <w:sz w:val="28"/>
                <w:szCs w:val="28"/>
              </w:rPr>
              <w:t xml:space="preserve">11. Забороняється розміщення друкованих передвиборних агітаційних матеріалів, політичної реклами та повідомлень про перебіг виборчого процесу на пам’ятках архітектури, а також у </w:t>
            </w:r>
            <w:r w:rsidRPr="00AD3B25">
              <w:rPr>
                <w:color w:val="000000"/>
                <w:sz w:val="28"/>
                <w:szCs w:val="28"/>
              </w:rPr>
              <w:lastRenderedPageBreak/>
              <w:t>місцях, де такі матеріали можуть перешкоджати безпеці дорожнього руху.</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6" w:name="n531"/>
            <w:bookmarkEnd w:id="16"/>
            <w:r w:rsidRPr="00AD3B25">
              <w:rPr>
                <w:color w:val="000000"/>
                <w:sz w:val="28"/>
                <w:szCs w:val="28"/>
              </w:rPr>
              <w:t>12. Кандидатам на відповідних виборах, які займають посади, у тому числі за сумісництвом, в органах виконавчої влади, органах влади Автономної Республіки Крим та органах місцевого самоврядування, державних, комунальних підприємствах, закладах, установах, організаціях, військових частинах (формуваннях), забороняється залучати для передвиборної агітації або використовувати для будь-якої роботи, пов’язаної з проведенням передвиборної агітації, підлеглих їм осіб, службовий транспорт, зв’язок, устаткування, приміщення, інші об’єкти та ресурси за місцем роботи, а також використовувати службові чи виробничі наради, збори колективу для проведення передвиборної агітації.</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7" w:name="n532"/>
            <w:bookmarkEnd w:id="17"/>
            <w:r w:rsidRPr="00AD3B25">
              <w:rPr>
                <w:color w:val="000000"/>
                <w:sz w:val="28"/>
                <w:szCs w:val="28"/>
              </w:rPr>
              <w:t>13. Забороняється виготовлення та поширення друкованих передвиборних агітаційних матеріалів, що не містять відомостей про підприємство, яке здійснило друк, тираж, інформацію про осіб, відповідальних за випуск, та замовника таких матеріалів.</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8" w:name="n533"/>
            <w:bookmarkEnd w:id="18"/>
            <w:r w:rsidRPr="00AD3B25">
              <w:rPr>
                <w:color w:val="000000"/>
                <w:sz w:val="28"/>
                <w:szCs w:val="28"/>
              </w:rPr>
              <w:t>14. Публікація агітаційних матеріалів у засобах масової інформації, поширення виборчих листівок, розклеювання виборчих плакатів, публічні заклики голосувати за чи проти кандидатів, партій (організацій партій), розповсюдження політичної реклами з часу припинення передвиборної агітації забороняються. Передвиборні агітаційні матеріали знімаються з 24 години останньої п’ятниці, що передує дню виборів чи дню повторного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19" w:name="n534"/>
            <w:bookmarkEnd w:id="19"/>
            <w:r w:rsidRPr="00AD3B25">
              <w:rPr>
                <w:color w:val="000000"/>
                <w:sz w:val="28"/>
                <w:szCs w:val="28"/>
              </w:rPr>
              <w:lastRenderedPageBreak/>
              <w:t>15. Забороняється використання приміщень, в яких розташовуються органи державної влади, органи влади Автономної Республіки Крим та органи місцевого самоврядування, для проведення заходів передвиборної агітації.</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20" w:name="n535"/>
            <w:bookmarkEnd w:id="20"/>
            <w:r w:rsidRPr="00AD3B25">
              <w:rPr>
                <w:color w:val="000000"/>
                <w:sz w:val="28"/>
                <w:szCs w:val="28"/>
              </w:rPr>
              <w:t>16. Забороняється розміщення агітаційних матеріалів та політичної реклами на будинках і в приміщеннях органів державної влади, органів влади Автономної Республіки Крим та органів місцевого самоврядування, підприємств, установ і організацій державної та комунальної власності.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bookmarkStart w:id="21" w:name="n536"/>
            <w:bookmarkEnd w:id="21"/>
            <w:r w:rsidRPr="00AD3B25">
              <w:rPr>
                <w:color w:val="000000"/>
                <w:sz w:val="28"/>
                <w:szCs w:val="28"/>
              </w:rPr>
              <w:t>17. Розміщення матеріалів передвиборної агітації у транспортних засобах громадського користування та на їх зовнішній поверхні, у тому числі таксі, розміщення таких матеріалів у приміщеннях та на будівлях станцій метрополітену, автобусних та залізничних вокзалів, портів та аеропортів, зупинках громадського транспорту, а також розповсюдження матеріалів передвиборної агітації через телерадіотрансляційні або інші інформаційні мережі сповіщання пасажирів та інформаційні табло у приміщеннях станцій та вагонах метрополітену, автобусних та залізничних вокзалів, портів та аеропортів, на зупинках громадського транспорту, на проїзних разових, місячних чи інших квитках забороняється.</w:t>
            </w:r>
          </w:p>
          <w:p w:rsidR="004950E0" w:rsidRPr="00695BE4" w:rsidRDefault="00AD3B25" w:rsidP="00695BE4">
            <w:pPr>
              <w:pStyle w:val="rvps2"/>
              <w:shd w:val="clear" w:color="auto" w:fill="FFFFFF"/>
              <w:spacing w:before="0" w:beforeAutospacing="0" w:after="120" w:afterAutospacing="0"/>
              <w:ind w:firstLine="360"/>
              <w:rPr>
                <w:rStyle w:val="rvts23"/>
                <w:color w:val="000000"/>
                <w:sz w:val="28"/>
                <w:szCs w:val="28"/>
              </w:rPr>
            </w:pPr>
            <w:bookmarkStart w:id="22" w:name="n537"/>
            <w:bookmarkEnd w:id="22"/>
            <w:r w:rsidRPr="00695BE4">
              <w:rPr>
                <w:sz w:val="28"/>
                <w:szCs w:val="28"/>
              </w:rPr>
              <w:t>18. У разі надходження до Центральної виборчої комісії, окружної або територіальної виборчої комісії заяви чи іншого повідомлення про порушення, що мають ознаки вчинення кримінального чи адміністративного правопорушення, відповідна виборча комісія невідкладно надсилає зазначене повідомлення до відповідних правоохоронних органів.</w:t>
            </w:r>
          </w:p>
        </w:tc>
        <w:tc>
          <w:tcPr>
            <w:tcW w:w="7749" w:type="dxa"/>
            <w:tcBorders>
              <w:top w:val="single" w:sz="4" w:space="0" w:color="auto"/>
              <w:left w:val="single" w:sz="4" w:space="0" w:color="auto"/>
              <w:bottom w:val="single" w:sz="4" w:space="0" w:color="auto"/>
              <w:right w:val="single" w:sz="4" w:space="0" w:color="auto"/>
            </w:tcBorders>
          </w:tcPr>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rStyle w:val="rvts9"/>
                <w:b/>
                <w:bCs/>
                <w:color w:val="000000"/>
                <w:sz w:val="28"/>
                <w:szCs w:val="28"/>
              </w:rPr>
              <w:lastRenderedPageBreak/>
              <w:t>Стаття 57.</w:t>
            </w:r>
            <w:r w:rsidRPr="00AD3B25">
              <w:rPr>
                <w:color w:val="000000"/>
                <w:sz w:val="28"/>
                <w:szCs w:val="28"/>
              </w:rPr>
              <w:t> Обмеження щодо ведення передвиборної агітації</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 Участь у передвиборній агітації забороняється: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 іноземцям та особам без громадянства, у тому числі шляхом журналістської діяльності чи у формі участі у концертах, виставах, спортивних змаганнях, інших публічних заходах, що проводяться на підтримку чи за підтримки кандидата (кандидатів) чи суб’єкта їх висування;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2) органам виконавчої влади, органам влади Автономної Республіки Крим та органам місцевого самоврядування, правоохоронним органам і судам, їх посадовим і службовим особам у робочий час (крім випадків, якщо така особа є кандидатом на відповідних виборах);</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3) членам виборчих комісій під час виконання обов’язків членів виборчих комісій на строк здійснення повноважень.</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 xml:space="preserve">Забороняється проведення агітаційних заходів, розповсюдження матеріалів передвиборної агітації, демонстрація агітаційних фільмів чи кліпів, розповсюдження виборчих листівок, плакатів, інших друкованих агітаційних матеріалів чи друкованих видань, у яких розміщено матеріали передвиборної агітації, публічні заклики голосувати за чи не голосувати за партії - суб’єктів виборчого процесу, кандидатів </w:t>
            </w:r>
            <w:r w:rsidRPr="00AD3B25">
              <w:rPr>
                <w:color w:val="000000"/>
                <w:sz w:val="28"/>
                <w:szCs w:val="28"/>
              </w:rPr>
              <w:lastRenderedPageBreak/>
              <w:t>на відповідних виборах або публічна оцінка діяльності таких партій чи кандидатів, під час проведення заходів, організованих органами державної влади, органами влади Автономної Республіки Крим, органами місцевого самоврядування, державними чи комунальними підприємствами, закладами, установами, організаціями.</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2. У військових частинах (формуваннях), в установах виконання покарань і слідчих ізоляторах передвиборна агітація обмежується. Відвідування військових частин (формувань), установ виконання покарань і слідчих ізоляторів окремими кандидатами чи їх довіреними особами, представниками або уповноваженими особами партій (організацій партій) забороняється. Зустрічі таких осіб з виборцями організовуються відповідними окружними виборчими комісіями разом з командирами військових частин (формувань) або керівниками установ виконання покарань і слідчих ізоляторів з обов’язковим повідомленням не пізніш як за три дні до дня зустрічі всіх довірених осіб кандидатів, уповноважених осіб партій (організацій партій) у відповідному територіальному виборчому окрузі.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3. Поширення у будь-якій формі матеріалів, що містять заклики до ліквідації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пропаганду війни, насильства та розпалювання міжетнічної, расової, релігійної ворожнечі, посягання на права і свободи людини, здоров’я населення, забороняється.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 xml:space="preserve">4. Засобам масової інформації, їх посадовим та службовим особам і творчим працівникам під час виборчого процесу у своїх </w:t>
            </w:r>
            <w:r w:rsidRPr="00AD3B25">
              <w:rPr>
                <w:color w:val="000000"/>
                <w:sz w:val="28"/>
                <w:szCs w:val="28"/>
              </w:rPr>
              <w:lastRenderedPageBreak/>
              <w:t>матеріалах і передачах, не обумовлених угодами, укладеними відповідно до вимог </w:t>
            </w:r>
            <w:r w:rsidRPr="00BD76DF">
              <w:rPr>
                <w:color w:val="000000"/>
                <w:sz w:val="28"/>
                <w:szCs w:val="28"/>
              </w:rPr>
              <w:t>частини третьої</w:t>
            </w:r>
            <w:r w:rsidRPr="00AD3B25">
              <w:rPr>
                <w:color w:val="000000"/>
                <w:sz w:val="28"/>
                <w:szCs w:val="28"/>
              </w:rPr>
              <w:t> статті 55 і </w:t>
            </w:r>
            <w:r w:rsidRPr="00BD76DF">
              <w:rPr>
                <w:color w:val="000000"/>
                <w:sz w:val="28"/>
                <w:szCs w:val="28"/>
              </w:rPr>
              <w:t>частини другої</w:t>
            </w:r>
            <w:r w:rsidRPr="00AD3B25">
              <w:rPr>
                <w:color w:val="000000"/>
                <w:sz w:val="28"/>
                <w:szCs w:val="28"/>
              </w:rPr>
              <w:t> статті 56 цього Кодексу, забороняється агітувати за або проти кандидатів, партій (організацій партій), оцінювати їхні передвиборні програми або надавати їм перевагу в будь-якій формі.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5. Забороняється поширення завідомо неправдивих відомостей про кандидата, партію (організацію партії) - суб’єктів виборчого процесу. Засіб масової інформації, що оприлюднив інформацію, яку кандидат, партія (організація партії) вважають явно недостовірною, не пізніш як через три дні після дня оприлюднення таких матеріалів, але не пізніш як за два дні до дня виборів зобов’язаний надати кандидату, партії (організації партії), стосовно яких поширено недостовірні відомості, на їхню вимогу можливість спростувати такі матеріали: надати такий самий ефірний час відповідно на телебаченні чи радіо або опублікувати в друкованому засобі масової інформації наданий кандидатом чи партією (організацією партії) матеріал, який має бути набраний таким самим шрифтом і розміщений під рубрикою "Спростування" на тому самому місці шпальти в обсязі не меншому, ніж обсяг повідомлення, що спростовується. Спростування повинно містити посилання на відповідну публікацію в друкованому засобі масової інформації, передачу на телебаченні або радіо та на факти, що спростовуються. Спростування має бути оприлюднено без додатків, коментарів і скорочень та здійснюється за рахунок коштів засобу масової інформації.</w:t>
            </w:r>
          </w:p>
          <w:p w:rsidR="00AD3B25" w:rsidRDefault="00AD3B25" w:rsidP="00AD3B25">
            <w:pPr>
              <w:pStyle w:val="rvps2"/>
              <w:shd w:val="clear" w:color="auto" w:fill="FFFFFF"/>
              <w:spacing w:before="0" w:beforeAutospacing="0" w:after="120" w:afterAutospacing="0"/>
              <w:ind w:firstLine="360"/>
              <w:rPr>
                <w:color w:val="000000"/>
                <w:sz w:val="28"/>
                <w:szCs w:val="28"/>
              </w:rPr>
            </w:pPr>
          </w:p>
          <w:p w:rsid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 xml:space="preserve">6. Забороняється проводити передвиборну агітацію, що супроводжується наданням виборцям грошових коштів чи </w:t>
            </w:r>
            <w:r w:rsidRPr="00AD3B25">
              <w:rPr>
                <w:color w:val="000000"/>
                <w:sz w:val="28"/>
                <w:szCs w:val="28"/>
              </w:rPr>
              <w:lastRenderedPageBreak/>
              <w:t>безоплатно або на пільгових умовах товарів, послуг, робіт, цінних паперів, кредитів, лотерей. Така передвиборна агітація або надання виборцям грошових коштів чи безоплатно або на пільгових умовах товарів, послуг, робіт, цінних паперів, кредитів, лотерей, що супроводжується закликами або пропозиціями голосувати чи не голосувати за певного кандидата, партію (організацію партії) або згадуванням імені кандидата, назви партії (організації партії) вважається підкупом виборців.</w:t>
            </w:r>
          </w:p>
          <w:p w:rsidR="00AD3B25" w:rsidRPr="00AD3B25" w:rsidRDefault="00F63ADD" w:rsidP="00AD3B25">
            <w:pPr>
              <w:pStyle w:val="rvps2"/>
              <w:shd w:val="clear" w:color="auto" w:fill="FFFFFF"/>
              <w:spacing w:before="0" w:beforeAutospacing="0" w:after="120" w:afterAutospacing="0"/>
              <w:ind w:firstLine="360"/>
              <w:rPr>
                <w:color w:val="000000"/>
                <w:sz w:val="28"/>
                <w:szCs w:val="28"/>
              </w:rPr>
            </w:pPr>
            <w:r w:rsidRPr="000032DF">
              <w:rPr>
                <w:b/>
                <w:sz w:val="28"/>
                <w:szCs w:val="28"/>
              </w:rPr>
              <w:t xml:space="preserve">Під час виборчого процесу всіх виборів забороняється </w:t>
            </w:r>
            <w:r w:rsidR="009D1DE1">
              <w:rPr>
                <w:b/>
                <w:sz w:val="28"/>
                <w:szCs w:val="28"/>
              </w:rPr>
              <w:t>здійсненн</w:t>
            </w:r>
            <w:r w:rsidRPr="000032DF">
              <w:rPr>
                <w:b/>
                <w:sz w:val="28"/>
                <w:szCs w:val="28"/>
              </w:rPr>
              <w:t xml:space="preserve">я органами державної влади, органами місцевого самоврядування, підприємствами, установами та організаціями незалежно від форми власності  та господарювання (в тому числі благодійними, громадськими і т.д.) масової  (більше ніж 50-ти особам протягом одного календарного місяця) видачі громадянам безповоротної </w:t>
            </w:r>
            <w:r w:rsidR="00FA1630">
              <w:rPr>
                <w:b/>
                <w:sz w:val="28"/>
                <w:szCs w:val="28"/>
              </w:rPr>
              <w:t xml:space="preserve">матеріальної (грошової) </w:t>
            </w:r>
            <w:r w:rsidRPr="000032DF">
              <w:rPr>
                <w:b/>
                <w:sz w:val="28"/>
                <w:szCs w:val="28"/>
              </w:rPr>
              <w:t xml:space="preserve">допомоги </w:t>
            </w:r>
            <w:r w:rsidR="00874DC9">
              <w:rPr>
                <w:b/>
                <w:sz w:val="28"/>
                <w:szCs w:val="28"/>
              </w:rPr>
              <w:t>або допомоги в ін</w:t>
            </w:r>
            <w:r w:rsidRPr="000032DF">
              <w:rPr>
                <w:b/>
                <w:sz w:val="28"/>
                <w:szCs w:val="28"/>
              </w:rPr>
              <w:t>шій формі (</w:t>
            </w:r>
            <w:r w:rsidRPr="000032DF">
              <w:rPr>
                <w:b/>
                <w:color w:val="000000"/>
                <w:sz w:val="28"/>
                <w:szCs w:val="28"/>
                <w:shd w:val="clear" w:color="auto" w:fill="FFFFFF"/>
              </w:rPr>
              <w:t xml:space="preserve">майна, переваг, пільг, послуг, нематеріальних активів, будь-яких інших вигод нематеріального чи негрошового характеру), крім випадків, коли відповідна діяльність відноситься до безпосередніх повноважень органів державної влади або органів місцевого самоврядування </w:t>
            </w:r>
            <w:r w:rsidR="0087704E">
              <w:rPr>
                <w:b/>
                <w:color w:val="000000"/>
                <w:sz w:val="28"/>
                <w:szCs w:val="28"/>
                <w:shd w:val="clear" w:color="auto" w:fill="FFFFFF"/>
              </w:rPr>
              <w:t xml:space="preserve">(їх структурних підрозділів) </w:t>
            </w:r>
            <w:r w:rsidRPr="000032DF">
              <w:rPr>
                <w:b/>
                <w:color w:val="000000"/>
                <w:sz w:val="28"/>
                <w:szCs w:val="28"/>
                <w:shd w:val="clear" w:color="auto" w:fill="FFFFFF"/>
              </w:rPr>
              <w:t xml:space="preserve">і здійснюється ними </w:t>
            </w:r>
            <w:r w:rsidR="007766B9">
              <w:rPr>
                <w:b/>
                <w:color w:val="000000"/>
                <w:sz w:val="28"/>
                <w:szCs w:val="28"/>
                <w:shd w:val="clear" w:color="auto" w:fill="FFFFFF"/>
              </w:rPr>
              <w:t xml:space="preserve">у відповідному обсязі </w:t>
            </w:r>
            <w:r w:rsidRPr="000032DF">
              <w:rPr>
                <w:b/>
                <w:color w:val="000000"/>
                <w:sz w:val="28"/>
                <w:szCs w:val="28"/>
                <w:shd w:val="clear" w:color="auto" w:fill="FFFFFF"/>
              </w:rPr>
              <w:t xml:space="preserve">на постійній основі. </w:t>
            </w:r>
            <w:r>
              <w:rPr>
                <w:b/>
                <w:color w:val="000000"/>
                <w:sz w:val="28"/>
                <w:szCs w:val="28"/>
                <w:shd w:val="clear" w:color="auto" w:fill="FFFFFF"/>
              </w:rPr>
              <w:t xml:space="preserve">Також під час виборчого процесу забороняється </w:t>
            </w:r>
            <w:r w:rsidR="00874DC9">
              <w:rPr>
                <w:b/>
                <w:color w:val="000000"/>
                <w:sz w:val="28"/>
                <w:szCs w:val="28"/>
                <w:shd w:val="clear" w:color="auto" w:fill="FFFFFF"/>
              </w:rPr>
              <w:t xml:space="preserve">зміна (перерозподіл) повноважень органів державної влади </w:t>
            </w:r>
            <w:r w:rsidR="00BD76DF">
              <w:rPr>
                <w:b/>
                <w:color w:val="000000"/>
                <w:sz w:val="28"/>
                <w:szCs w:val="28"/>
                <w:shd w:val="clear" w:color="auto" w:fill="FFFFFF"/>
              </w:rPr>
              <w:t>або</w:t>
            </w:r>
            <w:r w:rsidR="00874DC9">
              <w:rPr>
                <w:b/>
                <w:color w:val="000000"/>
                <w:sz w:val="28"/>
                <w:szCs w:val="28"/>
                <w:shd w:val="clear" w:color="auto" w:fill="FFFFFF"/>
              </w:rPr>
              <w:t xml:space="preserve"> </w:t>
            </w:r>
            <w:r w:rsidR="00757E4B">
              <w:rPr>
                <w:b/>
                <w:color w:val="000000"/>
                <w:sz w:val="28"/>
                <w:szCs w:val="28"/>
                <w:shd w:val="clear" w:color="auto" w:fill="FFFFFF"/>
              </w:rPr>
              <w:t xml:space="preserve">органів </w:t>
            </w:r>
            <w:r w:rsidR="00874DC9">
              <w:rPr>
                <w:b/>
                <w:color w:val="000000"/>
                <w:sz w:val="28"/>
                <w:szCs w:val="28"/>
                <w:shd w:val="clear" w:color="auto" w:fill="FFFFFF"/>
              </w:rPr>
              <w:t>місцевого самовря</w:t>
            </w:r>
            <w:r w:rsidR="00757E4B">
              <w:rPr>
                <w:b/>
                <w:color w:val="000000"/>
                <w:sz w:val="28"/>
                <w:szCs w:val="28"/>
                <w:shd w:val="clear" w:color="auto" w:fill="FFFFFF"/>
              </w:rPr>
              <w:t>д</w:t>
            </w:r>
            <w:r w:rsidR="00874DC9">
              <w:rPr>
                <w:b/>
                <w:color w:val="000000"/>
                <w:sz w:val="28"/>
                <w:szCs w:val="28"/>
                <w:shd w:val="clear" w:color="auto" w:fill="FFFFFF"/>
              </w:rPr>
              <w:t xml:space="preserve">ування </w:t>
            </w:r>
            <w:r w:rsidR="00A233E9">
              <w:rPr>
                <w:b/>
                <w:color w:val="000000"/>
                <w:sz w:val="28"/>
                <w:szCs w:val="28"/>
                <w:shd w:val="clear" w:color="auto" w:fill="FFFFFF"/>
              </w:rPr>
              <w:t xml:space="preserve">(їх структурних підрозділів) </w:t>
            </w:r>
            <w:r w:rsidR="00874DC9">
              <w:rPr>
                <w:b/>
                <w:color w:val="000000"/>
                <w:sz w:val="28"/>
                <w:szCs w:val="28"/>
                <w:shd w:val="clear" w:color="auto" w:fill="FFFFFF"/>
              </w:rPr>
              <w:t xml:space="preserve">з метою </w:t>
            </w:r>
            <w:r w:rsidR="008D3A06">
              <w:rPr>
                <w:b/>
                <w:color w:val="000000"/>
                <w:sz w:val="28"/>
                <w:szCs w:val="28"/>
                <w:shd w:val="clear" w:color="auto" w:fill="FFFFFF"/>
              </w:rPr>
              <w:t>здійсне</w:t>
            </w:r>
            <w:r w:rsidR="00874DC9">
              <w:rPr>
                <w:b/>
                <w:color w:val="000000"/>
                <w:sz w:val="28"/>
                <w:szCs w:val="28"/>
                <w:shd w:val="clear" w:color="auto" w:fill="FFFFFF"/>
              </w:rPr>
              <w:t xml:space="preserve">ння </w:t>
            </w:r>
            <w:r w:rsidR="00874DC9" w:rsidRPr="000032DF">
              <w:rPr>
                <w:b/>
                <w:sz w:val="28"/>
                <w:szCs w:val="28"/>
              </w:rPr>
              <w:t xml:space="preserve">видачі громадянам безповоротної матеріальної </w:t>
            </w:r>
            <w:r w:rsidR="00FA1630">
              <w:rPr>
                <w:b/>
                <w:sz w:val="28"/>
                <w:szCs w:val="28"/>
              </w:rPr>
              <w:t xml:space="preserve">(грошової) </w:t>
            </w:r>
            <w:r w:rsidR="00874DC9" w:rsidRPr="000032DF">
              <w:rPr>
                <w:b/>
                <w:sz w:val="28"/>
                <w:szCs w:val="28"/>
              </w:rPr>
              <w:t xml:space="preserve">допомоги </w:t>
            </w:r>
            <w:r w:rsidR="00874DC9">
              <w:rPr>
                <w:b/>
                <w:sz w:val="28"/>
                <w:szCs w:val="28"/>
              </w:rPr>
              <w:t>або допомоги в ін</w:t>
            </w:r>
            <w:r w:rsidR="00874DC9" w:rsidRPr="000032DF">
              <w:rPr>
                <w:b/>
                <w:sz w:val="28"/>
                <w:szCs w:val="28"/>
              </w:rPr>
              <w:t>шій формі</w:t>
            </w:r>
            <w:r w:rsidR="00D71D12">
              <w:rPr>
                <w:b/>
                <w:sz w:val="28"/>
                <w:szCs w:val="28"/>
              </w:rPr>
              <w:t xml:space="preserve"> в </w:t>
            </w:r>
            <w:r w:rsidR="00D71D12">
              <w:rPr>
                <w:b/>
                <w:sz w:val="28"/>
                <w:szCs w:val="28"/>
              </w:rPr>
              <w:lastRenderedPageBreak/>
              <w:t>нетиповий спосіб</w:t>
            </w:r>
            <w:r w:rsidR="00757E4B">
              <w:rPr>
                <w:b/>
                <w:sz w:val="28"/>
                <w:szCs w:val="28"/>
              </w:rPr>
              <w:t xml:space="preserve">. </w:t>
            </w:r>
            <w:r w:rsidRPr="000032DF">
              <w:rPr>
                <w:b/>
                <w:color w:val="000000"/>
                <w:sz w:val="28"/>
                <w:szCs w:val="28"/>
                <w:shd w:val="clear" w:color="auto" w:fill="FFFFFF"/>
              </w:rPr>
              <w:t xml:space="preserve">Порушення вказаних </w:t>
            </w:r>
            <w:r w:rsidR="003A7025">
              <w:rPr>
                <w:b/>
                <w:color w:val="000000"/>
                <w:sz w:val="28"/>
                <w:szCs w:val="28"/>
                <w:shd w:val="clear" w:color="auto" w:fill="FFFFFF"/>
              </w:rPr>
              <w:t>у</w:t>
            </w:r>
            <w:r w:rsidR="00D71D12">
              <w:rPr>
                <w:b/>
                <w:color w:val="000000"/>
                <w:sz w:val="28"/>
                <w:szCs w:val="28"/>
                <w:shd w:val="clear" w:color="auto" w:fill="FFFFFF"/>
              </w:rPr>
              <w:t xml:space="preserve"> цьому абзаці </w:t>
            </w:r>
            <w:r w:rsidRPr="000032DF">
              <w:rPr>
                <w:b/>
                <w:color w:val="000000"/>
                <w:sz w:val="28"/>
                <w:szCs w:val="28"/>
                <w:shd w:val="clear" w:color="auto" w:fill="FFFFFF"/>
              </w:rPr>
              <w:t xml:space="preserve">вимог </w:t>
            </w:r>
            <w:r>
              <w:rPr>
                <w:b/>
                <w:color w:val="000000"/>
                <w:sz w:val="28"/>
                <w:szCs w:val="28"/>
                <w:shd w:val="clear" w:color="auto" w:fill="FFFFFF"/>
              </w:rPr>
              <w:t>вважається</w:t>
            </w:r>
            <w:r w:rsidRPr="000032DF">
              <w:rPr>
                <w:b/>
                <w:color w:val="000000"/>
                <w:sz w:val="28"/>
                <w:szCs w:val="28"/>
                <w:shd w:val="clear" w:color="auto" w:fill="FFFFFF"/>
              </w:rPr>
              <w:t xml:space="preserve"> підкуп</w:t>
            </w:r>
            <w:r>
              <w:rPr>
                <w:b/>
                <w:color w:val="000000"/>
                <w:sz w:val="28"/>
                <w:szCs w:val="28"/>
                <w:shd w:val="clear" w:color="auto" w:fill="FFFFFF"/>
              </w:rPr>
              <w:t>ом</w:t>
            </w:r>
            <w:r w:rsidRPr="000032DF">
              <w:rPr>
                <w:b/>
                <w:color w:val="000000"/>
                <w:sz w:val="28"/>
                <w:szCs w:val="28"/>
                <w:shd w:val="clear" w:color="auto" w:fill="FFFFFF"/>
              </w:rPr>
              <w:t xml:space="preserve"> виборців</w:t>
            </w:r>
            <w:r w:rsidR="00757E4B">
              <w:rPr>
                <w:b/>
                <w:color w:val="000000"/>
                <w:sz w:val="28"/>
                <w:szCs w:val="28"/>
                <w:shd w:val="clear" w:color="auto" w:fill="FFFFFF"/>
              </w:rPr>
              <w:t>.</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7. Центральна виборча комісія не пізніш як на десятий день після початку виборчого процесу загальнодержавних виборів, чергових місцевих виборів розміщує на своєму офіційному веб-сайті роз’яснення щодо заборони надання грошових коштів чи безоплатно або на пільгових умовах товарів, послуг, робіт, цінних паперів, кредитів, лотерей.</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8. Включення до інформаційних теле-, радіопрограм передвиборних агітаційних матеріалів кандидатів, партій (організацій партій) або політичної реклами забороняється. Політична реклама повинна бути відокремлена від інших матеріалів і позначена як така.</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9. Забороняється переривати передачі передвиборних програм кандидатів, партій (організацій партій) рекламою товарів, робіт, послуг та іншими повідомленнями. Забороняється розміщення політичної реклами в одному блоці з комерційною чи соціальною рекламою або використання комерційної чи соціальної реклами для здійснення передвиборної агітації у будь-якій формі.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10. Забороняється проведення передвиборної агітації в іноземних засобах масової інформації, що діють на території України.</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11. Забороняється розміщення друкованих передвиборних агітаційних матеріалів, політичної реклами та повідомлень про перебіг виборчого процесу на пам’ятках архітектури, а також у місцях, де такі матеріали можуть перешкоджати безпеці дорожнього руху.</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lastRenderedPageBreak/>
              <w:t>12. Кандидатам на відповідних виборах, які займають посади, у тому числі за сумісництвом, в органах виконавчої влади, органах влади Автономної Республіки Крим та органах місцевого самоврядування, державних, комунальних підприємствах, закладах, установах, організаціях, військових частинах (формуваннях), забороняється залучати для передвиборної агітації або використовувати для будь-якої роботи, пов’язаної з проведенням передвиборної агітації, підлеглих їм осіб, службовий транспорт, зв’язок, устаткування, приміщення, інші об’єкти та ресурси за місцем роботи, а також використовувати службові чи виробничі наради, збори колективу для проведення передвиборної агітації.</w:t>
            </w:r>
          </w:p>
          <w:p w:rsidR="00AD3B25" w:rsidRPr="00AD3B25" w:rsidRDefault="00AD3B25" w:rsidP="00AD3B25">
            <w:pPr>
              <w:pStyle w:val="rvps2"/>
              <w:shd w:val="clear" w:color="auto" w:fill="FFFFFF"/>
              <w:spacing w:before="0" w:beforeAutospacing="0" w:after="120" w:afterAutospacing="0"/>
              <w:ind w:firstLine="360"/>
              <w:rPr>
                <w:color w:val="000000"/>
                <w:sz w:val="12"/>
                <w:szCs w:val="12"/>
              </w:rPr>
            </w:pP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13. Забороняється виготовлення та поширення друкованих передвиборних агітаційних матеріалів, що не містять відомостей про підприємство, яке здійснило друк, тираж, інформацію про осіб, відповідальних за випуск, та замовника таких матеріалів.</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14. Публікація агітаційних матеріалів у засобах масової інформації, поширення виборчих листівок, розклеювання виборчих плакатів, публічні заклики голосувати за чи проти кандидатів, партій (організацій партій), розповсюдження політичної реклами з часу припинення передвиборної агітації забороняються. Передвиборні агітаційні матеріали знімаються з 24 години останньої п’ятниці, що передує дню виборів чи дню повторного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 xml:space="preserve">15. Забороняється використання приміщень, в яких розташовуються органи державної влади, органи влади </w:t>
            </w:r>
            <w:r w:rsidRPr="00AD3B25">
              <w:rPr>
                <w:color w:val="000000"/>
                <w:sz w:val="28"/>
                <w:szCs w:val="28"/>
              </w:rPr>
              <w:lastRenderedPageBreak/>
              <w:t>Автономної Республіки Крим та органи місцевого самоврядування, для проведення заходів передвиборної агітації.</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16. Забороняється розміщення агітаційних матеріалів та політичної реклами на будинках і в приміщеннях органів державної влади, органів влади Автономної Республіки Крим та органів місцевого самоврядування, підприємств, установ і організацій державної та комунальної власності.</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17. Розміщення матеріалів передвиборної агітації у транспортних засобах громадського користування та на їх зовнішній поверхні, у тому числі таксі, розміщення таких матеріалів у приміщеннях та на будівлях станцій метрополітену, автобусних та залізничних вокзалів, портів та аеропортів, зупинках громадського транспорту, а також розповсюдження матеріалів передвиборної агітації через телерадіотрансляційні або інші інформаційні мережі сповіщання пасажирів та інформаційні табло у приміщеннях станцій та вагонах метрополітену, автобусних та залізничних вокзалів, портів та аеропортів, на зупинках громадського транспорту, на проїзних разових, місячних чи інших квитках забороняється.</w:t>
            </w:r>
          </w:p>
          <w:p w:rsidR="00AD3B25" w:rsidRPr="00AD3B25" w:rsidRDefault="00AD3B25" w:rsidP="00AD3B25">
            <w:pPr>
              <w:pStyle w:val="rvps2"/>
              <w:shd w:val="clear" w:color="auto" w:fill="FFFFFF"/>
              <w:spacing w:before="0" w:beforeAutospacing="0" w:after="120" w:afterAutospacing="0"/>
              <w:ind w:firstLine="360"/>
              <w:rPr>
                <w:color w:val="000000"/>
                <w:sz w:val="28"/>
                <w:szCs w:val="28"/>
              </w:rPr>
            </w:pPr>
            <w:r w:rsidRPr="00AD3B25">
              <w:rPr>
                <w:color w:val="000000"/>
                <w:sz w:val="28"/>
                <w:szCs w:val="28"/>
              </w:rPr>
              <w:t>18. У разі надходження до Центральної виборчої комісії, окружної або територіальної виборчої комісії заяви чи іншого повідомлення про порушення, що мають ознаки вчинення кримінального чи адміністративного правопорушення, відповідна виборча комісія невідкладно надсилає зазначене повідомлення до відповідних правоохоронних органів.</w:t>
            </w:r>
          </w:p>
          <w:p w:rsidR="004950E0" w:rsidRPr="00AD3B25" w:rsidRDefault="004950E0" w:rsidP="00C446AF">
            <w:pPr>
              <w:pStyle w:val="rvps6"/>
              <w:shd w:val="clear" w:color="auto" w:fill="FFFFFF"/>
              <w:spacing w:before="0" w:beforeAutospacing="0" w:after="0" w:afterAutospacing="0"/>
              <w:rPr>
                <w:sz w:val="28"/>
                <w:szCs w:val="28"/>
                <w:shd w:val="clear" w:color="auto" w:fill="FFFFFF"/>
                <w:lang w:val="uk-UA"/>
              </w:rPr>
            </w:pPr>
          </w:p>
          <w:p w:rsidR="004950E0" w:rsidRPr="00AD3B25" w:rsidRDefault="004950E0" w:rsidP="00180FCC">
            <w:pPr>
              <w:pStyle w:val="rvps6"/>
              <w:shd w:val="clear" w:color="auto" w:fill="FFFFFF"/>
              <w:spacing w:before="0" w:beforeAutospacing="0" w:after="0" w:afterAutospacing="0"/>
              <w:ind w:firstLine="490"/>
              <w:rPr>
                <w:rStyle w:val="rvts23"/>
                <w:b/>
                <w:bCs/>
                <w:color w:val="000000"/>
                <w:sz w:val="28"/>
                <w:szCs w:val="28"/>
                <w:lang w:val="uk-UA"/>
              </w:rPr>
            </w:pPr>
          </w:p>
        </w:tc>
      </w:tr>
      <w:tr w:rsidR="00722E29" w:rsidRPr="003E1E82">
        <w:tc>
          <w:tcPr>
            <w:tcW w:w="15366" w:type="dxa"/>
            <w:gridSpan w:val="2"/>
            <w:tcBorders>
              <w:top w:val="single" w:sz="4" w:space="0" w:color="auto"/>
              <w:left w:val="single" w:sz="4" w:space="0" w:color="auto"/>
              <w:bottom w:val="single" w:sz="4" w:space="0" w:color="auto"/>
              <w:right w:val="single" w:sz="4" w:space="0" w:color="auto"/>
            </w:tcBorders>
          </w:tcPr>
          <w:p w:rsidR="00722E29" w:rsidRPr="002620DC" w:rsidRDefault="00722E29" w:rsidP="00C446AF">
            <w:pPr>
              <w:shd w:val="clear" w:color="auto" w:fill="FFFFFF"/>
              <w:spacing w:after="150" w:line="240" w:lineRule="auto"/>
              <w:ind w:firstLine="450"/>
              <w:jc w:val="center"/>
              <w:rPr>
                <w:rFonts w:ascii="Times New Roman" w:hAnsi="Times New Roman"/>
                <w:b/>
                <w:color w:val="000000"/>
                <w:sz w:val="28"/>
                <w:szCs w:val="28"/>
                <w:lang w:eastAsia="uk-UA"/>
              </w:rPr>
            </w:pPr>
            <w:r w:rsidRPr="002620DC">
              <w:rPr>
                <w:rFonts w:ascii="Times New Roman" w:hAnsi="Times New Roman"/>
                <w:b/>
                <w:color w:val="000000"/>
                <w:sz w:val="28"/>
                <w:szCs w:val="28"/>
                <w:lang w:eastAsia="uk-UA"/>
              </w:rPr>
              <w:lastRenderedPageBreak/>
              <w:t>Кримінальний кодекс України</w:t>
            </w:r>
          </w:p>
        </w:tc>
      </w:tr>
      <w:tr w:rsidR="00722E29" w:rsidRPr="003E1E82">
        <w:tc>
          <w:tcPr>
            <w:tcW w:w="7617" w:type="dxa"/>
            <w:tcBorders>
              <w:top w:val="single" w:sz="4" w:space="0" w:color="auto"/>
              <w:left w:val="single" w:sz="4" w:space="0" w:color="auto"/>
              <w:bottom w:val="single" w:sz="4" w:space="0" w:color="auto"/>
              <w:right w:val="single" w:sz="4" w:space="0" w:color="auto"/>
            </w:tcBorders>
          </w:tcPr>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b/>
                <w:bCs/>
                <w:color w:val="000000"/>
                <w:sz w:val="28"/>
                <w:szCs w:val="28"/>
                <w:lang w:val="ru-RU" w:eastAsia="ru-RU"/>
              </w:rPr>
              <w:t>Стаття 160.</w:t>
            </w:r>
            <w:r w:rsidRPr="002620DC">
              <w:rPr>
                <w:rFonts w:ascii="Times New Roman" w:hAnsi="Times New Roman"/>
                <w:color w:val="000000"/>
                <w:sz w:val="28"/>
                <w:szCs w:val="28"/>
                <w:lang w:val="ru-RU" w:eastAsia="ru-RU"/>
              </w:rPr>
              <w:t> Підкуп виборця, учасника референдуму</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bookmarkStart w:id="23" w:name="n1062"/>
            <w:bookmarkEnd w:id="23"/>
            <w:r w:rsidRPr="002620DC">
              <w:rPr>
                <w:rFonts w:ascii="Times New Roman" w:hAnsi="Times New Roman"/>
                <w:color w:val="000000"/>
                <w:sz w:val="28"/>
                <w:szCs w:val="28"/>
                <w:lang w:val="ru-RU" w:eastAsia="ru-RU"/>
              </w:rPr>
              <w:t>1.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незалежно від фактичного волевиявлення особи та результатів голосування -</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bookmarkStart w:id="24" w:name="n1063"/>
            <w:bookmarkEnd w:id="24"/>
            <w:r w:rsidRPr="002620DC">
              <w:rPr>
                <w:rFonts w:ascii="Times New Roman" w:hAnsi="Times New Roman"/>
                <w:color w:val="000000"/>
                <w:sz w:val="28"/>
                <w:szCs w:val="28"/>
                <w:lang w:val="ru-RU" w:eastAsia="ru-RU"/>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bookmarkStart w:id="25" w:name="n1064"/>
            <w:bookmarkEnd w:id="25"/>
            <w:r w:rsidRPr="002620DC">
              <w:rPr>
                <w:rFonts w:ascii="Times New Roman" w:hAnsi="Times New Roman"/>
                <w:color w:val="000000"/>
                <w:sz w:val="28"/>
                <w:szCs w:val="28"/>
                <w:lang w:val="ru-RU" w:eastAsia="ru-RU"/>
              </w:rPr>
              <w:t>2. Пропозиція, обіцянка або надання виборцю чи учаснику референдуму неправомірної вигоди за вчинення або невчинення будь-яких дій, пов’язаних з безпосередньою реалізацією ним свого виборчого права чи права на участь у референдумі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bookmarkStart w:id="26" w:name="n1065"/>
            <w:bookmarkEnd w:id="26"/>
            <w:r w:rsidRPr="002620DC">
              <w:rPr>
                <w:rFonts w:ascii="Times New Roman" w:hAnsi="Times New Roman"/>
                <w:color w:val="000000"/>
                <w:sz w:val="28"/>
                <w:szCs w:val="28"/>
                <w:lang w:val="ru-RU" w:eastAsia="ru-RU"/>
              </w:rPr>
              <w:t xml:space="preserve">караються обмеженням волі на строк до трьох років або позбавленням волі на той самий строк з позбавленням права </w:t>
            </w:r>
            <w:r w:rsidRPr="002620DC">
              <w:rPr>
                <w:rFonts w:ascii="Times New Roman" w:hAnsi="Times New Roman"/>
                <w:color w:val="000000"/>
                <w:sz w:val="28"/>
                <w:szCs w:val="28"/>
                <w:lang w:val="ru-RU" w:eastAsia="ru-RU"/>
              </w:rPr>
              <w:lastRenderedPageBreak/>
              <w:t>обіймати певні посади або займатися певною діяльністю на строк від одного до трьох років.</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bookmarkStart w:id="27" w:name="n1066"/>
            <w:bookmarkEnd w:id="27"/>
            <w:r w:rsidRPr="002620DC">
              <w:rPr>
                <w:rFonts w:ascii="Times New Roman" w:hAnsi="Times New Roman"/>
                <w:color w:val="000000"/>
                <w:sz w:val="28"/>
                <w:szCs w:val="28"/>
                <w:lang w:val="ru-RU" w:eastAsia="ru-RU"/>
              </w:rPr>
              <w:t>3. Здійснення передвиборної агітації (агітації референдуму) шляхом надання підприємствам, установам, організаціям неправомірної вигоди або надання безоплатно товарів (крім товарів, що містять візуальні зображення найменування, символіки, прапора політичної партії, вартість яких не перевищує розміру, встановленого законодавством), робіт, послуг -</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bookmarkStart w:id="28" w:name="n1067"/>
            <w:bookmarkEnd w:id="28"/>
            <w:r w:rsidRPr="002620DC">
              <w:rPr>
                <w:rFonts w:ascii="Times New Roman" w:hAnsi="Times New Roman"/>
                <w:color w:val="000000"/>
                <w:sz w:val="28"/>
                <w:szCs w:val="28"/>
                <w:lang w:val="ru-RU" w:eastAsia="ru-RU"/>
              </w:rPr>
              <w:t>карається обмеженням волі на строк від двох до чотирьох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B8325F" w:rsidRPr="00B8325F" w:rsidRDefault="00B8325F" w:rsidP="002620DC">
            <w:pPr>
              <w:shd w:val="clear" w:color="auto" w:fill="FFFFFF"/>
              <w:spacing w:after="120" w:line="240" w:lineRule="auto"/>
              <w:ind w:firstLine="360"/>
              <w:rPr>
                <w:rFonts w:ascii="Times New Roman" w:hAnsi="Times New Roman"/>
                <w:color w:val="000000"/>
                <w:sz w:val="2"/>
                <w:szCs w:val="2"/>
                <w:lang w:val="ru-RU" w:eastAsia="ru-RU"/>
              </w:rPr>
            </w:pPr>
            <w:bookmarkStart w:id="29" w:name="n1068"/>
            <w:bookmarkEnd w:id="29"/>
          </w:p>
          <w:p w:rsidR="002620DC" w:rsidRPr="000E6AD8" w:rsidRDefault="002620DC" w:rsidP="002620DC">
            <w:pPr>
              <w:shd w:val="clear" w:color="auto" w:fill="FFFFFF"/>
              <w:spacing w:after="120" w:line="240" w:lineRule="auto"/>
              <w:ind w:firstLine="360"/>
              <w:rPr>
                <w:rFonts w:ascii="Times New Roman" w:hAnsi="Times New Roman"/>
                <w:strike/>
                <w:color w:val="000000"/>
                <w:sz w:val="28"/>
                <w:szCs w:val="28"/>
                <w:lang w:val="ru-RU" w:eastAsia="ru-RU"/>
              </w:rPr>
            </w:pPr>
            <w:r w:rsidRPr="000E6AD8">
              <w:rPr>
                <w:rFonts w:ascii="Times New Roman" w:hAnsi="Times New Roman"/>
                <w:strike/>
                <w:color w:val="000000"/>
                <w:sz w:val="28"/>
                <w:szCs w:val="28"/>
                <w:lang w:val="ru-RU" w:eastAsia="ru-RU"/>
              </w:rPr>
              <w:t>4. Дії, передбачені частиною другою або третьою цієї статті, вчинені повторно або за попередньою змовою групою осіб або членом виборчої комісії чи комісії з референдуму, членом ініціативної групи референдуму, кандидатом або його довіреною особою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офіційним спостерігачем на виборах або референдумі, -</w:t>
            </w:r>
          </w:p>
          <w:p w:rsidR="002620DC" w:rsidRPr="000E6AD8" w:rsidRDefault="002620DC" w:rsidP="002620DC">
            <w:pPr>
              <w:shd w:val="clear" w:color="auto" w:fill="FFFFFF"/>
              <w:spacing w:after="120" w:line="240" w:lineRule="auto"/>
              <w:ind w:firstLine="360"/>
              <w:rPr>
                <w:rFonts w:ascii="Times New Roman" w:hAnsi="Times New Roman"/>
                <w:strike/>
                <w:color w:val="000000"/>
                <w:sz w:val="28"/>
                <w:szCs w:val="28"/>
                <w:lang w:val="ru-RU" w:eastAsia="ru-RU"/>
              </w:rPr>
            </w:pPr>
            <w:bookmarkStart w:id="30" w:name="n1069"/>
            <w:bookmarkEnd w:id="30"/>
            <w:r w:rsidRPr="000E6AD8">
              <w:rPr>
                <w:rFonts w:ascii="Times New Roman" w:hAnsi="Times New Roman"/>
                <w:strike/>
                <w:color w:val="000000"/>
                <w:sz w:val="28"/>
                <w:szCs w:val="28"/>
                <w:lang w:val="ru-RU" w:eastAsia="ru-RU"/>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C446AF" w:rsidRDefault="00C446AF" w:rsidP="002620DC">
            <w:pPr>
              <w:shd w:val="clear" w:color="auto" w:fill="FFFFFF"/>
              <w:spacing w:after="120" w:line="240" w:lineRule="auto"/>
              <w:ind w:firstLine="360"/>
              <w:rPr>
                <w:rFonts w:ascii="Times New Roman" w:hAnsi="Times New Roman"/>
                <w:color w:val="000000"/>
                <w:sz w:val="28"/>
                <w:szCs w:val="28"/>
                <w:lang w:val="ru-RU" w:eastAsia="ru-RU"/>
              </w:rPr>
            </w:pPr>
          </w:p>
          <w:p w:rsidR="00C446AF" w:rsidRPr="002620DC" w:rsidRDefault="00C446AF" w:rsidP="002620DC">
            <w:pPr>
              <w:shd w:val="clear" w:color="auto" w:fill="FFFFFF"/>
              <w:spacing w:after="120" w:line="240" w:lineRule="auto"/>
              <w:ind w:firstLine="360"/>
              <w:rPr>
                <w:rFonts w:ascii="Times New Roman" w:hAnsi="Times New Roman"/>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bookmarkStart w:id="31" w:name="n1070"/>
            <w:bookmarkEnd w:id="31"/>
          </w:p>
          <w:p w:rsidR="0066108B" w:rsidRPr="000E6AD8" w:rsidRDefault="000E6AD8" w:rsidP="002620DC">
            <w:pPr>
              <w:shd w:val="clear" w:color="auto" w:fill="FFFFFF"/>
              <w:spacing w:after="120" w:line="240" w:lineRule="auto"/>
              <w:ind w:firstLine="360"/>
              <w:rPr>
                <w:rFonts w:ascii="Times New Roman" w:hAnsi="Times New Roman"/>
                <w:b/>
                <w:bCs/>
                <w:color w:val="000000"/>
                <w:sz w:val="28"/>
                <w:szCs w:val="28"/>
                <w:lang w:val="ru-RU" w:eastAsia="ru-RU"/>
              </w:rPr>
            </w:pPr>
            <w:r w:rsidRPr="000E6AD8">
              <w:rPr>
                <w:rFonts w:ascii="Times New Roman" w:hAnsi="Times New Roman"/>
                <w:b/>
                <w:bCs/>
                <w:color w:val="000000"/>
                <w:sz w:val="28"/>
                <w:szCs w:val="28"/>
                <w:lang w:val="ru-RU" w:eastAsia="ru-RU"/>
              </w:rPr>
              <w:t>Норма відсутня</w:t>
            </w: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6108B" w:rsidRDefault="0066108B"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B8325F" w:rsidRDefault="00B8325F"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627818" w:rsidRDefault="00627818" w:rsidP="002620DC">
            <w:pPr>
              <w:shd w:val="clear" w:color="auto" w:fill="FFFFFF"/>
              <w:spacing w:after="120" w:line="240" w:lineRule="auto"/>
              <w:ind w:firstLine="360"/>
              <w:rPr>
                <w:rFonts w:ascii="Times New Roman" w:hAnsi="Times New Roman"/>
                <w:b/>
                <w:bCs/>
                <w:color w:val="000000"/>
                <w:sz w:val="28"/>
                <w:szCs w:val="28"/>
                <w:lang w:val="ru-RU" w:eastAsia="ru-RU"/>
              </w:rPr>
            </w:pPr>
          </w:p>
          <w:p w:rsidR="00722E29" w:rsidRPr="00063CAC" w:rsidRDefault="002620DC" w:rsidP="00063CA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b/>
                <w:bCs/>
                <w:color w:val="000000"/>
                <w:sz w:val="28"/>
                <w:szCs w:val="28"/>
                <w:lang w:val="ru-RU" w:eastAsia="ru-RU"/>
              </w:rPr>
              <w:t>Примітка.</w:t>
            </w:r>
            <w:r w:rsidRPr="002620DC">
              <w:rPr>
                <w:rFonts w:ascii="Times New Roman" w:hAnsi="Times New Roman"/>
                <w:color w:val="000000"/>
                <w:sz w:val="28"/>
                <w:szCs w:val="28"/>
                <w:lang w:val="ru-RU" w:eastAsia="ru-RU"/>
              </w:rPr>
              <w:t> У цій статті під неправомірною вигодою слід розуміти кошти чи інше майно, переваги, пільги,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w:t>
            </w:r>
          </w:p>
        </w:tc>
        <w:tc>
          <w:tcPr>
            <w:tcW w:w="7749" w:type="dxa"/>
            <w:tcBorders>
              <w:top w:val="single" w:sz="4" w:space="0" w:color="auto"/>
              <w:left w:val="single" w:sz="4" w:space="0" w:color="auto"/>
              <w:bottom w:val="single" w:sz="4" w:space="0" w:color="auto"/>
              <w:right w:val="single" w:sz="4" w:space="0" w:color="auto"/>
            </w:tcBorders>
          </w:tcPr>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b/>
                <w:bCs/>
                <w:color w:val="000000"/>
                <w:sz w:val="28"/>
                <w:szCs w:val="28"/>
                <w:lang w:val="ru-RU" w:eastAsia="ru-RU"/>
              </w:rPr>
              <w:lastRenderedPageBreak/>
              <w:t>Стаття 160.</w:t>
            </w:r>
            <w:r w:rsidRPr="002620DC">
              <w:rPr>
                <w:rFonts w:ascii="Times New Roman" w:hAnsi="Times New Roman"/>
                <w:color w:val="000000"/>
                <w:sz w:val="28"/>
                <w:szCs w:val="28"/>
                <w:lang w:val="ru-RU" w:eastAsia="ru-RU"/>
              </w:rPr>
              <w:t> Підкуп виборця, учасника референдуму</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color w:val="000000"/>
                <w:sz w:val="28"/>
                <w:szCs w:val="28"/>
                <w:lang w:val="ru-RU" w:eastAsia="ru-RU"/>
              </w:rPr>
              <w:t>1.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незалежно від фактичного волевиявлення особи та результатів голосування -</w:t>
            </w:r>
          </w:p>
          <w:p w:rsid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color w:val="000000"/>
                <w:sz w:val="28"/>
                <w:szCs w:val="28"/>
                <w:lang w:val="ru-RU" w:eastAsia="ru-RU"/>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rsidR="00B8325F" w:rsidRPr="002620DC" w:rsidRDefault="00B8325F" w:rsidP="002620DC">
            <w:pPr>
              <w:shd w:val="clear" w:color="auto" w:fill="FFFFFF"/>
              <w:spacing w:after="120" w:line="240" w:lineRule="auto"/>
              <w:ind w:firstLine="360"/>
              <w:rPr>
                <w:rFonts w:ascii="Times New Roman" w:hAnsi="Times New Roman"/>
                <w:color w:val="000000"/>
                <w:sz w:val="28"/>
                <w:szCs w:val="28"/>
                <w:lang w:val="ru-RU" w:eastAsia="ru-RU"/>
              </w:rPr>
            </w:pP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color w:val="000000"/>
                <w:sz w:val="28"/>
                <w:szCs w:val="28"/>
                <w:lang w:val="ru-RU" w:eastAsia="ru-RU"/>
              </w:rPr>
              <w:t>2. Пропозиція, обіцянка або надання виборцю чи учаснику референдуму неправомірної вигоди за вчинення або невчинення будь-яких дій, пов’язаних з безпосередньою реалізацією ним свого виборчого права чи права на участь у референдумі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color w:val="000000"/>
                <w:sz w:val="28"/>
                <w:szCs w:val="28"/>
                <w:lang w:val="ru-RU" w:eastAsia="ru-RU"/>
              </w:rPr>
              <w:lastRenderedPageBreak/>
              <w:t>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color w:val="000000"/>
                <w:sz w:val="28"/>
                <w:szCs w:val="28"/>
                <w:lang w:val="ru-RU" w:eastAsia="ru-RU"/>
              </w:rPr>
              <w:t>3. Здійснення передвиборної агітації (агітації референдуму) шляхом надання підприємствам, установам, організаціям неправомірної вигоди або надання безоплатно товарів (крім товарів, що містять візуальні зображення найменування, символіки, прапора політичної партії, вартість яких не перевищує розміру, встановленого законодавством), робіт, послуг -</w:t>
            </w:r>
          </w:p>
          <w:p w:rsidR="002620DC" w:rsidRPr="002620DC" w:rsidRDefault="002620DC" w:rsidP="002620D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color w:val="000000"/>
                <w:sz w:val="28"/>
                <w:szCs w:val="28"/>
                <w:lang w:val="ru-RU" w:eastAsia="ru-RU"/>
              </w:rPr>
              <w:t>карається обмеженням волі на строк від двох до чотирьох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AC5CF7" w:rsidRPr="00AC5CF7" w:rsidRDefault="002620DC" w:rsidP="00AC5CF7">
            <w:pPr>
              <w:shd w:val="clear" w:color="auto" w:fill="FFFFFF"/>
              <w:spacing w:after="120" w:line="240" w:lineRule="auto"/>
              <w:ind w:firstLine="360"/>
              <w:rPr>
                <w:rFonts w:ascii="Times New Roman" w:hAnsi="Times New Roman"/>
                <w:b/>
                <w:color w:val="000000"/>
                <w:sz w:val="28"/>
                <w:szCs w:val="28"/>
                <w:lang w:val="ru-RU" w:eastAsia="ru-RU"/>
              </w:rPr>
            </w:pPr>
            <w:r w:rsidRPr="00B8325F">
              <w:rPr>
                <w:rFonts w:ascii="Times New Roman" w:hAnsi="Times New Roman"/>
                <w:b/>
                <w:color w:val="000000"/>
                <w:sz w:val="28"/>
                <w:szCs w:val="28"/>
                <w:lang w:val="ru-RU" w:eastAsia="ru-RU"/>
              </w:rPr>
              <w:t xml:space="preserve">4. </w:t>
            </w:r>
            <w:r w:rsidR="002B527A" w:rsidRPr="00AC5CF7">
              <w:rPr>
                <w:rFonts w:ascii="Times New Roman" w:hAnsi="Times New Roman"/>
                <w:b/>
                <w:color w:val="000000"/>
                <w:sz w:val="28"/>
                <w:szCs w:val="28"/>
                <w:lang w:val="ru-RU" w:eastAsia="ru-RU"/>
              </w:rPr>
              <w:t xml:space="preserve">Здійснення </w:t>
            </w:r>
            <w:r w:rsidR="000C56DA" w:rsidRPr="00AC5CF7">
              <w:rPr>
                <w:rFonts w:ascii="Times New Roman" w:hAnsi="Times New Roman"/>
                <w:b/>
                <w:sz w:val="28"/>
                <w:szCs w:val="28"/>
              </w:rPr>
              <w:t xml:space="preserve">під час виборчого процесу </w:t>
            </w:r>
            <w:r w:rsidR="0066108B" w:rsidRPr="00AC5CF7">
              <w:rPr>
                <w:rFonts w:ascii="Times New Roman" w:hAnsi="Times New Roman"/>
                <w:b/>
                <w:sz w:val="28"/>
                <w:szCs w:val="28"/>
              </w:rPr>
              <w:t>видачі громадянам безповоротної матеріальної</w:t>
            </w:r>
            <w:r w:rsidR="00A660D4">
              <w:rPr>
                <w:rFonts w:ascii="Times New Roman" w:hAnsi="Times New Roman"/>
                <w:b/>
                <w:sz w:val="28"/>
                <w:szCs w:val="28"/>
              </w:rPr>
              <w:t xml:space="preserve"> (грошової)</w:t>
            </w:r>
            <w:r w:rsidR="0066108B" w:rsidRPr="00AC5CF7">
              <w:rPr>
                <w:rFonts w:ascii="Times New Roman" w:hAnsi="Times New Roman"/>
                <w:b/>
                <w:sz w:val="28"/>
                <w:szCs w:val="28"/>
              </w:rPr>
              <w:t xml:space="preserve"> допомоги або допомоги в іншій формі (</w:t>
            </w:r>
            <w:r w:rsidR="0066108B" w:rsidRPr="00AC5CF7">
              <w:rPr>
                <w:rFonts w:ascii="Times New Roman" w:hAnsi="Times New Roman"/>
                <w:b/>
                <w:color w:val="000000"/>
                <w:sz w:val="28"/>
                <w:szCs w:val="28"/>
                <w:shd w:val="clear" w:color="auto" w:fill="FFFFFF"/>
              </w:rPr>
              <w:t>майна, переваг, пільг, послуг, нематеріальних активів, будь-яких інших вигод нематеріального чи негрошового характеру)</w:t>
            </w:r>
            <w:r w:rsidR="002B527A" w:rsidRPr="00AC5CF7">
              <w:rPr>
                <w:rFonts w:ascii="Times New Roman" w:hAnsi="Times New Roman"/>
                <w:b/>
                <w:color w:val="000000"/>
                <w:sz w:val="28"/>
                <w:szCs w:val="28"/>
                <w:shd w:val="clear" w:color="auto" w:fill="FFFFFF"/>
              </w:rPr>
              <w:t xml:space="preserve"> з порушенням </w:t>
            </w:r>
            <w:r w:rsidR="00564F39">
              <w:rPr>
                <w:rFonts w:ascii="Times New Roman" w:hAnsi="Times New Roman"/>
                <w:b/>
                <w:color w:val="000000"/>
                <w:sz w:val="28"/>
                <w:szCs w:val="28"/>
                <w:shd w:val="clear" w:color="auto" w:fill="FFFFFF"/>
              </w:rPr>
              <w:t>обмежень, встановлених</w:t>
            </w:r>
            <w:r w:rsidR="002B527A" w:rsidRPr="00AC5CF7">
              <w:rPr>
                <w:rFonts w:ascii="Times New Roman" w:hAnsi="Times New Roman"/>
                <w:b/>
                <w:color w:val="000000"/>
                <w:sz w:val="28"/>
                <w:szCs w:val="28"/>
                <w:shd w:val="clear" w:color="auto" w:fill="FFFFFF"/>
              </w:rPr>
              <w:t xml:space="preserve"> законодавств</w:t>
            </w:r>
            <w:r w:rsidR="00564F39">
              <w:rPr>
                <w:rFonts w:ascii="Times New Roman" w:hAnsi="Times New Roman"/>
                <w:b/>
                <w:color w:val="000000"/>
                <w:sz w:val="28"/>
                <w:szCs w:val="28"/>
                <w:shd w:val="clear" w:color="auto" w:fill="FFFFFF"/>
              </w:rPr>
              <w:t>ом</w:t>
            </w:r>
            <w:r w:rsidR="00010937" w:rsidRPr="00AC5CF7">
              <w:rPr>
                <w:rFonts w:ascii="Times New Roman" w:hAnsi="Times New Roman"/>
                <w:b/>
                <w:color w:val="000000"/>
                <w:sz w:val="28"/>
                <w:szCs w:val="28"/>
                <w:shd w:val="clear" w:color="auto" w:fill="FFFFFF"/>
              </w:rPr>
              <w:t xml:space="preserve">, а також </w:t>
            </w:r>
            <w:r w:rsidR="0066108B" w:rsidRPr="00AC5CF7">
              <w:rPr>
                <w:rFonts w:ascii="Times New Roman" w:hAnsi="Times New Roman"/>
                <w:b/>
                <w:color w:val="000000"/>
                <w:sz w:val="28"/>
                <w:szCs w:val="28"/>
                <w:shd w:val="clear" w:color="auto" w:fill="FFFFFF"/>
              </w:rPr>
              <w:t xml:space="preserve">зміна (перерозподіл) </w:t>
            </w:r>
            <w:r w:rsidR="006666CD" w:rsidRPr="00AC5CF7">
              <w:rPr>
                <w:rFonts w:ascii="Times New Roman" w:hAnsi="Times New Roman"/>
                <w:b/>
                <w:sz w:val="28"/>
                <w:szCs w:val="28"/>
              </w:rPr>
              <w:t xml:space="preserve">під час виборчого процесу </w:t>
            </w:r>
            <w:r w:rsidR="0066108B" w:rsidRPr="00AC5CF7">
              <w:rPr>
                <w:rFonts w:ascii="Times New Roman" w:hAnsi="Times New Roman"/>
                <w:b/>
                <w:color w:val="000000"/>
                <w:sz w:val="28"/>
                <w:szCs w:val="28"/>
                <w:shd w:val="clear" w:color="auto" w:fill="FFFFFF"/>
              </w:rPr>
              <w:t xml:space="preserve">повноважень органів </w:t>
            </w:r>
            <w:r w:rsidR="0066108B" w:rsidRPr="007D490B">
              <w:rPr>
                <w:rFonts w:ascii="Times New Roman" w:hAnsi="Times New Roman"/>
                <w:b/>
                <w:color w:val="000000"/>
                <w:sz w:val="28"/>
                <w:szCs w:val="28"/>
                <w:shd w:val="clear" w:color="auto" w:fill="FFFFFF"/>
              </w:rPr>
              <w:t xml:space="preserve">державної влади </w:t>
            </w:r>
            <w:r w:rsidR="00BD76DF" w:rsidRPr="007D490B">
              <w:rPr>
                <w:rFonts w:ascii="Times New Roman" w:hAnsi="Times New Roman"/>
                <w:b/>
                <w:color w:val="000000"/>
                <w:sz w:val="28"/>
                <w:szCs w:val="28"/>
                <w:shd w:val="clear" w:color="auto" w:fill="FFFFFF"/>
              </w:rPr>
              <w:t>або</w:t>
            </w:r>
            <w:r w:rsidR="0066108B" w:rsidRPr="007D490B">
              <w:rPr>
                <w:rFonts w:ascii="Times New Roman" w:hAnsi="Times New Roman"/>
                <w:b/>
                <w:color w:val="000000"/>
                <w:sz w:val="28"/>
                <w:szCs w:val="28"/>
                <w:shd w:val="clear" w:color="auto" w:fill="FFFFFF"/>
              </w:rPr>
              <w:t xml:space="preserve"> органів місцевого самоврядування </w:t>
            </w:r>
            <w:r w:rsidR="007D490B" w:rsidRPr="007D490B">
              <w:rPr>
                <w:rFonts w:ascii="Times New Roman" w:hAnsi="Times New Roman"/>
                <w:b/>
                <w:color w:val="000000"/>
                <w:sz w:val="28"/>
                <w:szCs w:val="28"/>
                <w:shd w:val="clear" w:color="auto" w:fill="FFFFFF"/>
              </w:rPr>
              <w:t>(їх структурних підрозділів)</w:t>
            </w:r>
            <w:r w:rsidR="007D490B">
              <w:rPr>
                <w:b/>
                <w:color w:val="000000"/>
                <w:sz w:val="28"/>
                <w:szCs w:val="28"/>
                <w:shd w:val="clear" w:color="auto" w:fill="FFFFFF"/>
              </w:rPr>
              <w:t xml:space="preserve"> </w:t>
            </w:r>
            <w:r w:rsidR="0066108B" w:rsidRPr="00AC5CF7">
              <w:rPr>
                <w:rFonts w:ascii="Times New Roman" w:hAnsi="Times New Roman"/>
                <w:b/>
                <w:color w:val="000000"/>
                <w:sz w:val="28"/>
                <w:szCs w:val="28"/>
                <w:shd w:val="clear" w:color="auto" w:fill="FFFFFF"/>
              </w:rPr>
              <w:t xml:space="preserve">з метою </w:t>
            </w:r>
            <w:r w:rsidR="002C2368" w:rsidRPr="00AC5CF7">
              <w:rPr>
                <w:rFonts w:ascii="Times New Roman" w:hAnsi="Times New Roman"/>
                <w:b/>
                <w:color w:val="000000"/>
                <w:sz w:val="28"/>
                <w:szCs w:val="28"/>
                <w:shd w:val="clear" w:color="auto" w:fill="FFFFFF"/>
              </w:rPr>
              <w:t>здійсн</w:t>
            </w:r>
            <w:r w:rsidR="0066108B" w:rsidRPr="00AC5CF7">
              <w:rPr>
                <w:rFonts w:ascii="Times New Roman" w:hAnsi="Times New Roman"/>
                <w:b/>
                <w:color w:val="000000"/>
                <w:sz w:val="28"/>
                <w:szCs w:val="28"/>
                <w:shd w:val="clear" w:color="auto" w:fill="FFFFFF"/>
              </w:rPr>
              <w:t xml:space="preserve">ення </w:t>
            </w:r>
            <w:r w:rsidR="0066108B" w:rsidRPr="00AC5CF7">
              <w:rPr>
                <w:rFonts w:ascii="Times New Roman" w:hAnsi="Times New Roman"/>
                <w:b/>
                <w:sz w:val="28"/>
                <w:szCs w:val="28"/>
              </w:rPr>
              <w:t xml:space="preserve">видачі громадянам безповоротної матеріальної </w:t>
            </w:r>
            <w:r w:rsidR="00A660D4">
              <w:rPr>
                <w:rFonts w:ascii="Times New Roman" w:hAnsi="Times New Roman"/>
                <w:b/>
                <w:sz w:val="28"/>
                <w:szCs w:val="28"/>
              </w:rPr>
              <w:t xml:space="preserve">(грошової) </w:t>
            </w:r>
            <w:r w:rsidR="0066108B" w:rsidRPr="00AC5CF7">
              <w:rPr>
                <w:rFonts w:ascii="Times New Roman" w:hAnsi="Times New Roman"/>
                <w:b/>
                <w:sz w:val="28"/>
                <w:szCs w:val="28"/>
              </w:rPr>
              <w:t>допомоги або допомоги в іншій формі в нетиповий спосіб</w:t>
            </w:r>
            <w:r w:rsidR="00AC5CF7" w:rsidRPr="00AC5CF7">
              <w:rPr>
                <w:rFonts w:ascii="Times New Roman" w:hAnsi="Times New Roman"/>
                <w:b/>
                <w:sz w:val="28"/>
                <w:szCs w:val="28"/>
              </w:rPr>
              <w:t xml:space="preserve"> </w:t>
            </w:r>
            <w:r w:rsidR="00AC5CF7" w:rsidRPr="00AC5CF7">
              <w:rPr>
                <w:rFonts w:ascii="Times New Roman" w:hAnsi="Times New Roman"/>
                <w:b/>
                <w:color w:val="000000"/>
                <w:sz w:val="28"/>
                <w:szCs w:val="28"/>
                <w:lang w:val="ru-RU" w:eastAsia="ru-RU"/>
              </w:rPr>
              <w:t>-</w:t>
            </w:r>
          </w:p>
          <w:p w:rsidR="00AC5CF7" w:rsidRPr="00AC5CF7" w:rsidRDefault="00AC5CF7" w:rsidP="00AC5CF7">
            <w:pPr>
              <w:shd w:val="clear" w:color="auto" w:fill="FFFFFF"/>
              <w:spacing w:after="120" w:line="240" w:lineRule="auto"/>
              <w:ind w:firstLine="360"/>
              <w:rPr>
                <w:rFonts w:ascii="Times New Roman" w:hAnsi="Times New Roman"/>
                <w:b/>
                <w:color w:val="000000"/>
                <w:sz w:val="28"/>
                <w:szCs w:val="28"/>
                <w:lang w:val="ru-RU" w:eastAsia="ru-RU"/>
              </w:rPr>
            </w:pPr>
            <w:r w:rsidRPr="00AC5CF7">
              <w:rPr>
                <w:rFonts w:ascii="Times New Roman" w:hAnsi="Times New Roman"/>
                <w:b/>
                <w:color w:val="000000"/>
                <w:sz w:val="28"/>
                <w:szCs w:val="28"/>
                <w:lang w:val="ru-RU" w:eastAsia="ru-RU"/>
              </w:rPr>
              <w:t>карається обмеженням волі на строк від двох до чотирьох років або позбавленням волі на той самий строк</w:t>
            </w:r>
            <w:r w:rsidR="006D0B35">
              <w:rPr>
                <w:rFonts w:ascii="Times New Roman" w:hAnsi="Times New Roman"/>
                <w:b/>
                <w:color w:val="000000"/>
                <w:sz w:val="28"/>
                <w:szCs w:val="28"/>
                <w:lang w:val="ru-RU" w:eastAsia="ru-RU"/>
              </w:rPr>
              <w:t xml:space="preserve"> зі штрафом </w:t>
            </w:r>
            <w:r w:rsidR="006D0B35">
              <w:rPr>
                <w:rFonts w:ascii="Times New Roman" w:hAnsi="Times New Roman"/>
                <w:b/>
                <w:color w:val="000000"/>
                <w:sz w:val="28"/>
                <w:szCs w:val="28"/>
                <w:lang w:val="ru-RU" w:eastAsia="ru-RU"/>
              </w:rPr>
              <w:lastRenderedPageBreak/>
              <w:t xml:space="preserve">від </w:t>
            </w:r>
            <w:r w:rsidR="0042437E">
              <w:rPr>
                <w:rFonts w:ascii="Times New Roman" w:hAnsi="Times New Roman"/>
                <w:b/>
                <w:color w:val="000000"/>
                <w:sz w:val="28"/>
                <w:szCs w:val="28"/>
                <w:lang w:val="ru-RU" w:eastAsia="ru-RU"/>
              </w:rPr>
              <w:t>однієї</w:t>
            </w:r>
            <w:r w:rsidR="006D0B35">
              <w:rPr>
                <w:rFonts w:ascii="Times New Roman" w:hAnsi="Times New Roman"/>
                <w:b/>
                <w:color w:val="000000"/>
                <w:sz w:val="28"/>
                <w:szCs w:val="28"/>
                <w:lang w:val="ru-RU" w:eastAsia="ru-RU"/>
              </w:rPr>
              <w:t xml:space="preserve"> тисяч</w:t>
            </w:r>
            <w:r w:rsidR="0042437E">
              <w:rPr>
                <w:rFonts w:ascii="Times New Roman" w:hAnsi="Times New Roman"/>
                <w:b/>
                <w:color w:val="000000"/>
                <w:sz w:val="28"/>
                <w:szCs w:val="28"/>
                <w:lang w:val="ru-RU" w:eastAsia="ru-RU"/>
              </w:rPr>
              <w:t>і</w:t>
            </w:r>
            <w:r w:rsidR="006D0B35">
              <w:rPr>
                <w:rFonts w:ascii="Times New Roman" w:hAnsi="Times New Roman"/>
                <w:b/>
                <w:color w:val="000000"/>
                <w:sz w:val="28"/>
                <w:szCs w:val="28"/>
                <w:lang w:val="ru-RU" w:eastAsia="ru-RU"/>
              </w:rPr>
              <w:t xml:space="preserve"> до п'яти тисяч неоподатковуваних мінімумів доходів громадян</w:t>
            </w:r>
            <w:r w:rsidR="0042437E">
              <w:rPr>
                <w:rFonts w:ascii="Times New Roman" w:hAnsi="Times New Roman"/>
                <w:b/>
                <w:color w:val="000000"/>
                <w:sz w:val="28"/>
                <w:szCs w:val="28"/>
                <w:lang w:val="ru-RU" w:eastAsia="ru-RU"/>
              </w:rPr>
              <w:t xml:space="preserve"> та </w:t>
            </w:r>
            <w:r w:rsidRPr="00AC5CF7">
              <w:rPr>
                <w:rFonts w:ascii="Times New Roman" w:hAnsi="Times New Roman"/>
                <w:b/>
                <w:color w:val="000000"/>
                <w:sz w:val="28"/>
                <w:szCs w:val="28"/>
                <w:lang w:val="ru-RU" w:eastAsia="ru-RU"/>
              </w:rPr>
              <w:t>з позбавленням права обіймати певні посади або займатися певною діяльністю на строк від одного до трьох років.</w:t>
            </w:r>
          </w:p>
          <w:p w:rsidR="00B8325F" w:rsidRPr="00B8325F" w:rsidRDefault="00B8325F" w:rsidP="00B8325F">
            <w:pPr>
              <w:shd w:val="clear" w:color="auto" w:fill="FFFFFF"/>
              <w:spacing w:after="120" w:line="240" w:lineRule="auto"/>
              <w:ind w:firstLine="360"/>
              <w:rPr>
                <w:rFonts w:ascii="Times New Roman" w:hAnsi="Times New Roman"/>
                <w:b/>
                <w:color w:val="000000"/>
                <w:sz w:val="28"/>
                <w:szCs w:val="28"/>
                <w:lang w:val="ru-RU" w:eastAsia="ru-RU"/>
              </w:rPr>
            </w:pPr>
            <w:r w:rsidRPr="00B8325F">
              <w:rPr>
                <w:rFonts w:ascii="Times New Roman" w:hAnsi="Times New Roman"/>
                <w:b/>
                <w:color w:val="000000"/>
                <w:sz w:val="28"/>
                <w:szCs w:val="28"/>
                <w:lang w:val="ru-RU" w:eastAsia="ru-RU"/>
              </w:rPr>
              <w:t>5. Дії, передбачені частиною другою</w:t>
            </w:r>
            <w:r w:rsidR="009E640E">
              <w:rPr>
                <w:rFonts w:ascii="Times New Roman" w:hAnsi="Times New Roman"/>
                <w:b/>
                <w:color w:val="000000"/>
                <w:sz w:val="28"/>
                <w:szCs w:val="28"/>
                <w:lang w:val="ru-RU" w:eastAsia="ru-RU"/>
              </w:rPr>
              <w:t>,</w:t>
            </w:r>
            <w:r w:rsidRPr="00B8325F">
              <w:rPr>
                <w:rFonts w:ascii="Times New Roman" w:hAnsi="Times New Roman"/>
                <w:b/>
                <w:color w:val="000000"/>
                <w:sz w:val="28"/>
                <w:szCs w:val="28"/>
                <w:lang w:val="ru-RU" w:eastAsia="ru-RU"/>
              </w:rPr>
              <w:t xml:space="preserve"> третьою </w:t>
            </w:r>
            <w:r w:rsidR="009E640E">
              <w:rPr>
                <w:rFonts w:ascii="Times New Roman" w:hAnsi="Times New Roman"/>
                <w:b/>
                <w:color w:val="000000"/>
                <w:sz w:val="28"/>
                <w:szCs w:val="28"/>
                <w:lang w:val="ru-RU" w:eastAsia="ru-RU"/>
              </w:rPr>
              <w:t xml:space="preserve">або четвертою </w:t>
            </w:r>
            <w:r w:rsidRPr="00B8325F">
              <w:rPr>
                <w:rFonts w:ascii="Times New Roman" w:hAnsi="Times New Roman"/>
                <w:b/>
                <w:color w:val="000000"/>
                <w:sz w:val="28"/>
                <w:szCs w:val="28"/>
                <w:lang w:val="ru-RU" w:eastAsia="ru-RU"/>
              </w:rPr>
              <w:t>цієї статті, вчинені повторно або за попередньою змовою групою осіб або членом виборчої комісії чи комісії з референдуму, членом ініціативної групи референдуму, кандидатом або його довіреною особою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офіційним спостерігачем на виборах або референдумі, -</w:t>
            </w:r>
          </w:p>
          <w:p w:rsidR="00B8325F" w:rsidRPr="00B8325F" w:rsidRDefault="00B8325F" w:rsidP="00B8325F">
            <w:pPr>
              <w:shd w:val="clear" w:color="auto" w:fill="FFFFFF"/>
              <w:spacing w:after="120" w:line="240" w:lineRule="auto"/>
              <w:ind w:firstLine="360"/>
              <w:rPr>
                <w:rFonts w:ascii="Times New Roman" w:hAnsi="Times New Roman"/>
                <w:b/>
                <w:color w:val="000000"/>
                <w:sz w:val="28"/>
                <w:szCs w:val="28"/>
                <w:lang w:val="ru-RU" w:eastAsia="ru-RU"/>
              </w:rPr>
            </w:pPr>
            <w:r w:rsidRPr="00B8325F">
              <w:rPr>
                <w:rFonts w:ascii="Times New Roman" w:hAnsi="Times New Roman"/>
                <w:b/>
                <w:color w:val="000000"/>
                <w:sz w:val="28"/>
                <w:szCs w:val="28"/>
                <w:lang w:val="ru-RU" w:eastAsia="ru-RU"/>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C446AF" w:rsidRPr="002620DC" w:rsidRDefault="00C446AF" w:rsidP="002620DC">
            <w:pPr>
              <w:shd w:val="clear" w:color="auto" w:fill="FFFFFF"/>
              <w:spacing w:after="120" w:line="240" w:lineRule="auto"/>
              <w:ind w:firstLine="360"/>
              <w:rPr>
                <w:rFonts w:ascii="Times New Roman" w:hAnsi="Times New Roman"/>
                <w:color w:val="000000"/>
                <w:sz w:val="28"/>
                <w:szCs w:val="28"/>
                <w:lang w:val="ru-RU" w:eastAsia="ru-RU"/>
              </w:rPr>
            </w:pPr>
          </w:p>
          <w:p w:rsidR="00722E29" w:rsidRPr="00063CAC" w:rsidRDefault="002620DC" w:rsidP="00063CAC">
            <w:pPr>
              <w:shd w:val="clear" w:color="auto" w:fill="FFFFFF"/>
              <w:spacing w:after="120" w:line="240" w:lineRule="auto"/>
              <w:ind w:firstLine="360"/>
              <w:rPr>
                <w:rFonts w:ascii="Times New Roman" w:hAnsi="Times New Roman"/>
                <w:color w:val="000000"/>
                <w:sz w:val="28"/>
                <w:szCs w:val="28"/>
                <w:lang w:val="ru-RU" w:eastAsia="ru-RU"/>
              </w:rPr>
            </w:pPr>
            <w:r w:rsidRPr="002620DC">
              <w:rPr>
                <w:rFonts w:ascii="Times New Roman" w:hAnsi="Times New Roman"/>
                <w:b/>
                <w:bCs/>
                <w:color w:val="000000"/>
                <w:sz w:val="28"/>
                <w:szCs w:val="28"/>
                <w:lang w:val="ru-RU" w:eastAsia="ru-RU"/>
              </w:rPr>
              <w:t>Примітка.</w:t>
            </w:r>
            <w:r w:rsidRPr="002620DC">
              <w:rPr>
                <w:rFonts w:ascii="Times New Roman" w:hAnsi="Times New Roman"/>
                <w:color w:val="000000"/>
                <w:sz w:val="28"/>
                <w:szCs w:val="28"/>
                <w:lang w:val="ru-RU" w:eastAsia="ru-RU"/>
              </w:rPr>
              <w:t> У цій статті під неправомірною вигодою слід розуміти кошти чи інше майно, переваги, пільги,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w:t>
            </w:r>
          </w:p>
        </w:tc>
      </w:tr>
    </w:tbl>
    <w:p w:rsidR="004950E0" w:rsidRDefault="004950E0">
      <w:pPr>
        <w:rPr>
          <w:rFonts w:ascii="Times New Roman" w:hAnsi="Times New Roman"/>
          <w:color w:val="000000"/>
          <w:sz w:val="28"/>
          <w:szCs w:val="28"/>
        </w:rPr>
      </w:pPr>
    </w:p>
    <w:p w:rsidR="004950E0" w:rsidRPr="003E1E82" w:rsidRDefault="004950E0" w:rsidP="00334B22">
      <w:pPr>
        <w:ind w:firstLine="540"/>
        <w:rPr>
          <w:rFonts w:ascii="Times New Roman" w:hAnsi="Times New Roman"/>
          <w:b/>
          <w:bCs/>
          <w:color w:val="000000"/>
          <w:sz w:val="28"/>
          <w:szCs w:val="28"/>
        </w:rPr>
      </w:pPr>
      <w:r w:rsidRPr="003E1E82">
        <w:rPr>
          <w:rFonts w:ascii="Times New Roman" w:hAnsi="Times New Roman"/>
          <w:b/>
          <w:sz w:val="28"/>
          <w:szCs w:val="28"/>
        </w:rPr>
        <w:t>Народн</w:t>
      </w:r>
      <w:r>
        <w:rPr>
          <w:rFonts w:ascii="Times New Roman" w:hAnsi="Times New Roman"/>
          <w:b/>
          <w:sz w:val="28"/>
          <w:szCs w:val="28"/>
        </w:rPr>
        <w:t>ий депутат України</w:t>
      </w:r>
      <w:r w:rsidRPr="003E1E82">
        <w:rPr>
          <w:rFonts w:ascii="Times New Roman" w:hAnsi="Times New Roman"/>
          <w:b/>
          <w:sz w:val="28"/>
          <w:szCs w:val="28"/>
        </w:rPr>
        <w:t xml:space="preserve"> </w:t>
      </w:r>
      <w:r>
        <w:rPr>
          <w:rFonts w:ascii="Times New Roman" w:hAnsi="Times New Roman"/>
          <w:b/>
          <w:sz w:val="28"/>
          <w:szCs w:val="28"/>
        </w:rPr>
        <w:t xml:space="preserve">                                                                                              </w:t>
      </w:r>
      <w:r w:rsidRPr="003E1E82">
        <w:rPr>
          <w:rFonts w:ascii="Times New Roman" w:hAnsi="Times New Roman"/>
          <w:b/>
          <w:bCs/>
          <w:color w:val="000000"/>
          <w:sz w:val="28"/>
          <w:szCs w:val="28"/>
        </w:rPr>
        <w:t>Гривко С.Д. (посв. №110)</w:t>
      </w:r>
    </w:p>
    <w:p w:rsidR="004950E0" w:rsidRPr="003E1E82" w:rsidRDefault="004950E0" w:rsidP="000E2AA3">
      <w:pPr>
        <w:rPr>
          <w:rFonts w:ascii="Times New Roman" w:hAnsi="Times New Roman"/>
          <w:color w:val="000000"/>
          <w:sz w:val="28"/>
          <w:szCs w:val="28"/>
        </w:rPr>
      </w:pPr>
    </w:p>
    <w:sectPr w:rsidR="004950E0" w:rsidRPr="003E1E82" w:rsidSect="00DD1416">
      <w:headerReference w:type="default" r:id="rId10"/>
      <w:pgSz w:w="16838" w:h="11906" w:orient="landscape"/>
      <w:pgMar w:top="540" w:right="851" w:bottom="851" w:left="851" w:header="360"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1D" w:rsidRDefault="00AA651D" w:rsidP="00475167">
      <w:pPr>
        <w:spacing w:line="240" w:lineRule="auto"/>
      </w:pPr>
      <w:r>
        <w:separator/>
      </w:r>
    </w:p>
  </w:endnote>
  <w:endnote w:type="continuationSeparator" w:id="0">
    <w:p w:rsidR="00AA651D" w:rsidRDefault="00AA651D" w:rsidP="0047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1D" w:rsidRDefault="00AA651D" w:rsidP="00475167">
      <w:pPr>
        <w:spacing w:line="240" w:lineRule="auto"/>
      </w:pPr>
      <w:r>
        <w:separator/>
      </w:r>
    </w:p>
  </w:footnote>
  <w:footnote w:type="continuationSeparator" w:id="0">
    <w:p w:rsidR="00AA651D" w:rsidRDefault="00AA651D" w:rsidP="00475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0B" w:rsidRDefault="007D490B">
    <w:pPr>
      <w:pStyle w:val="a3"/>
      <w:jc w:val="center"/>
    </w:pPr>
    <w:r>
      <w:fldChar w:fldCharType="begin"/>
    </w:r>
    <w:r>
      <w:instrText xml:space="preserve"> PAGE   \* MERGEFORMAT </w:instrText>
    </w:r>
    <w:r>
      <w:fldChar w:fldCharType="separate"/>
    </w:r>
    <w:r w:rsidR="003F6662">
      <w:rPr>
        <w:noProof/>
      </w:rPr>
      <w:t>2</w:t>
    </w:r>
    <w:r>
      <w:fldChar w:fldCharType="end"/>
    </w:r>
  </w:p>
  <w:p w:rsidR="007D490B" w:rsidRDefault="007D49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93"/>
    <w:multiLevelType w:val="hybridMultilevel"/>
    <w:tmpl w:val="30FA50D8"/>
    <w:lvl w:ilvl="0" w:tplc="AF62F7E8">
      <w:start w:val="1"/>
      <w:numFmt w:val="decimal"/>
      <w:lvlText w:val="%1."/>
      <w:lvlJc w:val="left"/>
      <w:pPr>
        <w:ind w:left="810" w:hanging="360"/>
      </w:pPr>
      <w:rPr>
        <w:rFonts w:cs="Times New Roman" w:hint="default"/>
      </w:rPr>
    </w:lvl>
    <w:lvl w:ilvl="1" w:tplc="04220019">
      <w:start w:val="1"/>
      <w:numFmt w:val="lowerLetter"/>
      <w:lvlText w:val="%2."/>
      <w:lvlJc w:val="left"/>
      <w:pPr>
        <w:ind w:left="1530" w:hanging="360"/>
      </w:pPr>
      <w:rPr>
        <w:rFonts w:cs="Times New Roman"/>
      </w:rPr>
    </w:lvl>
    <w:lvl w:ilvl="2" w:tplc="0422001B">
      <w:start w:val="1"/>
      <w:numFmt w:val="lowerRoman"/>
      <w:lvlText w:val="%3."/>
      <w:lvlJc w:val="right"/>
      <w:pPr>
        <w:ind w:left="2250" w:hanging="180"/>
      </w:pPr>
      <w:rPr>
        <w:rFonts w:cs="Times New Roman"/>
      </w:rPr>
    </w:lvl>
    <w:lvl w:ilvl="3" w:tplc="0422000F">
      <w:start w:val="1"/>
      <w:numFmt w:val="decimal"/>
      <w:lvlText w:val="%4."/>
      <w:lvlJc w:val="left"/>
      <w:pPr>
        <w:ind w:left="2970" w:hanging="360"/>
      </w:pPr>
      <w:rPr>
        <w:rFonts w:cs="Times New Roman"/>
      </w:rPr>
    </w:lvl>
    <w:lvl w:ilvl="4" w:tplc="04220019">
      <w:start w:val="1"/>
      <w:numFmt w:val="lowerLetter"/>
      <w:lvlText w:val="%5."/>
      <w:lvlJc w:val="left"/>
      <w:pPr>
        <w:ind w:left="3690" w:hanging="360"/>
      </w:pPr>
      <w:rPr>
        <w:rFonts w:cs="Times New Roman"/>
      </w:rPr>
    </w:lvl>
    <w:lvl w:ilvl="5" w:tplc="0422001B">
      <w:start w:val="1"/>
      <w:numFmt w:val="lowerRoman"/>
      <w:lvlText w:val="%6."/>
      <w:lvlJc w:val="right"/>
      <w:pPr>
        <w:ind w:left="4410" w:hanging="180"/>
      </w:pPr>
      <w:rPr>
        <w:rFonts w:cs="Times New Roman"/>
      </w:rPr>
    </w:lvl>
    <w:lvl w:ilvl="6" w:tplc="0422000F">
      <w:start w:val="1"/>
      <w:numFmt w:val="decimal"/>
      <w:lvlText w:val="%7."/>
      <w:lvlJc w:val="left"/>
      <w:pPr>
        <w:ind w:left="5130" w:hanging="360"/>
      </w:pPr>
      <w:rPr>
        <w:rFonts w:cs="Times New Roman"/>
      </w:rPr>
    </w:lvl>
    <w:lvl w:ilvl="7" w:tplc="04220019">
      <w:start w:val="1"/>
      <w:numFmt w:val="lowerLetter"/>
      <w:lvlText w:val="%8."/>
      <w:lvlJc w:val="left"/>
      <w:pPr>
        <w:ind w:left="5850" w:hanging="360"/>
      </w:pPr>
      <w:rPr>
        <w:rFonts w:cs="Times New Roman"/>
      </w:rPr>
    </w:lvl>
    <w:lvl w:ilvl="8" w:tplc="0422001B">
      <w:start w:val="1"/>
      <w:numFmt w:val="lowerRoman"/>
      <w:lvlText w:val="%9."/>
      <w:lvlJc w:val="right"/>
      <w:pPr>
        <w:ind w:left="6570" w:hanging="180"/>
      </w:pPr>
      <w:rPr>
        <w:rFonts w:cs="Times New Roman"/>
      </w:rPr>
    </w:lvl>
  </w:abstractNum>
  <w:abstractNum w:abstractNumId="1" w15:restartNumberingAfterBreak="0">
    <w:nsid w:val="0DFB0A03"/>
    <w:multiLevelType w:val="hybridMultilevel"/>
    <w:tmpl w:val="6114D84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7E72161"/>
    <w:multiLevelType w:val="hybridMultilevel"/>
    <w:tmpl w:val="067E567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8FB1AFE"/>
    <w:multiLevelType w:val="hybridMultilevel"/>
    <w:tmpl w:val="D8A6172E"/>
    <w:lvl w:ilvl="0" w:tplc="2E3054AC">
      <w:start w:val="2"/>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4" w15:restartNumberingAfterBreak="0">
    <w:nsid w:val="1CFE011A"/>
    <w:multiLevelType w:val="hybridMultilevel"/>
    <w:tmpl w:val="E264A95C"/>
    <w:lvl w:ilvl="0" w:tplc="319E0846">
      <w:start w:val="1"/>
      <w:numFmt w:val="bullet"/>
      <w:lvlText w:val="-"/>
      <w:lvlJc w:val="left"/>
      <w:pPr>
        <w:ind w:left="1012" w:hanging="360"/>
      </w:pPr>
      <w:rPr>
        <w:rFonts w:ascii="Times New Roman" w:eastAsia="Times New Roman" w:hAnsi="Times New Roman" w:hint="default"/>
      </w:rPr>
    </w:lvl>
    <w:lvl w:ilvl="1" w:tplc="04220003">
      <w:start w:val="1"/>
      <w:numFmt w:val="bullet"/>
      <w:lvlText w:val="o"/>
      <w:lvlJc w:val="left"/>
      <w:pPr>
        <w:ind w:left="1732" w:hanging="360"/>
      </w:pPr>
      <w:rPr>
        <w:rFonts w:ascii="Courier New" w:hAnsi="Courier New" w:hint="default"/>
      </w:rPr>
    </w:lvl>
    <w:lvl w:ilvl="2" w:tplc="04220005">
      <w:start w:val="1"/>
      <w:numFmt w:val="bullet"/>
      <w:lvlText w:val=""/>
      <w:lvlJc w:val="left"/>
      <w:pPr>
        <w:ind w:left="2452" w:hanging="360"/>
      </w:pPr>
      <w:rPr>
        <w:rFonts w:ascii="Wingdings" w:hAnsi="Wingdings" w:hint="default"/>
      </w:rPr>
    </w:lvl>
    <w:lvl w:ilvl="3" w:tplc="04220001">
      <w:start w:val="1"/>
      <w:numFmt w:val="bullet"/>
      <w:lvlText w:val=""/>
      <w:lvlJc w:val="left"/>
      <w:pPr>
        <w:ind w:left="3172" w:hanging="360"/>
      </w:pPr>
      <w:rPr>
        <w:rFonts w:ascii="Symbol" w:hAnsi="Symbol" w:hint="default"/>
      </w:rPr>
    </w:lvl>
    <w:lvl w:ilvl="4" w:tplc="04220003">
      <w:start w:val="1"/>
      <w:numFmt w:val="bullet"/>
      <w:lvlText w:val="o"/>
      <w:lvlJc w:val="left"/>
      <w:pPr>
        <w:ind w:left="3892" w:hanging="360"/>
      </w:pPr>
      <w:rPr>
        <w:rFonts w:ascii="Courier New" w:hAnsi="Courier New" w:hint="default"/>
      </w:rPr>
    </w:lvl>
    <w:lvl w:ilvl="5" w:tplc="04220005">
      <w:start w:val="1"/>
      <w:numFmt w:val="bullet"/>
      <w:lvlText w:val=""/>
      <w:lvlJc w:val="left"/>
      <w:pPr>
        <w:ind w:left="4612" w:hanging="360"/>
      </w:pPr>
      <w:rPr>
        <w:rFonts w:ascii="Wingdings" w:hAnsi="Wingdings" w:hint="default"/>
      </w:rPr>
    </w:lvl>
    <w:lvl w:ilvl="6" w:tplc="04220001">
      <w:start w:val="1"/>
      <w:numFmt w:val="bullet"/>
      <w:lvlText w:val=""/>
      <w:lvlJc w:val="left"/>
      <w:pPr>
        <w:ind w:left="5332" w:hanging="360"/>
      </w:pPr>
      <w:rPr>
        <w:rFonts w:ascii="Symbol" w:hAnsi="Symbol" w:hint="default"/>
      </w:rPr>
    </w:lvl>
    <w:lvl w:ilvl="7" w:tplc="04220003">
      <w:start w:val="1"/>
      <w:numFmt w:val="bullet"/>
      <w:lvlText w:val="o"/>
      <w:lvlJc w:val="left"/>
      <w:pPr>
        <w:ind w:left="6052" w:hanging="360"/>
      </w:pPr>
      <w:rPr>
        <w:rFonts w:ascii="Courier New" w:hAnsi="Courier New" w:hint="default"/>
      </w:rPr>
    </w:lvl>
    <w:lvl w:ilvl="8" w:tplc="04220005">
      <w:start w:val="1"/>
      <w:numFmt w:val="bullet"/>
      <w:lvlText w:val=""/>
      <w:lvlJc w:val="left"/>
      <w:pPr>
        <w:ind w:left="6772" w:hanging="360"/>
      </w:pPr>
      <w:rPr>
        <w:rFonts w:ascii="Wingdings" w:hAnsi="Wingdings" w:hint="default"/>
      </w:rPr>
    </w:lvl>
  </w:abstractNum>
  <w:abstractNum w:abstractNumId="5" w15:restartNumberingAfterBreak="0">
    <w:nsid w:val="1DB9036A"/>
    <w:multiLevelType w:val="hybridMultilevel"/>
    <w:tmpl w:val="48348664"/>
    <w:lvl w:ilvl="0" w:tplc="08342484">
      <w:start w:val="1"/>
      <w:numFmt w:val="decimal"/>
      <w:lvlText w:val="%1."/>
      <w:lvlJc w:val="left"/>
      <w:pPr>
        <w:ind w:left="810" w:hanging="360"/>
      </w:pPr>
      <w:rPr>
        <w:rFonts w:cs="Times New Roman" w:hint="default"/>
      </w:rPr>
    </w:lvl>
    <w:lvl w:ilvl="1" w:tplc="04220019">
      <w:start w:val="1"/>
      <w:numFmt w:val="lowerLetter"/>
      <w:lvlText w:val="%2."/>
      <w:lvlJc w:val="left"/>
      <w:pPr>
        <w:ind w:left="1530" w:hanging="360"/>
      </w:pPr>
      <w:rPr>
        <w:rFonts w:cs="Times New Roman"/>
      </w:rPr>
    </w:lvl>
    <w:lvl w:ilvl="2" w:tplc="0422001B">
      <w:start w:val="1"/>
      <w:numFmt w:val="lowerRoman"/>
      <w:lvlText w:val="%3."/>
      <w:lvlJc w:val="right"/>
      <w:pPr>
        <w:ind w:left="2250" w:hanging="180"/>
      </w:pPr>
      <w:rPr>
        <w:rFonts w:cs="Times New Roman"/>
      </w:rPr>
    </w:lvl>
    <w:lvl w:ilvl="3" w:tplc="0422000F">
      <w:start w:val="1"/>
      <w:numFmt w:val="decimal"/>
      <w:lvlText w:val="%4."/>
      <w:lvlJc w:val="left"/>
      <w:pPr>
        <w:ind w:left="2970" w:hanging="360"/>
      </w:pPr>
      <w:rPr>
        <w:rFonts w:cs="Times New Roman"/>
      </w:rPr>
    </w:lvl>
    <w:lvl w:ilvl="4" w:tplc="04220019">
      <w:start w:val="1"/>
      <w:numFmt w:val="lowerLetter"/>
      <w:lvlText w:val="%5."/>
      <w:lvlJc w:val="left"/>
      <w:pPr>
        <w:ind w:left="3690" w:hanging="360"/>
      </w:pPr>
      <w:rPr>
        <w:rFonts w:cs="Times New Roman"/>
      </w:rPr>
    </w:lvl>
    <w:lvl w:ilvl="5" w:tplc="0422001B">
      <w:start w:val="1"/>
      <w:numFmt w:val="lowerRoman"/>
      <w:lvlText w:val="%6."/>
      <w:lvlJc w:val="right"/>
      <w:pPr>
        <w:ind w:left="4410" w:hanging="180"/>
      </w:pPr>
      <w:rPr>
        <w:rFonts w:cs="Times New Roman"/>
      </w:rPr>
    </w:lvl>
    <w:lvl w:ilvl="6" w:tplc="0422000F">
      <w:start w:val="1"/>
      <w:numFmt w:val="decimal"/>
      <w:lvlText w:val="%7."/>
      <w:lvlJc w:val="left"/>
      <w:pPr>
        <w:ind w:left="5130" w:hanging="360"/>
      </w:pPr>
      <w:rPr>
        <w:rFonts w:cs="Times New Roman"/>
      </w:rPr>
    </w:lvl>
    <w:lvl w:ilvl="7" w:tplc="04220019">
      <w:start w:val="1"/>
      <w:numFmt w:val="lowerLetter"/>
      <w:lvlText w:val="%8."/>
      <w:lvlJc w:val="left"/>
      <w:pPr>
        <w:ind w:left="5850" w:hanging="360"/>
      </w:pPr>
      <w:rPr>
        <w:rFonts w:cs="Times New Roman"/>
      </w:rPr>
    </w:lvl>
    <w:lvl w:ilvl="8" w:tplc="0422001B">
      <w:start w:val="1"/>
      <w:numFmt w:val="lowerRoman"/>
      <w:lvlText w:val="%9."/>
      <w:lvlJc w:val="right"/>
      <w:pPr>
        <w:ind w:left="6570" w:hanging="180"/>
      </w:pPr>
      <w:rPr>
        <w:rFonts w:cs="Times New Roman"/>
      </w:rPr>
    </w:lvl>
  </w:abstractNum>
  <w:abstractNum w:abstractNumId="6" w15:restartNumberingAfterBreak="0">
    <w:nsid w:val="323438F3"/>
    <w:multiLevelType w:val="hybridMultilevel"/>
    <w:tmpl w:val="86060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71D085B"/>
    <w:multiLevelType w:val="hybridMultilevel"/>
    <w:tmpl w:val="DDF0F078"/>
    <w:lvl w:ilvl="0" w:tplc="ADA4F53E">
      <w:start w:val="4"/>
      <w:numFmt w:val="bullet"/>
      <w:lvlText w:val="-"/>
      <w:lvlJc w:val="left"/>
      <w:pPr>
        <w:ind w:left="888" w:hanging="360"/>
      </w:pPr>
      <w:rPr>
        <w:rFonts w:ascii="Times New Roman" w:eastAsia="Times New Roman" w:hAnsi="Times New Roman" w:hint="default"/>
      </w:rPr>
    </w:lvl>
    <w:lvl w:ilvl="1" w:tplc="04220003">
      <w:start w:val="1"/>
      <w:numFmt w:val="bullet"/>
      <w:lvlText w:val="o"/>
      <w:lvlJc w:val="left"/>
      <w:pPr>
        <w:ind w:left="1608" w:hanging="360"/>
      </w:pPr>
      <w:rPr>
        <w:rFonts w:ascii="Courier New" w:hAnsi="Courier New" w:hint="default"/>
      </w:rPr>
    </w:lvl>
    <w:lvl w:ilvl="2" w:tplc="04220005">
      <w:start w:val="1"/>
      <w:numFmt w:val="bullet"/>
      <w:lvlText w:val=""/>
      <w:lvlJc w:val="left"/>
      <w:pPr>
        <w:ind w:left="2328" w:hanging="360"/>
      </w:pPr>
      <w:rPr>
        <w:rFonts w:ascii="Wingdings" w:hAnsi="Wingdings" w:hint="default"/>
      </w:rPr>
    </w:lvl>
    <w:lvl w:ilvl="3" w:tplc="04220001">
      <w:start w:val="1"/>
      <w:numFmt w:val="bullet"/>
      <w:lvlText w:val=""/>
      <w:lvlJc w:val="left"/>
      <w:pPr>
        <w:ind w:left="3048" w:hanging="360"/>
      </w:pPr>
      <w:rPr>
        <w:rFonts w:ascii="Symbol" w:hAnsi="Symbol" w:hint="default"/>
      </w:rPr>
    </w:lvl>
    <w:lvl w:ilvl="4" w:tplc="04220003">
      <w:start w:val="1"/>
      <w:numFmt w:val="bullet"/>
      <w:lvlText w:val="o"/>
      <w:lvlJc w:val="left"/>
      <w:pPr>
        <w:ind w:left="3768" w:hanging="360"/>
      </w:pPr>
      <w:rPr>
        <w:rFonts w:ascii="Courier New" w:hAnsi="Courier New" w:hint="default"/>
      </w:rPr>
    </w:lvl>
    <w:lvl w:ilvl="5" w:tplc="04220005">
      <w:start w:val="1"/>
      <w:numFmt w:val="bullet"/>
      <w:lvlText w:val=""/>
      <w:lvlJc w:val="left"/>
      <w:pPr>
        <w:ind w:left="4488" w:hanging="360"/>
      </w:pPr>
      <w:rPr>
        <w:rFonts w:ascii="Wingdings" w:hAnsi="Wingdings" w:hint="default"/>
      </w:rPr>
    </w:lvl>
    <w:lvl w:ilvl="6" w:tplc="04220001">
      <w:start w:val="1"/>
      <w:numFmt w:val="bullet"/>
      <w:lvlText w:val=""/>
      <w:lvlJc w:val="left"/>
      <w:pPr>
        <w:ind w:left="5208" w:hanging="360"/>
      </w:pPr>
      <w:rPr>
        <w:rFonts w:ascii="Symbol" w:hAnsi="Symbol" w:hint="default"/>
      </w:rPr>
    </w:lvl>
    <w:lvl w:ilvl="7" w:tplc="04220003">
      <w:start w:val="1"/>
      <w:numFmt w:val="bullet"/>
      <w:lvlText w:val="o"/>
      <w:lvlJc w:val="left"/>
      <w:pPr>
        <w:ind w:left="5928" w:hanging="360"/>
      </w:pPr>
      <w:rPr>
        <w:rFonts w:ascii="Courier New" w:hAnsi="Courier New" w:hint="default"/>
      </w:rPr>
    </w:lvl>
    <w:lvl w:ilvl="8" w:tplc="04220005">
      <w:start w:val="1"/>
      <w:numFmt w:val="bullet"/>
      <w:lvlText w:val=""/>
      <w:lvlJc w:val="left"/>
      <w:pPr>
        <w:ind w:left="6648" w:hanging="360"/>
      </w:pPr>
      <w:rPr>
        <w:rFonts w:ascii="Wingdings" w:hAnsi="Wingdings" w:hint="default"/>
      </w:rPr>
    </w:lvl>
  </w:abstractNum>
  <w:abstractNum w:abstractNumId="8" w15:restartNumberingAfterBreak="0">
    <w:nsid w:val="40653100"/>
    <w:multiLevelType w:val="hybridMultilevel"/>
    <w:tmpl w:val="D486D4C8"/>
    <w:lvl w:ilvl="0" w:tplc="9D1833CE">
      <w:start w:val="1"/>
      <w:numFmt w:val="decimal"/>
      <w:lvlText w:val="%1."/>
      <w:lvlJc w:val="left"/>
      <w:pPr>
        <w:ind w:left="810" w:hanging="360"/>
      </w:pPr>
      <w:rPr>
        <w:rFonts w:cs="Times New Roman" w:hint="default"/>
        <w:b/>
      </w:rPr>
    </w:lvl>
    <w:lvl w:ilvl="1" w:tplc="04220019">
      <w:start w:val="1"/>
      <w:numFmt w:val="lowerLetter"/>
      <w:lvlText w:val="%2."/>
      <w:lvlJc w:val="left"/>
      <w:pPr>
        <w:ind w:left="1530" w:hanging="360"/>
      </w:pPr>
      <w:rPr>
        <w:rFonts w:cs="Times New Roman"/>
      </w:rPr>
    </w:lvl>
    <w:lvl w:ilvl="2" w:tplc="0422001B">
      <w:start w:val="1"/>
      <w:numFmt w:val="lowerRoman"/>
      <w:lvlText w:val="%3."/>
      <w:lvlJc w:val="right"/>
      <w:pPr>
        <w:ind w:left="2250" w:hanging="180"/>
      </w:pPr>
      <w:rPr>
        <w:rFonts w:cs="Times New Roman"/>
      </w:rPr>
    </w:lvl>
    <w:lvl w:ilvl="3" w:tplc="0422000F">
      <w:start w:val="1"/>
      <w:numFmt w:val="decimal"/>
      <w:lvlText w:val="%4."/>
      <w:lvlJc w:val="left"/>
      <w:pPr>
        <w:ind w:left="2970" w:hanging="360"/>
      </w:pPr>
      <w:rPr>
        <w:rFonts w:cs="Times New Roman"/>
      </w:rPr>
    </w:lvl>
    <w:lvl w:ilvl="4" w:tplc="04220019">
      <w:start w:val="1"/>
      <w:numFmt w:val="lowerLetter"/>
      <w:lvlText w:val="%5."/>
      <w:lvlJc w:val="left"/>
      <w:pPr>
        <w:ind w:left="3690" w:hanging="360"/>
      </w:pPr>
      <w:rPr>
        <w:rFonts w:cs="Times New Roman"/>
      </w:rPr>
    </w:lvl>
    <w:lvl w:ilvl="5" w:tplc="0422001B">
      <w:start w:val="1"/>
      <w:numFmt w:val="lowerRoman"/>
      <w:lvlText w:val="%6."/>
      <w:lvlJc w:val="right"/>
      <w:pPr>
        <w:ind w:left="4410" w:hanging="180"/>
      </w:pPr>
      <w:rPr>
        <w:rFonts w:cs="Times New Roman"/>
      </w:rPr>
    </w:lvl>
    <w:lvl w:ilvl="6" w:tplc="0422000F">
      <w:start w:val="1"/>
      <w:numFmt w:val="decimal"/>
      <w:lvlText w:val="%7."/>
      <w:lvlJc w:val="left"/>
      <w:pPr>
        <w:ind w:left="5130" w:hanging="360"/>
      </w:pPr>
      <w:rPr>
        <w:rFonts w:cs="Times New Roman"/>
      </w:rPr>
    </w:lvl>
    <w:lvl w:ilvl="7" w:tplc="04220019">
      <w:start w:val="1"/>
      <w:numFmt w:val="lowerLetter"/>
      <w:lvlText w:val="%8."/>
      <w:lvlJc w:val="left"/>
      <w:pPr>
        <w:ind w:left="5850" w:hanging="360"/>
      </w:pPr>
      <w:rPr>
        <w:rFonts w:cs="Times New Roman"/>
      </w:rPr>
    </w:lvl>
    <w:lvl w:ilvl="8" w:tplc="0422001B">
      <w:start w:val="1"/>
      <w:numFmt w:val="lowerRoman"/>
      <w:lvlText w:val="%9."/>
      <w:lvlJc w:val="right"/>
      <w:pPr>
        <w:ind w:left="6570" w:hanging="180"/>
      </w:pPr>
      <w:rPr>
        <w:rFonts w:cs="Times New Roman"/>
      </w:rPr>
    </w:lvl>
  </w:abstractNum>
  <w:abstractNum w:abstractNumId="9" w15:restartNumberingAfterBreak="0">
    <w:nsid w:val="442E6B38"/>
    <w:multiLevelType w:val="hybridMultilevel"/>
    <w:tmpl w:val="1B88B59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E731A05"/>
    <w:multiLevelType w:val="hybridMultilevel"/>
    <w:tmpl w:val="19B6B686"/>
    <w:lvl w:ilvl="0" w:tplc="BA689942">
      <w:start w:val="1"/>
      <w:numFmt w:val="decimal"/>
      <w:lvlText w:val="%1."/>
      <w:lvlJc w:val="left"/>
      <w:pPr>
        <w:ind w:left="928" w:hanging="360"/>
      </w:pPr>
      <w:rPr>
        <w:rFonts w:ascii="Times New Roman" w:eastAsia="Times New Roman" w:hAnsi="Times New Roman" w:cs="Times New Roman"/>
        <w:b/>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15:restartNumberingAfterBreak="0">
    <w:nsid w:val="61E97361"/>
    <w:multiLevelType w:val="hybridMultilevel"/>
    <w:tmpl w:val="98A45D72"/>
    <w:lvl w:ilvl="0" w:tplc="FF78433A">
      <w:start w:val="2"/>
      <w:numFmt w:val="bullet"/>
      <w:lvlText w:val="-"/>
      <w:lvlJc w:val="left"/>
      <w:pPr>
        <w:ind w:left="888" w:hanging="360"/>
      </w:pPr>
      <w:rPr>
        <w:rFonts w:ascii="Times New Roman" w:eastAsia="Times New Roman" w:hAnsi="Times New Roman" w:hint="default"/>
      </w:rPr>
    </w:lvl>
    <w:lvl w:ilvl="1" w:tplc="04220003">
      <w:start w:val="1"/>
      <w:numFmt w:val="bullet"/>
      <w:lvlText w:val="o"/>
      <w:lvlJc w:val="left"/>
      <w:pPr>
        <w:ind w:left="1608" w:hanging="360"/>
      </w:pPr>
      <w:rPr>
        <w:rFonts w:ascii="Courier New" w:hAnsi="Courier New" w:hint="default"/>
      </w:rPr>
    </w:lvl>
    <w:lvl w:ilvl="2" w:tplc="04220005">
      <w:start w:val="1"/>
      <w:numFmt w:val="bullet"/>
      <w:lvlText w:val=""/>
      <w:lvlJc w:val="left"/>
      <w:pPr>
        <w:ind w:left="2328" w:hanging="360"/>
      </w:pPr>
      <w:rPr>
        <w:rFonts w:ascii="Wingdings" w:hAnsi="Wingdings" w:hint="default"/>
      </w:rPr>
    </w:lvl>
    <w:lvl w:ilvl="3" w:tplc="04220001">
      <w:start w:val="1"/>
      <w:numFmt w:val="bullet"/>
      <w:lvlText w:val=""/>
      <w:lvlJc w:val="left"/>
      <w:pPr>
        <w:ind w:left="3048" w:hanging="360"/>
      </w:pPr>
      <w:rPr>
        <w:rFonts w:ascii="Symbol" w:hAnsi="Symbol" w:hint="default"/>
      </w:rPr>
    </w:lvl>
    <w:lvl w:ilvl="4" w:tplc="04220003">
      <w:start w:val="1"/>
      <w:numFmt w:val="bullet"/>
      <w:lvlText w:val="o"/>
      <w:lvlJc w:val="left"/>
      <w:pPr>
        <w:ind w:left="3768" w:hanging="360"/>
      </w:pPr>
      <w:rPr>
        <w:rFonts w:ascii="Courier New" w:hAnsi="Courier New" w:hint="default"/>
      </w:rPr>
    </w:lvl>
    <w:lvl w:ilvl="5" w:tplc="04220005">
      <w:start w:val="1"/>
      <w:numFmt w:val="bullet"/>
      <w:lvlText w:val=""/>
      <w:lvlJc w:val="left"/>
      <w:pPr>
        <w:ind w:left="4488" w:hanging="360"/>
      </w:pPr>
      <w:rPr>
        <w:rFonts w:ascii="Wingdings" w:hAnsi="Wingdings" w:hint="default"/>
      </w:rPr>
    </w:lvl>
    <w:lvl w:ilvl="6" w:tplc="04220001">
      <w:start w:val="1"/>
      <w:numFmt w:val="bullet"/>
      <w:lvlText w:val=""/>
      <w:lvlJc w:val="left"/>
      <w:pPr>
        <w:ind w:left="5208" w:hanging="360"/>
      </w:pPr>
      <w:rPr>
        <w:rFonts w:ascii="Symbol" w:hAnsi="Symbol" w:hint="default"/>
      </w:rPr>
    </w:lvl>
    <w:lvl w:ilvl="7" w:tplc="04220003">
      <w:start w:val="1"/>
      <w:numFmt w:val="bullet"/>
      <w:lvlText w:val="o"/>
      <w:lvlJc w:val="left"/>
      <w:pPr>
        <w:ind w:left="5928" w:hanging="360"/>
      </w:pPr>
      <w:rPr>
        <w:rFonts w:ascii="Courier New" w:hAnsi="Courier New" w:hint="default"/>
      </w:rPr>
    </w:lvl>
    <w:lvl w:ilvl="8" w:tplc="04220005">
      <w:start w:val="1"/>
      <w:numFmt w:val="bullet"/>
      <w:lvlText w:val=""/>
      <w:lvlJc w:val="left"/>
      <w:pPr>
        <w:ind w:left="6648"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1"/>
  </w:num>
  <w:num w:numId="6">
    <w:abstractNumId w:val="5"/>
  </w:num>
  <w:num w:numId="7">
    <w:abstractNumId w:val="10"/>
  </w:num>
  <w:num w:numId="8">
    <w:abstractNumId w:val="7"/>
  </w:num>
  <w:num w:numId="9">
    <w:abstractNumId w:val="3"/>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A3"/>
    <w:rsid w:val="00000D41"/>
    <w:rsid w:val="0000480E"/>
    <w:rsid w:val="00010890"/>
    <w:rsid w:val="00010937"/>
    <w:rsid w:val="0002468E"/>
    <w:rsid w:val="00042B62"/>
    <w:rsid w:val="00044555"/>
    <w:rsid w:val="00052921"/>
    <w:rsid w:val="00063CAC"/>
    <w:rsid w:val="00070825"/>
    <w:rsid w:val="000721E5"/>
    <w:rsid w:val="0007348D"/>
    <w:rsid w:val="000758DF"/>
    <w:rsid w:val="000765C2"/>
    <w:rsid w:val="00084C2D"/>
    <w:rsid w:val="00090044"/>
    <w:rsid w:val="00090752"/>
    <w:rsid w:val="00093A5B"/>
    <w:rsid w:val="000A3BF3"/>
    <w:rsid w:val="000A59E1"/>
    <w:rsid w:val="000A7A08"/>
    <w:rsid w:val="000B0AC3"/>
    <w:rsid w:val="000B1841"/>
    <w:rsid w:val="000B57EB"/>
    <w:rsid w:val="000C00BE"/>
    <w:rsid w:val="000C4FCC"/>
    <w:rsid w:val="000C56DA"/>
    <w:rsid w:val="000D2C23"/>
    <w:rsid w:val="000D43A9"/>
    <w:rsid w:val="000D7D10"/>
    <w:rsid w:val="000E2AA3"/>
    <w:rsid w:val="000E6AD8"/>
    <w:rsid w:val="000F4C1A"/>
    <w:rsid w:val="000F5CC9"/>
    <w:rsid w:val="000F7A18"/>
    <w:rsid w:val="00100987"/>
    <w:rsid w:val="00107E24"/>
    <w:rsid w:val="00107E45"/>
    <w:rsid w:val="00115180"/>
    <w:rsid w:val="00116EF7"/>
    <w:rsid w:val="0011742A"/>
    <w:rsid w:val="00117B80"/>
    <w:rsid w:val="0012091D"/>
    <w:rsid w:val="00121894"/>
    <w:rsid w:val="001218C5"/>
    <w:rsid w:val="00122843"/>
    <w:rsid w:val="0013053A"/>
    <w:rsid w:val="0013357D"/>
    <w:rsid w:val="00144895"/>
    <w:rsid w:val="00145E73"/>
    <w:rsid w:val="00146678"/>
    <w:rsid w:val="00157299"/>
    <w:rsid w:val="00172BE1"/>
    <w:rsid w:val="00177C16"/>
    <w:rsid w:val="00180FCC"/>
    <w:rsid w:val="00192122"/>
    <w:rsid w:val="001936BD"/>
    <w:rsid w:val="0019738C"/>
    <w:rsid w:val="001A0333"/>
    <w:rsid w:val="001A1D75"/>
    <w:rsid w:val="001A684D"/>
    <w:rsid w:val="001A733D"/>
    <w:rsid w:val="001A76D4"/>
    <w:rsid w:val="001B294C"/>
    <w:rsid w:val="001B4034"/>
    <w:rsid w:val="001C608D"/>
    <w:rsid w:val="001C6097"/>
    <w:rsid w:val="001D1ED5"/>
    <w:rsid w:val="001D2F5B"/>
    <w:rsid w:val="001D6207"/>
    <w:rsid w:val="001E1A6B"/>
    <w:rsid w:val="001E2E2C"/>
    <w:rsid w:val="001E5C6D"/>
    <w:rsid w:val="001E5E47"/>
    <w:rsid w:val="001E735A"/>
    <w:rsid w:val="001F025C"/>
    <w:rsid w:val="001F4C91"/>
    <w:rsid w:val="001F5F3B"/>
    <w:rsid w:val="001F786A"/>
    <w:rsid w:val="00200659"/>
    <w:rsid w:val="00202039"/>
    <w:rsid w:val="00205749"/>
    <w:rsid w:val="00210102"/>
    <w:rsid w:val="002214BB"/>
    <w:rsid w:val="00224ACF"/>
    <w:rsid w:val="00226061"/>
    <w:rsid w:val="0022758B"/>
    <w:rsid w:val="00227E40"/>
    <w:rsid w:val="00233BDC"/>
    <w:rsid w:val="00236CEB"/>
    <w:rsid w:val="00246B74"/>
    <w:rsid w:val="002549B9"/>
    <w:rsid w:val="0026080B"/>
    <w:rsid w:val="002620DC"/>
    <w:rsid w:val="00272487"/>
    <w:rsid w:val="002734D9"/>
    <w:rsid w:val="002761B2"/>
    <w:rsid w:val="002769BA"/>
    <w:rsid w:val="00276A77"/>
    <w:rsid w:val="002777EC"/>
    <w:rsid w:val="0028063E"/>
    <w:rsid w:val="00285F13"/>
    <w:rsid w:val="00286399"/>
    <w:rsid w:val="00286883"/>
    <w:rsid w:val="002868D6"/>
    <w:rsid w:val="002877AE"/>
    <w:rsid w:val="002A47B4"/>
    <w:rsid w:val="002A7724"/>
    <w:rsid w:val="002A7931"/>
    <w:rsid w:val="002B117F"/>
    <w:rsid w:val="002B527A"/>
    <w:rsid w:val="002C2368"/>
    <w:rsid w:val="002C28A2"/>
    <w:rsid w:val="002C28BE"/>
    <w:rsid w:val="002C331A"/>
    <w:rsid w:val="002C511D"/>
    <w:rsid w:val="002C7936"/>
    <w:rsid w:val="002D1A5B"/>
    <w:rsid w:val="002D2547"/>
    <w:rsid w:val="002D524C"/>
    <w:rsid w:val="002E261C"/>
    <w:rsid w:val="002E3E6A"/>
    <w:rsid w:val="0030109F"/>
    <w:rsid w:val="00312CD8"/>
    <w:rsid w:val="0032038E"/>
    <w:rsid w:val="00327DDD"/>
    <w:rsid w:val="003348E4"/>
    <w:rsid w:val="00334B22"/>
    <w:rsid w:val="003372D5"/>
    <w:rsid w:val="003478C5"/>
    <w:rsid w:val="0036056B"/>
    <w:rsid w:val="003658F8"/>
    <w:rsid w:val="0036628F"/>
    <w:rsid w:val="00366ED8"/>
    <w:rsid w:val="00367262"/>
    <w:rsid w:val="003705F8"/>
    <w:rsid w:val="0037392F"/>
    <w:rsid w:val="00380494"/>
    <w:rsid w:val="003848A9"/>
    <w:rsid w:val="003869BD"/>
    <w:rsid w:val="003908C2"/>
    <w:rsid w:val="00394568"/>
    <w:rsid w:val="003963B3"/>
    <w:rsid w:val="003A5089"/>
    <w:rsid w:val="003A5C52"/>
    <w:rsid w:val="003A7025"/>
    <w:rsid w:val="003C097E"/>
    <w:rsid w:val="003C34AE"/>
    <w:rsid w:val="003D0B7E"/>
    <w:rsid w:val="003D58E0"/>
    <w:rsid w:val="003E0373"/>
    <w:rsid w:val="003E0B95"/>
    <w:rsid w:val="003E1E82"/>
    <w:rsid w:val="003F3B69"/>
    <w:rsid w:val="003F5EB4"/>
    <w:rsid w:val="003F6662"/>
    <w:rsid w:val="003F6A31"/>
    <w:rsid w:val="004051D2"/>
    <w:rsid w:val="0041245E"/>
    <w:rsid w:val="004147FC"/>
    <w:rsid w:val="004233A2"/>
    <w:rsid w:val="0042427C"/>
    <w:rsid w:val="0042437E"/>
    <w:rsid w:val="00427000"/>
    <w:rsid w:val="00432E41"/>
    <w:rsid w:val="00433FDF"/>
    <w:rsid w:val="004374C7"/>
    <w:rsid w:val="004375C4"/>
    <w:rsid w:val="00441CDC"/>
    <w:rsid w:val="00444723"/>
    <w:rsid w:val="0044486A"/>
    <w:rsid w:val="00446B1A"/>
    <w:rsid w:val="00447510"/>
    <w:rsid w:val="0045112E"/>
    <w:rsid w:val="0045287B"/>
    <w:rsid w:val="004606C3"/>
    <w:rsid w:val="00461249"/>
    <w:rsid w:val="0047193A"/>
    <w:rsid w:val="0047435C"/>
    <w:rsid w:val="00474CED"/>
    <w:rsid w:val="00475167"/>
    <w:rsid w:val="00480FCE"/>
    <w:rsid w:val="004817CB"/>
    <w:rsid w:val="00484262"/>
    <w:rsid w:val="00484BFC"/>
    <w:rsid w:val="00492030"/>
    <w:rsid w:val="004950E0"/>
    <w:rsid w:val="00495C3B"/>
    <w:rsid w:val="004A01AC"/>
    <w:rsid w:val="004A0C78"/>
    <w:rsid w:val="004A6933"/>
    <w:rsid w:val="004A6D02"/>
    <w:rsid w:val="004B0461"/>
    <w:rsid w:val="004B1B32"/>
    <w:rsid w:val="004B37DE"/>
    <w:rsid w:val="004B65D9"/>
    <w:rsid w:val="004B78A3"/>
    <w:rsid w:val="004C4078"/>
    <w:rsid w:val="004D062B"/>
    <w:rsid w:val="004D319C"/>
    <w:rsid w:val="004E1450"/>
    <w:rsid w:val="004F5674"/>
    <w:rsid w:val="00500AB9"/>
    <w:rsid w:val="00501520"/>
    <w:rsid w:val="00501CE1"/>
    <w:rsid w:val="005104F4"/>
    <w:rsid w:val="00514034"/>
    <w:rsid w:val="00514EB1"/>
    <w:rsid w:val="00522020"/>
    <w:rsid w:val="00522FBB"/>
    <w:rsid w:val="0052698A"/>
    <w:rsid w:val="0053047F"/>
    <w:rsid w:val="0053709F"/>
    <w:rsid w:val="005416F4"/>
    <w:rsid w:val="00541EF0"/>
    <w:rsid w:val="00545976"/>
    <w:rsid w:val="005459B1"/>
    <w:rsid w:val="0055591E"/>
    <w:rsid w:val="00562288"/>
    <w:rsid w:val="00564AC1"/>
    <w:rsid w:val="00564F39"/>
    <w:rsid w:val="005712EA"/>
    <w:rsid w:val="0057131E"/>
    <w:rsid w:val="00571A25"/>
    <w:rsid w:val="0057252B"/>
    <w:rsid w:val="005743E0"/>
    <w:rsid w:val="005824B9"/>
    <w:rsid w:val="00582E45"/>
    <w:rsid w:val="00583456"/>
    <w:rsid w:val="005912FA"/>
    <w:rsid w:val="005A0059"/>
    <w:rsid w:val="005A18B3"/>
    <w:rsid w:val="005A18BA"/>
    <w:rsid w:val="005B2FB6"/>
    <w:rsid w:val="005B578D"/>
    <w:rsid w:val="005B644E"/>
    <w:rsid w:val="005B6A12"/>
    <w:rsid w:val="005C3DE2"/>
    <w:rsid w:val="005D0F77"/>
    <w:rsid w:val="005D6382"/>
    <w:rsid w:val="005D7834"/>
    <w:rsid w:val="005E5E9D"/>
    <w:rsid w:val="005E6171"/>
    <w:rsid w:val="005F0841"/>
    <w:rsid w:val="005F4D04"/>
    <w:rsid w:val="005F5072"/>
    <w:rsid w:val="005F7248"/>
    <w:rsid w:val="005F7522"/>
    <w:rsid w:val="005F760A"/>
    <w:rsid w:val="006000DD"/>
    <w:rsid w:val="00601A7C"/>
    <w:rsid w:val="00601CB6"/>
    <w:rsid w:val="0060755D"/>
    <w:rsid w:val="006146B0"/>
    <w:rsid w:val="0061645B"/>
    <w:rsid w:val="0062206D"/>
    <w:rsid w:val="00625EDF"/>
    <w:rsid w:val="00627818"/>
    <w:rsid w:val="00632BFA"/>
    <w:rsid w:val="00634BE4"/>
    <w:rsid w:val="00636377"/>
    <w:rsid w:val="00637401"/>
    <w:rsid w:val="00637DB6"/>
    <w:rsid w:val="0064179E"/>
    <w:rsid w:val="00650A61"/>
    <w:rsid w:val="00654827"/>
    <w:rsid w:val="00654C22"/>
    <w:rsid w:val="006552B2"/>
    <w:rsid w:val="00657D1A"/>
    <w:rsid w:val="00657E68"/>
    <w:rsid w:val="0066108B"/>
    <w:rsid w:val="00664E44"/>
    <w:rsid w:val="006666CD"/>
    <w:rsid w:val="00674555"/>
    <w:rsid w:val="00681113"/>
    <w:rsid w:val="00683F8A"/>
    <w:rsid w:val="006872DB"/>
    <w:rsid w:val="00692089"/>
    <w:rsid w:val="00695BE4"/>
    <w:rsid w:val="0069731C"/>
    <w:rsid w:val="006A3C7A"/>
    <w:rsid w:val="006A46DA"/>
    <w:rsid w:val="006A6636"/>
    <w:rsid w:val="006A6FE6"/>
    <w:rsid w:val="006B5E37"/>
    <w:rsid w:val="006B6283"/>
    <w:rsid w:val="006B6514"/>
    <w:rsid w:val="006C4C83"/>
    <w:rsid w:val="006C5ECE"/>
    <w:rsid w:val="006D01C1"/>
    <w:rsid w:val="006D0B35"/>
    <w:rsid w:val="006E1B06"/>
    <w:rsid w:val="006E3802"/>
    <w:rsid w:val="006E4064"/>
    <w:rsid w:val="006E7984"/>
    <w:rsid w:val="006F0561"/>
    <w:rsid w:val="006F7E7C"/>
    <w:rsid w:val="00700E00"/>
    <w:rsid w:val="00703953"/>
    <w:rsid w:val="007066C0"/>
    <w:rsid w:val="007134E7"/>
    <w:rsid w:val="00722E29"/>
    <w:rsid w:val="00724DC8"/>
    <w:rsid w:val="007254C6"/>
    <w:rsid w:val="00726468"/>
    <w:rsid w:val="00731153"/>
    <w:rsid w:val="00733297"/>
    <w:rsid w:val="00733B27"/>
    <w:rsid w:val="00735284"/>
    <w:rsid w:val="007400BB"/>
    <w:rsid w:val="00741C1A"/>
    <w:rsid w:val="00744D36"/>
    <w:rsid w:val="00752F0F"/>
    <w:rsid w:val="00756053"/>
    <w:rsid w:val="00756C34"/>
    <w:rsid w:val="007578A9"/>
    <w:rsid w:val="00757E4B"/>
    <w:rsid w:val="00764030"/>
    <w:rsid w:val="007671F5"/>
    <w:rsid w:val="007677EA"/>
    <w:rsid w:val="00770977"/>
    <w:rsid w:val="00773594"/>
    <w:rsid w:val="007754E8"/>
    <w:rsid w:val="007766B9"/>
    <w:rsid w:val="0077678E"/>
    <w:rsid w:val="0078094E"/>
    <w:rsid w:val="00780CA0"/>
    <w:rsid w:val="007815C0"/>
    <w:rsid w:val="00787393"/>
    <w:rsid w:val="0079097B"/>
    <w:rsid w:val="007940D2"/>
    <w:rsid w:val="0079720E"/>
    <w:rsid w:val="00797777"/>
    <w:rsid w:val="007B0997"/>
    <w:rsid w:val="007B2DC6"/>
    <w:rsid w:val="007B39BF"/>
    <w:rsid w:val="007B4C94"/>
    <w:rsid w:val="007B52AB"/>
    <w:rsid w:val="007B6021"/>
    <w:rsid w:val="007D490B"/>
    <w:rsid w:val="007D69E1"/>
    <w:rsid w:val="007E5082"/>
    <w:rsid w:val="007E7BDE"/>
    <w:rsid w:val="007F0E65"/>
    <w:rsid w:val="007F38C4"/>
    <w:rsid w:val="007F3EE5"/>
    <w:rsid w:val="007F3FE3"/>
    <w:rsid w:val="007F6BA6"/>
    <w:rsid w:val="00803F25"/>
    <w:rsid w:val="00806029"/>
    <w:rsid w:val="00813BF8"/>
    <w:rsid w:val="00826165"/>
    <w:rsid w:val="008267D9"/>
    <w:rsid w:val="00835500"/>
    <w:rsid w:val="008361FE"/>
    <w:rsid w:val="00837016"/>
    <w:rsid w:val="0084292E"/>
    <w:rsid w:val="00874DC9"/>
    <w:rsid w:val="00876076"/>
    <w:rsid w:val="0087704E"/>
    <w:rsid w:val="00882C27"/>
    <w:rsid w:val="00893BB4"/>
    <w:rsid w:val="008A0222"/>
    <w:rsid w:val="008A248E"/>
    <w:rsid w:val="008A2EA0"/>
    <w:rsid w:val="008A68A2"/>
    <w:rsid w:val="008A6ADE"/>
    <w:rsid w:val="008B5D11"/>
    <w:rsid w:val="008C1AB3"/>
    <w:rsid w:val="008C445A"/>
    <w:rsid w:val="008C4DF6"/>
    <w:rsid w:val="008C5969"/>
    <w:rsid w:val="008D3A06"/>
    <w:rsid w:val="008D4DFE"/>
    <w:rsid w:val="008D5769"/>
    <w:rsid w:val="008E1DAC"/>
    <w:rsid w:val="008E1DEC"/>
    <w:rsid w:val="008E47B1"/>
    <w:rsid w:val="008F4F52"/>
    <w:rsid w:val="00901454"/>
    <w:rsid w:val="00903A64"/>
    <w:rsid w:val="00905A58"/>
    <w:rsid w:val="00906712"/>
    <w:rsid w:val="00913F12"/>
    <w:rsid w:val="00920BD7"/>
    <w:rsid w:val="00922E49"/>
    <w:rsid w:val="00924C08"/>
    <w:rsid w:val="00925AC3"/>
    <w:rsid w:val="0092614A"/>
    <w:rsid w:val="00926C38"/>
    <w:rsid w:val="009355D7"/>
    <w:rsid w:val="00952215"/>
    <w:rsid w:val="009545EE"/>
    <w:rsid w:val="0095501F"/>
    <w:rsid w:val="00980526"/>
    <w:rsid w:val="009942D4"/>
    <w:rsid w:val="00995855"/>
    <w:rsid w:val="009A0063"/>
    <w:rsid w:val="009A0A79"/>
    <w:rsid w:val="009A7D9D"/>
    <w:rsid w:val="009B11CC"/>
    <w:rsid w:val="009B1D28"/>
    <w:rsid w:val="009B3664"/>
    <w:rsid w:val="009C5442"/>
    <w:rsid w:val="009D1B74"/>
    <w:rsid w:val="009D1DE1"/>
    <w:rsid w:val="009D7FAF"/>
    <w:rsid w:val="009E0B7B"/>
    <w:rsid w:val="009E0DB3"/>
    <w:rsid w:val="009E3B69"/>
    <w:rsid w:val="009E49B7"/>
    <w:rsid w:val="009E640E"/>
    <w:rsid w:val="009E6846"/>
    <w:rsid w:val="009F32AD"/>
    <w:rsid w:val="00A01EA8"/>
    <w:rsid w:val="00A06F7C"/>
    <w:rsid w:val="00A12391"/>
    <w:rsid w:val="00A135F0"/>
    <w:rsid w:val="00A1456A"/>
    <w:rsid w:val="00A17F2B"/>
    <w:rsid w:val="00A20FE4"/>
    <w:rsid w:val="00A233E9"/>
    <w:rsid w:val="00A301A2"/>
    <w:rsid w:val="00A324A9"/>
    <w:rsid w:val="00A40160"/>
    <w:rsid w:val="00A434E7"/>
    <w:rsid w:val="00A453D6"/>
    <w:rsid w:val="00A46201"/>
    <w:rsid w:val="00A4759A"/>
    <w:rsid w:val="00A629AE"/>
    <w:rsid w:val="00A660D4"/>
    <w:rsid w:val="00A802B0"/>
    <w:rsid w:val="00A833EE"/>
    <w:rsid w:val="00A8456C"/>
    <w:rsid w:val="00A84864"/>
    <w:rsid w:val="00A874F0"/>
    <w:rsid w:val="00A936BB"/>
    <w:rsid w:val="00A942C5"/>
    <w:rsid w:val="00AA1EC1"/>
    <w:rsid w:val="00AA3FCF"/>
    <w:rsid w:val="00AA5227"/>
    <w:rsid w:val="00AA651D"/>
    <w:rsid w:val="00AB0481"/>
    <w:rsid w:val="00AB0730"/>
    <w:rsid w:val="00AC2053"/>
    <w:rsid w:val="00AC2187"/>
    <w:rsid w:val="00AC475D"/>
    <w:rsid w:val="00AC5CF7"/>
    <w:rsid w:val="00AD2826"/>
    <w:rsid w:val="00AD284A"/>
    <w:rsid w:val="00AD3B25"/>
    <w:rsid w:val="00AD40AE"/>
    <w:rsid w:val="00AD57AC"/>
    <w:rsid w:val="00AD5E95"/>
    <w:rsid w:val="00AD78D7"/>
    <w:rsid w:val="00AD794C"/>
    <w:rsid w:val="00AD7A6A"/>
    <w:rsid w:val="00AF1947"/>
    <w:rsid w:val="00AF2C0B"/>
    <w:rsid w:val="00AF4A20"/>
    <w:rsid w:val="00AF6AAF"/>
    <w:rsid w:val="00B114C5"/>
    <w:rsid w:val="00B13FD6"/>
    <w:rsid w:val="00B15DFD"/>
    <w:rsid w:val="00B17FDA"/>
    <w:rsid w:val="00B21084"/>
    <w:rsid w:val="00B224DC"/>
    <w:rsid w:val="00B32CCC"/>
    <w:rsid w:val="00B339F3"/>
    <w:rsid w:val="00B3436C"/>
    <w:rsid w:val="00B47B2F"/>
    <w:rsid w:val="00B5414C"/>
    <w:rsid w:val="00B56D5B"/>
    <w:rsid w:val="00B66E24"/>
    <w:rsid w:val="00B7642D"/>
    <w:rsid w:val="00B77462"/>
    <w:rsid w:val="00B82A3F"/>
    <w:rsid w:val="00B8325F"/>
    <w:rsid w:val="00B843F2"/>
    <w:rsid w:val="00B84CEE"/>
    <w:rsid w:val="00B85EF7"/>
    <w:rsid w:val="00B96E24"/>
    <w:rsid w:val="00BA6B19"/>
    <w:rsid w:val="00BA6F14"/>
    <w:rsid w:val="00BB6CAA"/>
    <w:rsid w:val="00BC54D6"/>
    <w:rsid w:val="00BC568B"/>
    <w:rsid w:val="00BD2562"/>
    <w:rsid w:val="00BD76DF"/>
    <w:rsid w:val="00BD7E7B"/>
    <w:rsid w:val="00BE5A5D"/>
    <w:rsid w:val="00C04F01"/>
    <w:rsid w:val="00C05FED"/>
    <w:rsid w:val="00C06103"/>
    <w:rsid w:val="00C07FF6"/>
    <w:rsid w:val="00C15715"/>
    <w:rsid w:val="00C32B80"/>
    <w:rsid w:val="00C35461"/>
    <w:rsid w:val="00C41160"/>
    <w:rsid w:val="00C42468"/>
    <w:rsid w:val="00C446AF"/>
    <w:rsid w:val="00C46A9F"/>
    <w:rsid w:val="00C520A3"/>
    <w:rsid w:val="00C52AC9"/>
    <w:rsid w:val="00C54824"/>
    <w:rsid w:val="00C54841"/>
    <w:rsid w:val="00C56070"/>
    <w:rsid w:val="00C60365"/>
    <w:rsid w:val="00C664A7"/>
    <w:rsid w:val="00C66C6C"/>
    <w:rsid w:val="00C66F35"/>
    <w:rsid w:val="00C72B75"/>
    <w:rsid w:val="00C735E6"/>
    <w:rsid w:val="00C7582E"/>
    <w:rsid w:val="00C75A92"/>
    <w:rsid w:val="00C83DD5"/>
    <w:rsid w:val="00C841ED"/>
    <w:rsid w:val="00C85635"/>
    <w:rsid w:val="00C85F54"/>
    <w:rsid w:val="00C86274"/>
    <w:rsid w:val="00C864B6"/>
    <w:rsid w:val="00C87168"/>
    <w:rsid w:val="00C900C3"/>
    <w:rsid w:val="00C918D1"/>
    <w:rsid w:val="00C94204"/>
    <w:rsid w:val="00C95ABE"/>
    <w:rsid w:val="00CA54F0"/>
    <w:rsid w:val="00CA6ABB"/>
    <w:rsid w:val="00CB1B3E"/>
    <w:rsid w:val="00CB40BB"/>
    <w:rsid w:val="00CB5BF3"/>
    <w:rsid w:val="00CB6E83"/>
    <w:rsid w:val="00CC1480"/>
    <w:rsid w:val="00CC4FC8"/>
    <w:rsid w:val="00CE372B"/>
    <w:rsid w:val="00CE3FC2"/>
    <w:rsid w:val="00CE6358"/>
    <w:rsid w:val="00CE6B24"/>
    <w:rsid w:val="00D03B9A"/>
    <w:rsid w:val="00D068A5"/>
    <w:rsid w:val="00D07E33"/>
    <w:rsid w:val="00D17DD7"/>
    <w:rsid w:val="00D27CC1"/>
    <w:rsid w:val="00D41AD5"/>
    <w:rsid w:val="00D43923"/>
    <w:rsid w:val="00D46A10"/>
    <w:rsid w:val="00D50D23"/>
    <w:rsid w:val="00D5640F"/>
    <w:rsid w:val="00D56BD5"/>
    <w:rsid w:val="00D56DCC"/>
    <w:rsid w:val="00D64BF0"/>
    <w:rsid w:val="00D71D12"/>
    <w:rsid w:val="00D7793B"/>
    <w:rsid w:val="00D80519"/>
    <w:rsid w:val="00D83742"/>
    <w:rsid w:val="00D83A1B"/>
    <w:rsid w:val="00D8510B"/>
    <w:rsid w:val="00D87DB3"/>
    <w:rsid w:val="00D87E18"/>
    <w:rsid w:val="00DA0786"/>
    <w:rsid w:val="00DA45F9"/>
    <w:rsid w:val="00DB1E1A"/>
    <w:rsid w:val="00DB3868"/>
    <w:rsid w:val="00DB7011"/>
    <w:rsid w:val="00DC02F6"/>
    <w:rsid w:val="00DC4F5A"/>
    <w:rsid w:val="00DC76A0"/>
    <w:rsid w:val="00DD0336"/>
    <w:rsid w:val="00DD1416"/>
    <w:rsid w:val="00DD4E00"/>
    <w:rsid w:val="00DD52D1"/>
    <w:rsid w:val="00DE1299"/>
    <w:rsid w:val="00DE2D32"/>
    <w:rsid w:val="00DE4762"/>
    <w:rsid w:val="00DF15B0"/>
    <w:rsid w:val="00DF2831"/>
    <w:rsid w:val="00E02B22"/>
    <w:rsid w:val="00E1451B"/>
    <w:rsid w:val="00E14DDE"/>
    <w:rsid w:val="00E159AB"/>
    <w:rsid w:val="00E17630"/>
    <w:rsid w:val="00E300CA"/>
    <w:rsid w:val="00E3054C"/>
    <w:rsid w:val="00E349D5"/>
    <w:rsid w:val="00E3660D"/>
    <w:rsid w:val="00E3738D"/>
    <w:rsid w:val="00E408A0"/>
    <w:rsid w:val="00E50B11"/>
    <w:rsid w:val="00E52060"/>
    <w:rsid w:val="00E55951"/>
    <w:rsid w:val="00E5717D"/>
    <w:rsid w:val="00E6107D"/>
    <w:rsid w:val="00E65A8E"/>
    <w:rsid w:val="00E72121"/>
    <w:rsid w:val="00E73289"/>
    <w:rsid w:val="00E810E6"/>
    <w:rsid w:val="00E91070"/>
    <w:rsid w:val="00E92B1B"/>
    <w:rsid w:val="00E960AC"/>
    <w:rsid w:val="00E9713E"/>
    <w:rsid w:val="00EA0D1E"/>
    <w:rsid w:val="00EA34DA"/>
    <w:rsid w:val="00EA7885"/>
    <w:rsid w:val="00EB3508"/>
    <w:rsid w:val="00EB48A7"/>
    <w:rsid w:val="00EC203A"/>
    <w:rsid w:val="00EC4925"/>
    <w:rsid w:val="00EC5880"/>
    <w:rsid w:val="00EC71E7"/>
    <w:rsid w:val="00EF14B4"/>
    <w:rsid w:val="00EF6723"/>
    <w:rsid w:val="00EF74CF"/>
    <w:rsid w:val="00F0437F"/>
    <w:rsid w:val="00F056D4"/>
    <w:rsid w:val="00F11E31"/>
    <w:rsid w:val="00F13470"/>
    <w:rsid w:val="00F1406A"/>
    <w:rsid w:val="00F16F8F"/>
    <w:rsid w:val="00F22AC2"/>
    <w:rsid w:val="00F24B67"/>
    <w:rsid w:val="00F272F4"/>
    <w:rsid w:val="00F27DD1"/>
    <w:rsid w:val="00F3139C"/>
    <w:rsid w:val="00F32E7B"/>
    <w:rsid w:val="00F34352"/>
    <w:rsid w:val="00F42391"/>
    <w:rsid w:val="00F51B91"/>
    <w:rsid w:val="00F527EC"/>
    <w:rsid w:val="00F53562"/>
    <w:rsid w:val="00F54607"/>
    <w:rsid w:val="00F56817"/>
    <w:rsid w:val="00F569EE"/>
    <w:rsid w:val="00F617B1"/>
    <w:rsid w:val="00F63ADD"/>
    <w:rsid w:val="00F725AE"/>
    <w:rsid w:val="00F75A52"/>
    <w:rsid w:val="00F75D69"/>
    <w:rsid w:val="00F77304"/>
    <w:rsid w:val="00F85D55"/>
    <w:rsid w:val="00F86C19"/>
    <w:rsid w:val="00F87924"/>
    <w:rsid w:val="00F95656"/>
    <w:rsid w:val="00F95D9B"/>
    <w:rsid w:val="00F97ED7"/>
    <w:rsid w:val="00FA0E34"/>
    <w:rsid w:val="00FA1630"/>
    <w:rsid w:val="00FA18F1"/>
    <w:rsid w:val="00FA7E2C"/>
    <w:rsid w:val="00FA7FA2"/>
    <w:rsid w:val="00FB0D99"/>
    <w:rsid w:val="00FC304C"/>
    <w:rsid w:val="00FD3E5A"/>
    <w:rsid w:val="00FD5DEA"/>
    <w:rsid w:val="00FD6329"/>
    <w:rsid w:val="00FD6C1E"/>
    <w:rsid w:val="00FE56A0"/>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D48B3E0-F871-46A1-A90F-8DE571D2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67"/>
    <w:pPr>
      <w:spacing w:line="276" w:lineRule="auto"/>
      <w:jc w:val="both"/>
    </w:pPr>
    <w:rPr>
      <w:lang w:val="uk-UA"/>
    </w:rPr>
  </w:style>
  <w:style w:type="paragraph" w:styleId="1">
    <w:name w:val="heading 1"/>
    <w:basedOn w:val="a"/>
    <w:next w:val="a"/>
    <w:link w:val="10"/>
    <w:qFormat/>
    <w:rsid w:val="00F24B67"/>
    <w:pPr>
      <w:spacing w:before="300" w:after="40"/>
      <w:jc w:val="left"/>
      <w:outlineLvl w:val="0"/>
    </w:pPr>
    <w:rPr>
      <w:smallCaps/>
      <w:spacing w:val="5"/>
      <w:sz w:val="32"/>
      <w:lang w:val="ru-RU" w:eastAsia="ru-RU"/>
    </w:rPr>
  </w:style>
  <w:style w:type="paragraph" w:styleId="2">
    <w:name w:val="heading 2"/>
    <w:basedOn w:val="a"/>
    <w:next w:val="a"/>
    <w:link w:val="20"/>
    <w:qFormat/>
    <w:rsid w:val="00F24B67"/>
    <w:pPr>
      <w:spacing w:before="240" w:after="80"/>
      <w:jc w:val="left"/>
      <w:outlineLvl w:val="1"/>
    </w:pPr>
    <w:rPr>
      <w:smallCaps/>
      <w:spacing w:val="5"/>
      <w:sz w:val="28"/>
      <w:lang w:val="ru-RU" w:eastAsia="ru-RU"/>
    </w:rPr>
  </w:style>
  <w:style w:type="paragraph" w:styleId="3">
    <w:name w:val="heading 3"/>
    <w:basedOn w:val="a"/>
    <w:next w:val="a"/>
    <w:link w:val="30"/>
    <w:qFormat/>
    <w:rsid w:val="00F24B67"/>
    <w:pPr>
      <w:jc w:val="left"/>
      <w:outlineLvl w:val="2"/>
    </w:pPr>
    <w:rPr>
      <w:smallCaps/>
      <w:spacing w:val="5"/>
      <w:sz w:val="24"/>
      <w:lang w:val="ru-RU" w:eastAsia="ru-RU"/>
    </w:rPr>
  </w:style>
  <w:style w:type="paragraph" w:styleId="4">
    <w:name w:val="heading 4"/>
    <w:basedOn w:val="a"/>
    <w:next w:val="a"/>
    <w:link w:val="40"/>
    <w:qFormat/>
    <w:rsid w:val="00F24B67"/>
    <w:pPr>
      <w:spacing w:before="240"/>
      <w:jc w:val="left"/>
      <w:outlineLvl w:val="3"/>
    </w:pPr>
    <w:rPr>
      <w:smallCaps/>
      <w:spacing w:val="10"/>
      <w:sz w:val="22"/>
      <w:lang w:val="ru-RU" w:eastAsia="ru-RU"/>
    </w:rPr>
  </w:style>
  <w:style w:type="paragraph" w:styleId="5">
    <w:name w:val="heading 5"/>
    <w:basedOn w:val="a"/>
    <w:next w:val="a"/>
    <w:link w:val="50"/>
    <w:qFormat/>
    <w:rsid w:val="00F24B67"/>
    <w:pPr>
      <w:spacing w:before="200"/>
      <w:jc w:val="left"/>
      <w:outlineLvl w:val="4"/>
    </w:pPr>
    <w:rPr>
      <w:smallCaps/>
      <w:color w:val="943634"/>
      <w:spacing w:val="10"/>
      <w:sz w:val="26"/>
      <w:lang w:val="ru-RU" w:eastAsia="ru-RU"/>
    </w:rPr>
  </w:style>
  <w:style w:type="paragraph" w:styleId="6">
    <w:name w:val="heading 6"/>
    <w:basedOn w:val="a"/>
    <w:next w:val="a"/>
    <w:link w:val="60"/>
    <w:qFormat/>
    <w:rsid w:val="00F24B67"/>
    <w:pPr>
      <w:jc w:val="left"/>
      <w:outlineLvl w:val="5"/>
    </w:pPr>
    <w:rPr>
      <w:smallCaps/>
      <w:color w:val="C0504D"/>
      <w:spacing w:val="5"/>
      <w:sz w:val="22"/>
      <w:lang w:val="ru-RU" w:eastAsia="ru-RU"/>
    </w:rPr>
  </w:style>
  <w:style w:type="paragraph" w:styleId="7">
    <w:name w:val="heading 7"/>
    <w:basedOn w:val="a"/>
    <w:next w:val="a"/>
    <w:link w:val="70"/>
    <w:qFormat/>
    <w:rsid w:val="00F24B67"/>
    <w:pPr>
      <w:jc w:val="left"/>
      <w:outlineLvl w:val="6"/>
    </w:pPr>
    <w:rPr>
      <w:b/>
      <w:smallCaps/>
      <w:color w:val="C0504D"/>
      <w:spacing w:val="10"/>
      <w:lang w:val="ru-RU" w:eastAsia="ru-RU"/>
    </w:rPr>
  </w:style>
  <w:style w:type="paragraph" w:styleId="8">
    <w:name w:val="heading 8"/>
    <w:basedOn w:val="a"/>
    <w:next w:val="a"/>
    <w:link w:val="80"/>
    <w:qFormat/>
    <w:rsid w:val="00F24B67"/>
    <w:pPr>
      <w:jc w:val="left"/>
      <w:outlineLvl w:val="7"/>
    </w:pPr>
    <w:rPr>
      <w:b/>
      <w:i/>
      <w:smallCaps/>
      <w:color w:val="943634"/>
      <w:lang w:val="ru-RU" w:eastAsia="ru-RU"/>
    </w:rPr>
  </w:style>
  <w:style w:type="paragraph" w:styleId="9">
    <w:name w:val="heading 9"/>
    <w:basedOn w:val="a"/>
    <w:next w:val="a"/>
    <w:link w:val="90"/>
    <w:qFormat/>
    <w:rsid w:val="00F24B67"/>
    <w:pPr>
      <w:jc w:val="left"/>
      <w:outlineLvl w:val="8"/>
    </w:pPr>
    <w:rPr>
      <w:b/>
      <w:i/>
      <w:smallCaps/>
      <w:color w:val="62242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4B67"/>
    <w:rPr>
      <w:smallCaps/>
      <w:spacing w:val="5"/>
      <w:sz w:val="32"/>
    </w:rPr>
  </w:style>
  <w:style w:type="character" w:customStyle="1" w:styleId="20">
    <w:name w:val="Заголовок 2 Знак"/>
    <w:link w:val="2"/>
    <w:semiHidden/>
    <w:locked/>
    <w:rsid w:val="00F24B67"/>
    <w:rPr>
      <w:smallCaps/>
      <w:spacing w:val="5"/>
      <w:sz w:val="28"/>
    </w:rPr>
  </w:style>
  <w:style w:type="character" w:customStyle="1" w:styleId="30">
    <w:name w:val="Заголовок 3 Знак"/>
    <w:link w:val="3"/>
    <w:semiHidden/>
    <w:locked/>
    <w:rsid w:val="00F24B67"/>
    <w:rPr>
      <w:smallCaps/>
      <w:spacing w:val="5"/>
      <w:sz w:val="24"/>
    </w:rPr>
  </w:style>
  <w:style w:type="character" w:customStyle="1" w:styleId="40">
    <w:name w:val="Заголовок 4 Знак"/>
    <w:link w:val="4"/>
    <w:semiHidden/>
    <w:locked/>
    <w:rsid w:val="00F24B67"/>
    <w:rPr>
      <w:smallCaps/>
      <w:spacing w:val="10"/>
      <w:sz w:val="22"/>
    </w:rPr>
  </w:style>
  <w:style w:type="character" w:customStyle="1" w:styleId="50">
    <w:name w:val="Заголовок 5 Знак"/>
    <w:link w:val="5"/>
    <w:semiHidden/>
    <w:locked/>
    <w:rsid w:val="00F24B67"/>
    <w:rPr>
      <w:smallCaps/>
      <w:color w:val="943634"/>
      <w:spacing w:val="10"/>
      <w:sz w:val="26"/>
    </w:rPr>
  </w:style>
  <w:style w:type="character" w:customStyle="1" w:styleId="60">
    <w:name w:val="Заголовок 6 Знак"/>
    <w:link w:val="6"/>
    <w:semiHidden/>
    <w:locked/>
    <w:rsid w:val="00F24B67"/>
    <w:rPr>
      <w:smallCaps/>
      <w:color w:val="C0504D"/>
      <w:spacing w:val="5"/>
      <w:sz w:val="22"/>
    </w:rPr>
  </w:style>
  <w:style w:type="character" w:customStyle="1" w:styleId="70">
    <w:name w:val="Заголовок 7 Знак"/>
    <w:link w:val="7"/>
    <w:semiHidden/>
    <w:locked/>
    <w:rsid w:val="00F24B67"/>
    <w:rPr>
      <w:b/>
      <w:smallCaps/>
      <w:color w:val="C0504D"/>
      <w:spacing w:val="10"/>
    </w:rPr>
  </w:style>
  <w:style w:type="character" w:customStyle="1" w:styleId="80">
    <w:name w:val="Заголовок 8 Знак"/>
    <w:link w:val="8"/>
    <w:semiHidden/>
    <w:locked/>
    <w:rsid w:val="00F24B67"/>
    <w:rPr>
      <w:b/>
      <w:i/>
      <w:smallCaps/>
      <w:color w:val="943634"/>
    </w:rPr>
  </w:style>
  <w:style w:type="character" w:customStyle="1" w:styleId="90">
    <w:name w:val="Заголовок 9 Знак"/>
    <w:link w:val="9"/>
    <w:semiHidden/>
    <w:locked/>
    <w:rsid w:val="00F24B67"/>
    <w:rPr>
      <w:b/>
      <w:i/>
      <w:smallCaps/>
      <w:color w:val="622423"/>
    </w:rPr>
  </w:style>
  <w:style w:type="paragraph" w:customStyle="1" w:styleId="st2">
    <w:name w:val="st2"/>
    <w:rsid w:val="000E2AA3"/>
    <w:pPr>
      <w:autoSpaceDE w:val="0"/>
      <w:autoSpaceDN w:val="0"/>
      <w:adjustRightInd w:val="0"/>
      <w:spacing w:after="150"/>
      <w:ind w:firstLine="450"/>
      <w:jc w:val="both"/>
    </w:pPr>
    <w:rPr>
      <w:rFonts w:ascii="Courier New" w:hAnsi="Courier New" w:cs="Courier New"/>
      <w:sz w:val="24"/>
      <w:szCs w:val="24"/>
      <w:lang w:val="ru-RU"/>
    </w:rPr>
  </w:style>
  <w:style w:type="character" w:customStyle="1" w:styleId="st42">
    <w:name w:val="st42"/>
    <w:rsid w:val="000E2AA3"/>
    <w:rPr>
      <w:rFonts w:ascii="Times New Roman" w:hAnsi="Times New Roman"/>
      <w:color w:val="000000"/>
    </w:rPr>
  </w:style>
  <w:style w:type="paragraph" w:styleId="a3">
    <w:name w:val="header"/>
    <w:basedOn w:val="a"/>
    <w:link w:val="a4"/>
    <w:rsid w:val="00475167"/>
    <w:pPr>
      <w:tabs>
        <w:tab w:val="center" w:pos="4819"/>
        <w:tab w:val="right" w:pos="9639"/>
      </w:tabs>
      <w:spacing w:line="240" w:lineRule="auto"/>
    </w:pPr>
    <w:rPr>
      <w:lang w:val="ru-RU" w:eastAsia="ru-RU"/>
    </w:rPr>
  </w:style>
  <w:style w:type="character" w:customStyle="1" w:styleId="a4">
    <w:name w:val="Верхній колонтитул Знак"/>
    <w:link w:val="a3"/>
    <w:locked/>
    <w:rsid w:val="00475167"/>
    <w:rPr>
      <w:rFonts w:ascii="Calibri" w:hAnsi="Calibri"/>
    </w:rPr>
  </w:style>
  <w:style w:type="paragraph" w:styleId="a5">
    <w:name w:val="footer"/>
    <w:basedOn w:val="a"/>
    <w:link w:val="a6"/>
    <w:rsid w:val="00475167"/>
    <w:pPr>
      <w:tabs>
        <w:tab w:val="center" w:pos="4819"/>
        <w:tab w:val="right" w:pos="9639"/>
      </w:tabs>
      <w:spacing w:line="240" w:lineRule="auto"/>
    </w:pPr>
    <w:rPr>
      <w:lang w:val="ru-RU" w:eastAsia="ru-RU"/>
    </w:rPr>
  </w:style>
  <w:style w:type="character" w:customStyle="1" w:styleId="a6">
    <w:name w:val="Нижній колонтитул Знак"/>
    <w:link w:val="a5"/>
    <w:locked/>
    <w:rsid w:val="00475167"/>
    <w:rPr>
      <w:rFonts w:ascii="Calibri" w:hAnsi="Calibri"/>
    </w:rPr>
  </w:style>
  <w:style w:type="character" w:styleId="a7">
    <w:name w:val="Hyperlink"/>
    <w:basedOn w:val="a0"/>
    <w:rsid w:val="00741C1A"/>
    <w:rPr>
      <w:color w:val="0000FF"/>
      <w:u w:val="single"/>
    </w:rPr>
  </w:style>
  <w:style w:type="paragraph" w:styleId="a8">
    <w:name w:val="Balloon Text"/>
    <w:basedOn w:val="a"/>
    <w:link w:val="a9"/>
    <w:semiHidden/>
    <w:rsid w:val="00084C2D"/>
    <w:pPr>
      <w:spacing w:line="240" w:lineRule="auto"/>
    </w:pPr>
    <w:rPr>
      <w:rFonts w:ascii="Segoe UI" w:hAnsi="Segoe UI"/>
      <w:sz w:val="18"/>
      <w:lang w:val="ru-RU" w:eastAsia="ru-RU"/>
    </w:rPr>
  </w:style>
  <w:style w:type="character" w:customStyle="1" w:styleId="a9">
    <w:name w:val="Текст у виносці Знак"/>
    <w:link w:val="a8"/>
    <w:semiHidden/>
    <w:locked/>
    <w:rsid w:val="00084C2D"/>
    <w:rPr>
      <w:rFonts w:ascii="Segoe UI" w:hAnsi="Segoe UI"/>
      <w:sz w:val="18"/>
    </w:rPr>
  </w:style>
  <w:style w:type="paragraph" w:customStyle="1" w:styleId="rvps6">
    <w:name w:val="rvps6"/>
    <w:basedOn w:val="a"/>
    <w:rsid w:val="003D58E0"/>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rsid w:val="003D58E0"/>
  </w:style>
  <w:style w:type="paragraph" w:customStyle="1" w:styleId="rvps7">
    <w:name w:val="rvps7"/>
    <w:basedOn w:val="a"/>
    <w:rsid w:val="007677E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rsid w:val="007677EA"/>
  </w:style>
  <w:style w:type="character" w:customStyle="1" w:styleId="rvts37">
    <w:name w:val="rvts37"/>
    <w:rsid w:val="007677EA"/>
  </w:style>
  <w:style w:type="paragraph" w:customStyle="1" w:styleId="rvps2">
    <w:name w:val="rvps2"/>
    <w:basedOn w:val="a"/>
    <w:rsid w:val="007677EA"/>
    <w:pPr>
      <w:spacing w:before="100" w:beforeAutospacing="1" w:after="100" w:afterAutospacing="1" w:line="240" w:lineRule="auto"/>
    </w:pPr>
    <w:rPr>
      <w:rFonts w:ascii="Times New Roman" w:hAnsi="Times New Roman"/>
      <w:sz w:val="24"/>
      <w:szCs w:val="24"/>
      <w:lang w:eastAsia="uk-UA"/>
    </w:rPr>
  </w:style>
  <w:style w:type="paragraph" w:styleId="aa">
    <w:name w:val="caption"/>
    <w:basedOn w:val="a"/>
    <w:next w:val="a"/>
    <w:qFormat/>
    <w:rsid w:val="00F24B67"/>
    <w:rPr>
      <w:b/>
      <w:bCs/>
      <w:caps/>
      <w:sz w:val="16"/>
      <w:szCs w:val="18"/>
    </w:rPr>
  </w:style>
  <w:style w:type="paragraph" w:styleId="ab">
    <w:name w:val="Title"/>
    <w:basedOn w:val="a"/>
    <w:next w:val="a"/>
    <w:link w:val="ac"/>
    <w:qFormat/>
    <w:rsid w:val="00F24B67"/>
    <w:pPr>
      <w:pBdr>
        <w:top w:val="single" w:sz="12" w:space="1" w:color="C0504D"/>
      </w:pBdr>
      <w:spacing w:line="240" w:lineRule="auto"/>
      <w:jc w:val="right"/>
    </w:pPr>
    <w:rPr>
      <w:smallCaps/>
      <w:sz w:val="48"/>
      <w:lang w:val="ru-RU" w:eastAsia="ru-RU"/>
    </w:rPr>
  </w:style>
  <w:style w:type="character" w:customStyle="1" w:styleId="ac">
    <w:name w:val="Назва Знак"/>
    <w:link w:val="ab"/>
    <w:locked/>
    <w:rsid w:val="00F24B67"/>
    <w:rPr>
      <w:smallCaps/>
      <w:sz w:val="48"/>
    </w:rPr>
  </w:style>
  <w:style w:type="paragraph" w:styleId="ad">
    <w:name w:val="Subtitle"/>
    <w:basedOn w:val="a"/>
    <w:next w:val="a"/>
    <w:link w:val="ae"/>
    <w:qFormat/>
    <w:rsid w:val="00F24B67"/>
    <w:pPr>
      <w:spacing w:after="720" w:line="240" w:lineRule="auto"/>
      <w:jc w:val="right"/>
    </w:pPr>
    <w:rPr>
      <w:rFonts w:ascii="Cambria" w:hAnsi="Cambria"/>
      <w:sz w:val="22"/>
      <w:lang w:val="ru-RU" w:eastAsia="ru-RU"/>
    </w:rPr>
  </w:style>
  <w:style w:type="character" w:customStyle="1" w:styleId="ae">
    <w:name w:val="Підзаголовок Знак"/>
    <w:link w:val="ad"/>
    <w:locked/>
    <w:rsid w:val="00F24B67"/>
    <w:rPr>
      <w:rFonts w:ascii="Cambria" w:hAnsi="Cambria"/>
      <w:sz w:val="22"/>
    </w:rPr>
  </w:style>
  <w:style w:type="character" w:styleId="af">
    <w:name w:val="Strong"/>
    <w:basedOn w:val="a0"/>
    <w:qFormat/>
    <w:rsid w:val="00F24B67"/>
    <w:rPr>
      <w:b/>
      <w:color w:val="C0504D"/>
    </w:rPr>
  </w:style>
  <w:style w:type="character" w:styleId="af0">
    <w:name w:val="Emphasis"/>
    <w:basedOn w:val="a0"/>
    <w:qFormat/>
    <w:rsid w:val="00F24B67"/>
    <w:rPr>
      <w:b/>
      <w:i/>
      <w:spacing w:val="10"/>
    </w:rPr>
  </w:style>
  <w:style w:type="paragraph" w:customStyle="1" w:styleId="11">
    <w:name w:val="Без інтервалів1"/>
    <w:basedOn w:val="a"/>
    <w:link w:val="NoSpacingChar"/>
    <w:rsid w:val="00F24B67"/>
    <w:pPr>
      <w:spacing w:line="240" w:lineRule="auto"/>
    </w:pPr>
    <w:rPr>
      <w:lang w:val="ru-RU" w:eastAsia="ru-RU"/>
    </w:rPr>
  </w:style>
  <w:style w:type="character" w:customStyle="1" w:styleId="NoSpacingChar">
    <w:name w:val="No Spacing Char"/>
    <w:link w:val="11"/>
    <w:locked/>
    <w:rsid w:val="00F24B67"/>
  </w:style>
  <w:style w:type="paragraph" w:customStyle="1" w:styleId="12">
    <w:name w:val="Абзац списку1"/>
    <w:basedOn w:val="a"/>
    <w:rsid w:val="00F24B67"/>
    <w:pPr>
      <w:ind w:left="720"/>
    </w:pPr>
  </w:style>
  <w:style w:type="paragraph" w:customStyle="1" w:styleId="13">
    <w:name w:val="Цитата1"/>
    <w:basedOn w:val="a"/>
    <w:next w:val="a"/>
    <w:link w:val="QuoteChar"/>
    <w:rsid w:val="00F24B67"/>
    <w:rPr>
      <w:i/>
      <w:lang w:val="ru-RU" w:eastAsia="ru-RU"/>
    </w:rPr>
  </w:style>
  <w:style w:type="character" w:customStyle="1" w:styleId="QuoteChar">
    <w:name w:val="Quote Char"/>
    <w:link w:val="13"/>
    <w:locked/>
    <w:rsid w:val="00F24B67"/>
    <w:rPr>
      <w:i/>
    </w:rPr>
  </w:style>
  <w:style w:type="paragraph" w:customStyle="1" w:styleId="14">
    <w:name w:val="Насичена цитата1"/>
    <w:basedOn w:val="a"/>
    <w:next w:val="a"/>
    <w:link w:val="IntenseQuoteChar"/>
    <w:rsid w:val="00F24B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ru-RU" w:eastAsia="ru-RU"/>
    </w:rPr>
  </w:style>
  <w:style w:type="character" w:customStyle="1" w:styleId="IntenseQuoteChar">
    <w:name w:val="Intense Quote Char"/>
    <w:link w:val="14"/>
    <w:locked/>
    <w:rsid w:val="00F24B67"/>
    <w:rPr>
      <w:b/>
      <w:i/>
      <w:color w:val="FFFFFF"/>
      <w:shd w:val="clear" w:color="auto" w:fill="C0504D"/>
    </w:rPr>
  </w:style>
  <w:style w:type="character" w:customStyle="1" w:styleId="15">
    <w:name w:val="Слабке виокремлення1"/>
    <w:rsid w:val="00F24B67"/>
    <w:rPr>
      <w:i/>
    </w:rPr>
  </w:style>
  <w:style w:type="character" w:customStyle="1" w:styleId="16">
    <w:name w:val="Сильне виокремлення1"/>
    <w:rsid w:val="00F24B67"/>
    <w:rPr>
      <w:b/>
      <w:i/>
      <w:color w:val="C0504D"/>
      <w:spacing w:val="10"/>
    </w:rPr>
  </w:style>
  <w:style w:type="character" w:customStyle="1" w:styleId="17">
    <w:name w:val="Слабке посилання1"/>
    <w:rsid w:val="00F24B67"/>
    <w:rPr>
      <w:b/>
    </w:rPr>
  </w:style>
  <w:style w:type="character" w:customStyle="1" w:styleId="18">
    <w:name w:val="Сильне посилання1"/>
    <w:rsid w:val="00F24B67"/>
    <w:rPr>
      <w:b/>
      <w:smallCaps/>
      <w:spacing w:val="5"/>
      <w:sz w:val="22"/>
      <w:u w:val="single"/>
    </w:rPr>
  </w:style>
  <w:style w:type="character" w:customStyle="1" w:styleId="19">
    <w:name w:val="Назва книги1"/>
    <w:rsid w:val="00F24B67"/>
    <w:rPr>
      <w:rFonts w:ascii="Cambria" w:hAnsi="Cambria"/>
      <w:i/>
      <w:sz w:val="20"/>
    </w:rPr>
  </w:style>
  <w:style w:type="paragraph" w:customStyle="1" w:styleId="1a">
    <w:name w:val="Заголовок змісту1"/>
    <w:basedOn w:val="1"/>
    <w:next w:val="a"/>
    <w:rsid w:val="00F24B67"/>
    <w:pPr>
      <w:outlineLvl w:val="9"/>
    </w:pPr>
  </w:style>
  <w:style w:type="character" w:styleId="af1">
    <w:name w:val="FollowedHyperlink"/>
    <w:basedOn w:val="a0"/>
    <w:locked/>
    <w:rsid w:val="008C445A"/>
    <w:rPr>
      <w:color w:val="800080"/>
      <w:u w:val="single"/>
    </w:rPr>
  </w:style>
  <w:style w:type="character" w:customStyle="1" w:styleId="rvts11">
    <w:name w:val="rvts11"/>
    <w:rsid w:val="00177C16"/>
  </w:style>
  <w:style w:type="character" w:customStyle="1" w:styleId="rvts46">
    <w:name w:val="rvts46"/>
    <w:rsid w:val="005104F4"/>
  </w:style>
  <w:style w:type="character" w:customStyle="1" w:styleId="rvts15">
    <w:name w:val="rvts15"/>
    <w:rsid w:val="00582E45"/>
  </w:style>
  <w:style w:type="paragraph" w:styleId="HTML">
    <w:name w:val="HTML Preformatted"/>
    <w:basedOn w:val="a"/>
    <w:link w:val="HTML0"/>
    <w:locked/>
    <w:rsid w:val="00632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lang w:eastAsia="uk-UA"/>
    </w:rPr>
  </w:style>
  <w:style w:type="character" w:customStyle="1" w:styleId="HTML0">
    <w:name w:val="Стандартний HTML Знак"/>
    <w:link w:val="HTML"/>
    <w:locked/>
    <w:rsid w:val="00632BFA"/>
    <w:rPr>
      <w:rFonts w:ascii="Courier New" w:hAnsi="Courier New"/>
      <w:sz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2423491">
      <w:bodyDiv w:val="1"/>
      <w:marLeft w:val="0"/>
      <w:marRight w:val="0"/>
      <w:marTop w:val="0"/>
      <w:marBottom w:val="0"/>
      <w:divBdr>
        <w:top w:val="none" w:sz="0" w:space="0" w:color="auto"/>
        <w:left w:val="none" w:sz="0" w:space="0" w:color="auto"/>
        <w:bottom w:val="none" w:sz="0" w:space="0" w:color="auto"/>
        <w:right w:val="none" w:sz="0" w:space="0" w:color="auto"/>
      </w:divBdr>
    </w:div>
    <w:div w:id="833452594">
      <w:bodyDiv w:val="1"/>
      <w:marLeft w:val="0"/>
      <w:marRight w:val="0"/>
      <w:marTop w:val="0"/>
      <w:marBottom w:val="0"/>
      <w:divBdr>
        <w:top w:val="none" w:sz="0" w:space="0" w:color="auto"/>
        <w:left w:val="none" w:sz="0" w:space="0" w:color="auto"/>
        <w:bottom w:val="none" w:sz="0" w:space="0" w:color="auto"/>
        <w:right w:val="none" w:sz="0" w:space="0" w:color="auto"/>
      </w:divBdr>
    </w:div>
    <w:div w:id="986713179">
      <w:bodyDiv w:val="1"/>
      <w:marLeft w:val="0"/>
      <w:marRight w:val="0"/>
      <w:marTop w:val="0"/>
      <w:marBottom w:val="0"/>
      <w:divBdr>
        <w:top w:val="none" w:sz="0" w:space="0" w:color="auto"/>
        <w:left w:val="none" w:sz="0" w:space="0" w:color="auto"/>
        <w:bottom w:val="none" w:sz="0" w:space="0" w:color="auto"/>
        <w:right w:val="none" w:sz="0" w:space="0" w:color="auto"/>
      </w:divBdr>
    </w:div>
    <w:div w:id="157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CC017-2588-4C77-BBBF-755516D6F505}">
  <ds:schemaRefs>
    <ds:schemaRef ds:uri="http://schemas.microsoft.com/sharepoint/v3/contenttype/forms"/>
  </ds:schemaRefs>
</ds:datastoreItem>
</file>

<file path=customXml/itemProps2.xml><?xml version="1.0" encoding="utf-8"?>
<ds:datastoreItem xmlns:ds="http://schemas.openxmlformats.org/officeDocument/2006/customXml" ds:itemID="{B75FE326-A401-44F2-B431-D7FC083C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A63B0-9D5A-4442-9D60-BBCE45A2A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17228</Words>
  <Characters>9821</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2020-06-02T11:34:00Z</dcterms:created>
  <dcterms:modified xsi:type="dcterms:W3CDTF">2020-06-02T11:34:00Z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