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7"/>
      </w:tblGrid>
      <w:tr w:rsidR="00505635" w:rsidTr="005E2C5A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505635" w:rsidRDefault="00505635" w:rsidP="005E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505635" w:rsidRDefault="00505635" w:rsidP="005E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505635" w:rsidRDefault="00505635" w:rsidP="005E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505635" w:rsidRDefault="00505635" w:rsidP="005E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  <w:t>ВЕРХОВНА РАДА УКРАЇНИ</w:t>
            </w:r>
            <w:r>
              <w:rPr>
                <w:noProof/>
              </w:rPr>
              <w:drawing>
                <wp:anchor distT="360045" distB="0" distL="114300" distR="114300" simplePos="0" relativeHeight="251659264" behindDoc="0" locked="0" layoutInCell="1" hidden="0" allowOverlap="1" wp14:anchorId="7E3F71B0" wp14:editId="62F96A11">
                  <wp:simplePos x="0" y="0"/>
                  <wp:positionH relativeFrom="column">
                    <wp:posOffset>3474084</wp:posOffset>
                  </wp:positionH>
                  <wp:positionV relativeFrom="paragraph">
                    <wp:posOffset>-801369</wp:posOffset>
                  </wp:positionV>
                  <wp:extent cx="461010" cy="636905"/>
                  <wp:effectExtent l="0" t="0" r="0" b="0"/>
                  <wp:wrapSquare wrapText="bothSides" distT="360045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05635" w:rsidRDefault="00505635" w:rsidP="005E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Комітет з питань антикорупційної політики</w:t>
            </w:r>
          </w:p>
          <w:p w:rsidR="00505635" w:rsidRDefault="00505635" w:rsidP="005E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60" w:after="6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.: (044) 255-35-03,  e-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: crimecor@rada.gov.ua</w:t>
            </w:r>
          </w:p>
        </w:tc>
      </w:tr>
    </w:tbl>
    <w:p w:rsidR="00505635" w:rsidRDefault="00505635" w:rsidP="005056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2060"/>
          <w:sz w:val="20"/>
          <w:szCs w:val="20"/>
        </w:rPr>
      </w:pPr>
    </w:p>
    <w:tbl>
      <w:tblPr>
        <w:tblW w:w="11886" w:type="dxa"/>
        <w:tblInd w:w="-1680" w:type="dxa"/>
        <w:tblBorders>
          <w:top w:val="single" w:sz="12" w:space="0" w:color="0033CC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9713"/>
        <w:gridCol w:w="1086"/>
      </w:tblGrid>
      <w:tr w:rsidR="00505635" w:rsidTr="005E2C5A">
        <w:tc>
          <w:tcPr>
            <w:tcW w:w="1087" w:type="dxa"/>
            <w:tcBorders>
              <w:top w:val="nil"/>
            </w:tcBorders>
          </w:tcPr>
          <w:p w:rsidR="00505635" w:rsidRDefault="00505635" w:rsidP="005E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714" w:type="dxa"/>
          </w:tcPr>
          <w:p w:rsidR="00505635" w:rsidRDefault="00505635" w:rsidP="005E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505635" w:rsidRDefault="00505635" w:rsidP="005E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:rsidR="00505635" w:rsidRDefault="00505635" w:rsidP="0050563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"/>
          <w:szCs w:val="2"/>
        </w:rPr>
      </w:pPr>
    </w:p>
    <w:p w:rsidR="00505635" w:rsidRDefault="00505635" w:rsidP="005056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505635" w:rsidTr="005E2C5A">
        <w:trPr>
          <w:trHeight w:val="278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35" w:rsidRDefault="00505635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5" w:rsidRDefault="00505635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5" w:rsidRDefault="00505635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5" w:rsidRDefault="00505635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5" w:rsidRDefault="00505635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5" w:rsidRDefault="00505635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5" w:rsidRDefault="00505635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76E" w:rsidRDefault="0064576E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5" w:rsidRDefault="00505635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Комітету</w:t>
            </w:r>
          </w:p>
          <w:p w:rsidR="00505635" w:rsidRDefault="00505635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експертного висновку</w:t>
            </w:r>
          </w:p>
          <w:p w:rsidR="00505635" w:rsidRPr="00FE0D5F" w:rsidRDefault="00505635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законопроекту № 3613</w:t>
            </w:r>
          </w:p>
          <w:p w:rsidR="00505635" w:rsidRDefault="00505635" w:rsidP="005E2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35" w:rsidRDefault="00505635" w:rsidP="005E2C5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35" w:rsidRDefault="00505635" w:rsidP="005E2C5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 Верховної Ради України</w:t>
            </w:r>
          </w:p>
          <w:p w:rsidR="00505635" w:rsidRDefault="00505635" w:rsidP="005E2C5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питань </w:t>
            </w: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соціальної політики та захисту прав ветеранів</w:t>
            </w:r>
          </w:p>
        </w:tc>
      </w:tr>
    </w:tbl>
    <w:p w:rsidR="00505635" w:rsidRDefault="00505635" w:rsidP="00505635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35" w:rsidRPr="00D427FB" w:rsidRDefault="00505635" w:rsidP="00505635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статті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 </w:t>
      </w:r>
      <w:r w:rsidRPr="00505635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деяких законів України щодо вдосконалення порядку погашення заборгованості споживачів з оплати житлово-комунальних послуг (реєстр. № 3613), поданий народними депутатами України Лабою М.М.,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Кривошеєвим І.С.,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Костюхом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505635" w:rsidRDefault="00505635" w:rsidP="00505635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35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пояснювальної записки законопроектом пропонується  </w:t>
      </w:r>
      <w:proofErr w:type="spellStart"/>
      <w:r w:rsidRPr="00505635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505635">
        <w:rPr>
          <w:rFonts w:ascii="Times New Roman" w:eastAsia="Times New Roman" w:hAnsi="Times New Roman" w:cs="Times New Roman"/>
          <w:sz w:val="28"/>
          <w:szCs w:val="28"/>
        </w:rPr>
        <w:t xml:space="preserve"> зміни до Законів України: "Про реструктуризацію заборгованості з квартирної плати, плати за житлово-комунальні послуги, спожиті газ та електроенергію" в частині запровадження обов’язкової реструктуризації та виконання споживачами солідарного обов’язку з оплати житлово-комунальних послуг; "Про судовий збір" в частині звільнення позивачів - у справах про заборгованості споживачів з оплати за житлово-комунальні послуги, а також заявників у разі подання заяви щодо видачі судового наказу про стягнення заборгованості споживачів з оплати за житлово-комунальні послуги від сплати </w:t>
      </w:r>
      <w:r w:rsidRPr="00505635">
        <w:rPr>
          <w:rFonts w:ascii="Times New Roman" w:eastAsia="Times New Roman" w:hAnsi="Times New Roman" w:cs="Times New Roman"/>
          <w:sz w:val="28"/>
          <w:szCs w:val="28"/>
        </w:rPr>
        <w:lastRenderedPageBreak/>
        <w:t>судового збору під час розгляду справи в усіх судових інстанціях; "Про виконавче провадження" у частині розповсюдження певних обмежень на боржників з оплати житлово-комунальних послуг.</w:t>
      </w:r>
    </w:p>
    <w:p w:rsidR="00505635" w:rsidRDefault="00505635" w:rsidP="00505635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факторів, що можуть сприяти вчиненню корупційних правопорушень.</w:t>
      </w:r>
    </w:p>
    <w:p w:rsidR="00505635" w:rsidRDefault="00505635" w:rsidP="00505635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положеннями пункту 3 частини першої статті 16 Закону України "Про комітети Верховної Ради України", статті 55 Закону України "Про запобігання корупції", частини першої статті 93 Регламенту Верховної Ради України, Комітет на своєму засіданні </w:t>
      </w:r>
      <w:r w:rsidR="0064576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E33C6">
        <w:rPr>
          <w:rFonts w:ascii="Times New Roman" w:eastAsia="Times New Roman" w:hAnsi="Times New Roman" w:cs="Times New Roman"/>
          <w:sz w:val="28"/>
          <w:szCs w:val="28"/>
        </w:rPr>
        <w:t xml:space="preserve"> листопада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року (протокол № </w:t>
      </w:r>
      <w:r w:rsidR="00DE33C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576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дійшов висновку та прийняв рішення, що проект Закону </w:t>
      </w:r>
      <w:r w:rsidRPr="00505635">
        <w:rPr>
          <w:rFonts w:ascii="Times New Roman" w:hAnsi="Times New Roman" w:cs="Times New Roman"/>
          <w:sz w:val="28"/>
        </w:rPr>
        <w:t xml:space="preserve">про внесення змін до деяких законів України щодо вдосконалення порядку погашення заборгованості споживачів з оплати житлово-комунальних послуг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реєстр. № 3613),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відповідає вимогам антикорупційного законодавства.</w:t>
      </w:r>
    </w:p>
    <w:p w:rsidR="00505635" w:rsidRDefault="00505635" w:rsidP="00505635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427" w:rsidRPr="0064576E" w:rsidRDefault="00505635" w:rsidP="0064576E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Комітету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Радіна</w:t>
      </w:r>
      <w:proofErr w:type="spellEnd"/>
    </w:p>
    <w:sectPr w:rsidR="008B7427" w:rsidRPr="0064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D9"/>
    <w:rsid w:val="00505635"/>
    <w:rsid w:val="0064576E"/>
    <w:rsid w:val="006629D9"/>
    <w:rsid w:val="008B7427"/>
    <w:rsid w:val="00D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CA0"/>
  <w15:chartTrackingRefBased/>
  <w15:docId w15:val="{D5F0E815-DAE8-4620-9BF1-499A76F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5635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4E4FA-6553-476D-91D1-3CB5B915BB87}"/>
</file>

<file path=customXml/itemProps2.xml><?xml version="1.0" encoding="utf-8"?>
<ds:datastoreItem xmlns:ds="http://schemas.openxmlformats.org/officeDocument/2006/customXml" ds:itemID="{07DCC7D0-452E-4F4E-8BE7-00E160348195}"/>
</file>

<file path=customXml/itemProps3.xml><?xml version="1.0" encoding="utf-8"?>
<ds:datastoreItem xmlns:ds="http://schemas.openxmlformats.org/officeDocument/2006/customXml" ds:itemID="{DBBF53DF-175F-4027-A4B7-2DF09AB46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1547</Words>
  <Characters>883</Characters>
  <Application>Microsoft Office Word</Application>
  <DocSecurity>0</DocSecurity>
  <Lines>7</Lines>
  <Paragraphs>4</Paragraphs>
  <ScaleCrop>false</ScaleCrop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Документ_258610.docx</dc:title>
  <dc:subject/>
  <dc:creator/>
  <cp:keywords/>
  <dc:description/>
  <cp:lastModifiedBy/>
  <cp:revision>1</cp:revision>
  <dcterms:created xsi:type="dcterms:W3CDTF">2020-11-10T01:45:25Z</dcterms:created>
  <dcterms:modified xsi:type="dcterms:W3CDTF">2020-11-10T01:45:25Z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