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F02453" w:rsidRPr="00AD7F82" w:rsidTr="00F02453">
        <w:tc>
          <w:tcPr>
            <w:tcW w:w="11957" w:type="dxa"/>
            <w:tcBorders>
              <w:top w:val="nil"/>
              <w:left w:val="nil"/>
              <w:bottom w:val="nil"/>
              <w:right w:val="nil"/>
            </w:tcBorders>
          </w:tcPr>
          <w:p w:rsidR="00F02453" w:rsidRPr="00AD7F82" w:rsidRDefault="00F02453" w:rsidP="00716A02">
            <w:pPr>
              <w:pStyle w:val="a4"/>
              <w:rPr>
                <w:rFonts w:ascii="Times New Roman" w:hAnsi="Times New Roman"/>
                <w:color w:val="002060"/>
                <w:sz w:val="32"/>
                <w:szCs w:val="32"/>
              </w:rPr>
            </w:pPr>
          </w:p>
          <w:p w:rsidR="00F02453" w:rsidRPr="00AD7F82" w:rsidRDefault="00F02453" w:rsidP="00716A02">
            <w:pPr>
              <w:pStyle w:val="a4"/>
              <w:rPr>
                <w:rFonts w:ascii="Times New Roman" w:hAnsi="Times New Roman"/>
                <w:color w:val="002060"/>
                <w:sz w:val="32"/>
                <w:szCs w:val="32"/>
              </w:rPr>
            </w:pPr>
          </w:p>
          <w:p w:rsidR="00F02453" w:rsidRPr="00AD7F82" w:rsidRDefault="00F02453" w:rsidP="00716A02">
            <w:pPr>
              <w:pStyle w:val="a4"/>
              <w:rPr>
                <w:rFonts w:ascii="Times New Roman" w:hAnsi="Times New Roman"/>
                <w:color w:val="002060"/>
                <w:sz w:val="32"/>
                <w:szCs w:val="32"/>
              </w:rPr>
            </w:pPr>
          </w:p>
          <w:p w:rsidR="00F02453" w:rsidRPr="0021032F" w:rsidRDefault="00F02453" w:rsidP="00716A02">
            <w:pPr>
              <w:pStyle w:val="a4"/>
              <w:spacing w:before="80"/>
              <w:jc w:val="center"/>
              <w:rPr>
                <w:rFonts w:ascii="Times New Roman" w:hAnsi="Times New Roman"/>
                <w:color w:val="1829A8"/>
                <w:spacing w:val="20"/>
                <w:sz w:val="34"/>
                <w:szCs w:val="34"/>
              </w:rPr>
            </w:pPr>
            <w:r w:rsidRPr="0021032F">
              <w:rPr>
                <w:noProof/>
                <w:spacing w:val="20"/>
                <w:sz w:val="34"/>
                <w:szCs w:val="34"/>
                <w:lang w:eastAsia="uk-UA"/>
              </w:rPr>
              <w:drawing>
                <wp:anchor distT="360045" distB="0" distL="114300" distR="114300" simplePos="0" relativeHeight="251658240" behindDoc="0" locked="0" layoutInCell="1" allowOverlap="1" wp14:anchorId="2E90094F" wp14:editId="66C1EC9F">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F02453" w:rsidRPr="00D22048" w:rsidRDefault="00F02453" w:rsidP="00716A02">
            <w:pPr>
              <w:pStyle w:val="a4"/>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w:t>
            </w:r>
            <w:r>
              <w:rPr>
                <w:rFonts w:ascii="Times New Roman" w:hAnsi="Times New Roman"/>
                <w:b/>
                <w:color w:val="1829A8"/>
                <w:spacing w:val="20"/>
                <w:sz w:val="24"/>
                <w:szCs w:val="24"/>
              </w:rPr>
              <w:t xml:space="preserve"> інтеграції України з Європейським Союзом</w:t>
            </w:r>
          </w:p>
          <w:p w:rsidR="00F02453" w:rsidRPr="009865D4" w:rsidRDefault="00F02453" w:rsidP="00716A02">
            <w:pPr>
              <w:pStyle w:val="a4"/>
              <w:spacing w:before="1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 xml:space="preserve">1008, м.Київ-8, вул. М. Грушевського, 5, </w:t>
            </w:r>
            <w:proofErr w:type="spellStart"/>
            <w:r w:rsidRPr="00A833C8">
              <w:rPr>
                <w:rFonts w:ascii="Times New Roman" w:hAnsi="Times New Roman"/>
                <w:color w:val="1829A8"/>
                <w:sz w:val="20"/>
                <w:szCs w:val="20"/>
              </w:rPr>
              <w:t>тел</w:t>
            </w:r>
            <w:proofErr w:type="spellEnd"/>
            <w:r w:rsidRPr="00A833C8">
              <w:rPr>
                <w:rFonts w:ascii="Times New Roman" w:hAnsi="Times New Roman"/>
                <w:color w:val="1829A8"/>
                <w:sz w:val="20"/>
                <w:szCs w:val="20"/>
              </w:rPr>
              <w:t>.</w:t>
            </w:r>
            <w:r>
              <w:rPr>
                <w:rFonts w:ascii="Times New Roman" w:hAnsi="Times New Roman"/>
                <w:color w:val="1829A8"/>
                <w:sz w:val="20"/>
                <w:szCs w:val="20"/>
              </w:rPr>
              <w:t xml:space="preserve">: </w:t>
            </w:r>
            <w:r w:rsidRPr="00A833C8">
              <w:rPr>
                <w:rFonts w:ascii="Times New Roman" w:hAnsi="Times New Roman"/>
                <w:color w:val="1829A8"/>
                <w:sz w:val="20"/>
                <w:szCs w:val="20"/>
              </w:rPr>
              <w:t>2</w:t>
            </w:r>
            <w:r>
              <w:rPr>
                <w:rFonts w:ascii="Times New Roman" w:hAnsi="Times New Roman"/>
                <w:color w:val="1829A8"/>
                <w:sz w:val="20"/>
                <w:szCs w:val="20"/>
              </w:rPr>
              <w:t>55</w:t>
            </w:r>
            <w:r w:rsidRPr="00A833C8">
              <w:rPr>
                <w:rFonts w:ascii="Times New Roman" w:hAnsi="Times New Roman"/>
                <w:color w:val="1829A8"/>
                <w:sz w:val="20"/>
                <w:szCs w:val="20"/>
              </w:rPr>
              <w:t>-</w:t>
            </w:r>
            <w:r>
              <w:rPr>
                <w:rFonts w:ascii="Times New Roman" w:hAnsi="Times New Roman"/>
                <w:color w:val="1829A8"/>
                <w:sz w:val="20"/>
                <w:szCs w:val="20"/>
              </w:rPr>
              <w:t>34</w:t>
            </w:r>
            <w:r w:rsidRPr="00A833C8">
              <w:rPr>
                <w:rFonts w:ascii="Times New Roman" w:hAnsi="Times New Roman"/>
                <w:color w:val="1829A8"/>
                <w:sz w:val="20"/>
                <w:szCs w:val="20"/>
              </w:rPr>
              <w:t>-</w:t>
            </w:r>
            <w:r>
              <w:rPr>
                <w:rFonts w:ascii="Times New Roman" w:hAnsi="Times New Roman"/>
                <w:color w:val="1829A8"/>
                <w:sz w:val="20"/>
                <w:szCs w:val="20"/>
              </w:rPr>
              <w:t>42, факс</w:t>
            </w:r>
            <w:r w:rsidRPr="004C53C1">
              <w:rPr>
                <w:rFonts w:ascii="Times New Roman" w:hAnsi="Times New Roman"/>
                <w:color w:val="1829A8"/>
                <w:sz w:val="20"/>
                <w:szCs w:val="20"/>
              </w:rPr>
              <w:t>:</w:t>
            </w:r>
            <w:r>
              <w:rPr>
                <w:rFonts w:ascii="Times New Roman" w:hAnsi="Times New Roman"/>
                <w:color w:val="1829A8"/>
                <w:sz w:val="20"/>
                <w:szCs w:val="20"/>
              </w:rPr>
              <w:t xml:space="preserve"> 255-33-13, </w:t>
            </w:r>
            <w:r>
              <w:rPr>
                <w:rFonts w:ascii="Times New Roman" w:hAnsi="Times New Roman"/>
                <w:color w:val="1829A8"/>
                <w:sz w:val="20"/>
                <w:szCs w:val="20"/>
                <w:lang w:val="en-US"/>
              </w:rPr>
              <w:t>e</w:t>
            </w:r>
            <w:r w:rsidRPr="009865D4">
              <w:rPr>
                <w:rFonts w:ascii="Times New Roman" w:hAnsi="Times New Roman"/>
                <w:color w:val="1829A8"/>
                <w:sz w:val="20"/>
                <w:szCs w:val="20"/>
              </w:rPr>
              <w:t>-</w:t>
            </w:r>
            <w:r>
              <w:rPr>
                <w:rFonts w:ascii="Times New Roman" w:hAnsi="Times New Roman"/>
                <w:color w:val="1829A8"/>
                <w:sz w:val="20"/>
                <w:szCs w:val="20"/>
                <w:lang w:val="en-US"/>
              </w:rPr>
              <w:t>mail</w:t>
            </w:r>
            <w:r w:rsidRPr="009865D4">
              <w:rPr>
                <w:rFonts w:ascii="Times New Roman" w:hAnsi="Times New Roman"/>
                <w:color w:val="1829A8"/>
                <w:sz w:val="20"/>
                <w:szCs w:val="20"/>
              </w:rPr>
              <w:t xml:space="preserve">: </w:t>
            </w:r>
            <w:proofErr w:type="spellStart"/>
            <w:r>
              <w:rPr>
                <w:rFonts w:ascii="Times New Roman" w:hAnsi="Times New Roman"/>
                <w:color w:val="1829A8"/>
                <w:sz w:val="20"/>
                <w:szCs w:val="20"/>
                <w:lang w:val="en-US"/>
              </w:rPr>
              <w:t>comeuroint</w:t>
            </w:r>
            <w:proofErr w:type="spellEnd"/>
            <w:r w:rsidRPr="009865D4">
              <w:rPr>
                <w:rFonts w:ascii="Times New Roman" w:hAnsi="Times New Roman"/>
                <w:color w:val="1829A8"/>
                <w:sz w:val="20"/>
                <w:szCs w:val="20"/>
              </w:rPr>
              <w:t>@</w:t>
            </w:r>
            <w:r>
              <w:rPr>
                <w:rFonts w:ascii="Times New Roman" w:hAnsi="Times New Roman"/>
                <w:color w:val="1829A8"/>
                <w:sz w:val="20"/>
                <w:szCs w:val="20"/>
                <w:lang w:val="en-US"/>
              </w:rPr>
              <w:t>v</w:t>
            </w:r>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rada</w:t>
            </w:r>
            <w:proofErr w:type="spellEnd"/>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gov</w:t>
            </w:r>
            <w:proofErr w:type="spellEnd"/>
            <w:r w:rsidRPr="009865D4">
              <w:rPr>
                <w:rFonts w:ascii="Times New Roman" w:hAnsi="Times New Roman"/>
                <w:color w:val="1829A8"/>
                <w:sz w:val="20"/>
                <w:szCs w:val="20"/>
              </w:rPr>
              <w:t>.</w:t>
            </w:r>
            <w:proofErr w:type="spellStart"/>
            <w:r>
              <w:rPr>
                <w:rFonts w:ascii="Times New Roman" w:hAnsi="Times New Roman"/>
                <w:color w:val="1829A8"/>
                <w:sz w:val="20"/>
                <w:szCs w:val="20"/>
                <w:lang w:val="en-US"/>
              </w:rPr>
              <w:t>ua</w:t>
            </w:r>
            <w:proofErr w:type="spellEnd"/>
          </w:p>
        </w:tc>
      </w:tr>
    </w:tbl>
    <w:tbl>
      <w:tblPr>
        <w:tblStyle w:val="aa"/>
        <w:tblW w:w="11887" w:type="dxa"/>
        <w:tblInd w:w="-1134"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F02453" w:rsidRPr="00053776" w:rsidTr="00F02453">
        <w:tc>
          <w:tcPr>
            <w:tcW w:w="1087" w:type="dxa"/>
            <w:tcBorders>
              <w:top w:val="nil"/>
            </w:tcBorders>
          </w:tcPr>
          <w:p w:rsidR="00F02453" w:rsidRPr="00053776" w:rsidRDefault="00F02453" w:rsidP="00716A02">
            <w:pPr>
              <w:pStyle w:val="a4"/>
              <w:rPr>
                <w:rFonts w:ascii="Times New Roman" w:hAnsi="Times New Roman"/>
                <w:color w:val="002060"/>
              </w:rPr>
            </w:pPr>
          </w:p>
        </w:tc>
        <w:tc>
          <w:tcPr>
            <w:tcW w:w="9714" w:type="dxa"/>
          </w:tcPr>
          <w:p w:rsidR="00F02453" w:rsidRPr="00053776" w:rsidRDefault="00F02453" w:rsidP="00716A02">
            <w:pPr>
              <w:pStyle w:val="a4"/>
              <w:rPr>
                <w:rFonts w:ascii="Times New Roman" w:hAnsi="Times New Roman"/>
                <w:color w:val="002060"/>
              </w:rPr>
            </w:pPr>
          </w:p>
        </w:tc>
        <w:tc>
          <w:tcPr>
            <w:tcW w:w="1086" w:type="dxa"/>
            <w:tcBorders>
              <w:top w:val="nil"/>
            </w:tcBorders>
          </w:tcPr>
          <w:p w:rsidR="00F02453" w:rsidRPr="00053776" w:rsidRDefault="00F02453" w:rsidP="00716A02">
            <w:pPr>
              <w:pStyle w:val="a4"/>
              <w:rPr>
                <w:rFonts w:ascii="Times New Roman" w:hAnsi="Times New Roman"/>
                <w:color w:val="002060"/>
              </w:rPr>
            </w:pPr>
          </w:p>
        </w:tc>
      </w:tr>
    </w:tbl>
    <w:p w:rsidR="008B0FBE" w:rsidRPr="00C64431" w:rsidRDefault="00F7668B" w:rsidP="008D4F02">
      <w:pPr>
        <w:spacing w:after="0"/>
        <w:jc w:val="center"/>
        <w:rPr>
          <w:rFonts w:ascii="Times New Roman" w:hAnsi="Times New Roman" w:cs="Times New Roman"/>
          <w:b/>
          <w:sz w:val="28"/>
          <w:szCs w:val="28"/>
        </w:rPr>
      </w:pPr>
      <w:r w:rsidRPr="00C64431">
        <w:rPr>
          <w:rFonts w:ascii="Times New Roman" w:hAnsi="Times New Roman" w:cs="Times New Roman"/>
          <w:b/>
          <w:sz w:val="28"/>
          <w:szCs w:val="28"/>
        </w:rPr>
        <w:t>ВИСНОВОК</w:t>
      </w:r>
    </w:p>
    <w:p w:rsidR="00F7668B" w:rsidRPr="00C64431" w:rsidRDefault="00F7668B" w:rsidP="008D4F02">
      <w:pPr>
        <w:spacing w:after="0"/>
        <w:jc w:val="center"/>
        <w:rPr>
          <w:rFonts w:ascii="Times New Roman" w:hAnsi="Times New Roman" w:cs="Times New Roman"/>
          <w:b/>
          <w:sz w:val="28"/>
          <w:szCs w:val="28"/>
        </w:rPr>
      </w:pPr>
      <w:r w:rsidRPr="00C64431">
        <w:rPr>
          <w:rFonts w:ascii="Times New Roman" w:hAnsi="Times New Roman" w:cs="Times New Roman"/>
          <w:b/>
          <w:sz w:val="28"/>
          <w:szCs w:val="28"/>
        </w:rPr>
        <w:t>щодо проекту Закону України</w:t>
      </w:r>
    </w:p>
    <w:p w:rsidR="00D377C8" w:rsidRPr="00D377C8" w:rsidRDefault="00A72E1D" w:rsidP="00D377C8">
      <w:pPr>
        <w:spacing w:after="0"/>
        <w:jc w:val="center"/>
        <w:rPr>
          <w:rFonts w:ascii="Times New Roman" w:hAnsi="Times New Roman" w:cs="Times New Roman"/>
          <w:b/>
          <w:sz w:val="28"/>
          <w:szCs w:val="28"/>
        </w:rPr>
      </w:pPr>
      <w:r w:rsidRPr="00C64431">
        <w:rPr>
          <w:rFonts w:ascii="Times New Roman" w:hAnsi="Times New Roman" w:cs="Times New Roman"/>
          <w:b/>
          <w:sz w:val="28"/>
          <w:szCs w:val="28"/>
        </w:rPr>
        <w:t xml:space="preserve">про внесення змін до </w:t>
      </w:r>
      <w:r w:rsidR="00D377C8" w:rsidRPr="00D377C8">
        <w:rPr>
          <w:rFonts w:ascii="Times New Roman" w:hAnsi="Times New Roman" w:cs="Times New Roman"/>
          <w:b/>
          <w:sz w:val="28"/>
          <w:szCs w:val="28"/>
        </w:rPr>
        <w:t xml:space="preserve">Повітряного кодексу України щодо удосконалення законодавчого врегулювання у сфері безпілотних </w:t>
      </w:r>
    </w:p>
    <w:p w:rsidR="00B96D39" w:rsidRPr="00C64431" w:rsidRDefault="00D377C8" w:rsidP="00D377C8">
      <w:pPr>
        <w:spacing w:after="0"/>
        <w:jc w:val="center"/>
        <w:rPr>
          <w:rFonts w:ascii="Times New Roman" w:hAnsi="Times New Roman" w:cs="Times New Roman"/>
          <w:b/>
          <w:sz w:val="28"/>
          <w:szCs w:val="28"/>
        </w:rPr>
      </w:pPr>
      <w:r w:rsidRPr="00D377C8">
        <w:rPr>
          <w:rFonts w:ascii="Times New Roman" w:hAnsi="Times New Roman" w:cs="Times New Roman"/>
          <w:b/>
          <w:sz w:val="28"/>
          <w:szCs w:val="28"/>
        </w:rPr>
        <w:t>повітряних суден цивільної авіації</w:t>
      </w:r>
    </w:p>
    <w:p w:rsidR="00F7668B" w:rsidRPr="00C64431" w:rsidRDefault="00D377C8" w:rsidP="008A5974">
      <w:pPr>
        <w:spacing w:after="0"/>
        <w:jc w:val="center"/>
        <w:rPr>
          <w:rFonts w:ascii="Times New Roman" w:hAnsi="Times New Roman" w:cs="Times New Roman"/>
          <w:sz w:val="28"/>
          <w:szCs w:val="28"/>
        </w:rPr>
      </w:pPr>
      <w:r w:rsidRPr="00D377C8">
        <w:rPr>
          <w:rFonts w:ascii="Times New Roman" w:hAnsi="Times New Roman" w:cs="Times New Roman"/>
          <w:sz w:val="28"/>
          <w:szCs w:val="28"/>
        </w:rPr>
        <w:t>(реєстр. 3716 від 22.06.2020, нар. депутат П. Павловський)</w:t>
      </w:r>
    </w:p>
    <w:p w:rsidR="00F02453" w:rsidRPr="00C64431" w:rsidRDefault="00F02453" w:rsidP="00636F8F">
      <w:pPr>
        <w:spacing w:after="0"/>
        <w:jc w:val="both"/>
        <w:rPr>
          <w:rFonts w:ascii="Times New Roman" w:hAnsi="Times New Roman" w:cs="Times New Roman"/>
          <w:b/>
          <w:sz w:val="28"/>
          <w:szCs w:val="28"/>
        </w:rPr>
      </w:pPr>
    </w:p>
    <w:p w:rsidR="00B86E61" w:rsidRDefault="00F02453" w:rsidP="00F02453">
      <w:pPr>
        <w:spacing w:after="0"/>
        <w:ind w:firstLine="567"/>
        <w:jc w:val="both"/>
        <w:rPr>
          <w:rFonts w:ascii="Times New Roman" w:hAnsi="Times New Roman" w:cs="Times New Roman"/>
          <w:sz w:val="28"/>
          <w:szCs w:val="28"/>
        </w:rPr>
      </w:pPr>
      <w:r w:rsidRPr="00C64431">
        <w:rPr>
          <w:rFonts w:ascii="Times New Roman" w:hAnsi="Times New Roman" w:cs="Times New Roman"/>
          <w:sz w:val="28"/>
          <w:szCs w:val="28"/>
        </w:rPr>
        <w:t xml:space="preserve">Комітет розглянув проект Закону на своєму засіданні </w:t>
      </w:r>
      <w:r w:rsidR="001A5C32" w:rsidRPr="001A5C32">
        <w:rPr>
          <w:rFonts w:ascii="Times New Roman" w:hAnsi="Times New Roman" w:cs="Times New Roman"/>
          <w:sz w:val="28"/>
          <w:szCs w:val="28"/>
        </w:rPr>
        <w:t>02</w:t>
      </w:r>
      <w:r w:rsidRPr="001A5C32">
        <w:rPr>
          <w:rFonts w:ascii="Times New Roman" w:hAnsi="Times New Roman" w:cs="Times New Roman"/>
          <w:sz w:val="28"/>
          <w:szCs w:val="28"/>
        </w:rPr>
        <w:t xml:space="preserve"> </w:t>
      </w:r>
      <w:r w:rsidR="00A72E1D" w:rsidRPr="001A5C32">
        <w:rPr>
          <w:rFonts w:ascii="Times New Roman" w:hAnsi="Times New Roman" w:cs="Times New Roman"/>
          <w:sz w:val="28"/>
          <w:szCs w:val="28"/>
        </w:rPr>
        <w:t>липня</w:t>
      </w:r>
      <w:r w:rsidRPr="001A5C32">
        <w:rPr>
          <w:rFonts w:ascii="Times New Roman" w:hAnsi="Times New Roman" w:cs="Times New Roman"/>
          <w:sz w:val="28"/>
          <w:szCs w:val="28"/>
        </w:rPr>
        <w:t xml:space="preserve"> 2020 року</w:t>
      </w:r>
      <w:r w:rsidRPr="00C64431">
        <w:rPr>
          <w:rFonts w:ascii="Times New Roman" w:hAnsi="Times New Roman" w:cs="Times New Roman"/>
          <w:sz w:val="28"/>
          <w:szCs w:val="28"/>
        </w:rPr>
        <w:t xml:space="preserve"> (протокол № 3</w:t>
      </w:r>
      <w:r w:rsidR="00A72E1D" w:rsidRPr="00C64431">
        <w:rPr>
          <w:rFonts w:ascii="Times New Roman" w:hAnsi="Times New Roman" w:cs="Times New Roman"/>
          <w:sz w:val="28"/>
          <w:szCs w:val="28"/>
        </w:rPr>
        <w:t>9</w:t>
      </w:r>
      <w:r w:rsidRPr="00C64431">
        <w:rPr>
          <w:rFonts w:ascii="Times New Roman" w:hAnsi="Times New Roman" w:cs="Times New Roman"/>
          <w:sz w:val="28"/>
          <w:szCs w:val="28"/>
        </w:rPr>
        <w:t>) відповідно до статті 93 Регламенту Верховної Ради України.</w:t>
      </w:r>
    </w:p>
    <w:p w:rsidR="00D377C8" w:rsidRDefault="00D377C8" w:rsidP="00D377C8">
      <w:pPr>
        <w:spacing w:after="0"/>
        <w:ind w:firstLine="567"/>
        <w:jc w:val="both"/>
        <w:rPr>
          <w:rFonts w:ascii="Times New Roman" w:hAnsi="Times New Roman" w:cs="Times New Roman"/>
          <w:sz w:val="28"/>
          <w:szCs w:val="28"/>
        </w:rPr>
      </w:pPr>
    </w:p>
    <w:p w:rsidR="00D377C8" w:rsidRPr="00D377C8" w:rsidRDefault="00D377C8" w:rsidP="00D377C8">
      <w:pPr>
        <w:spacing w:after="0"/>
        <w:ind w:firstLine="567"/>
        <w:jc w:val="both"/>
        <w:rPr>
          <w:rFonts w:ascii="Times New Roman" w:hAnsi="Times New Roman" w:cs="Times New Roman"/>
          <w:b/>
          <w:sz w:val="28"/>
          <w:szCs w:val="28"/>
        </w:rPr>
      </w:pPr>
      <w:r w:rsidRPr="00D377C8">
        <w:rPr>
          <w:rFonts w:ascii="Times New Roman" w:hAnsi="Times New Roman" w:cs="Times New Roman"/>
          <w:b/>
          <w:sz w:val="28"/>
          <w:szCs w:val="28"/>
        </w:rPr>
        <w:t>1.</w:t>
      </w:r>
      <w:r w:rsidRPr="00D377C8">
        <w:rPr>
          <w:rFonts w:ascii="Times New Roman" w:hAnsi="Times New Roman" w:cs="Times New Roman"/>
          <w:b/>
          <w:sz w:val="28"/>
          <w:szCs w:val="28"/>
        </w:rPr>
        <w:tab/>
        <w:t>Загаль</w:t>
      </w:r>
      <w:r>
        <w:rPr>
          <w:rFonts w:ascii="Times New Roman" w:hAnsi="Times New Roman" w:cs="Times New Roman"/>
          <w:b/>
          <w:sz w:val="28"/>
          <w:szCs w:val="28"/>
        </w:rPr>
        <w:t>на характеристика законопроекту</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Законопроект розроблено з метою удосконалення існуючого регулювання у сфері безпілотних повітряних суден (далі- БПС) та встановлення для експлуатантів БПС та дистанційних пілотів сучасних, чітких та простих норм, які будуть сприяти зменшенню регуляторного навантаження з одночасним забезпеченням належного рівня безпеки авіації.</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Проектом Закону передбачається внесення змін до Повітряного кодексу України в частині виокремлення вимог до безпілотних повітряних суден, їх експлуатації та дистанційних пілотів.</w:t>
      </w:r>
    </w:p>
    <w:p w:rsid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Кінцева мета цього законопроекту, на думку ініціаторів,  полягає в тому, щоб виокремити вимоги до експлуатантів БПС, підвищити рівень їх обізнаності та відповідальність, зменшити складність вимог до БПС, що дозволить бізнесу повністю використовувати «</w:t>
      </w:r>
      <w:proofErr w:type="spellStart"/>
      <w:r w:rsidRPr="00D377C8">
        <w:rPr>
          <w:rFonts w:ascii="Times New Roman" w:hAnsi="Times New Roman" w:cs="Times New Roman"/>
          <w:sz w:val="28"/>
          <w:szCs w:val="28"/>
        </w:rPr>
        <w:t>дрони</w:t>
      </w:r>
      <w:proofErr w:type="spellEnd"/>
      <w:r w:rsidRPr="00D377C8">
        <w:rPr>
          <w:rFonts w:ascii="Times New Roman" w:hAnsi="Times New Roman" w:cs="Times New Roman"/>
          <w:sz w:val="28"/>
          <w:szCs w:val="28"/>
        </w:rPr>
        <w:t>» для досягнення максимально можливого рівня економічної вигоди через підвищення безпеки.</w:t>
      </w:r>
    </w:p>
    <w:p w:rsidR="00D377C8" w:rsidRPr="00D377C8" w:rsidRDefault="00D377C8" w:rsidP="00D377C8">
      <w:pPr>
        <w:spacing w:after="0"/>
        <w:ind w:firstLine="567"/>
        <w:jc w:val="both"/>
        <w:rPr>
          <w:rFonts w:ascii="Times New Roman" w:hAnsi="Times New Roman" w:cs="Times New Roman"/>
          <w:sz w:val="28"/>
          <w:szCs w:val="28"/>
        </w:rPr>
      </w:pPr>
    </w:p>
    <w:p w:rsidR="00D377C8" w:rsidRPr="00D377C8" w:rsidRDefault="00D377C8" w:rsidP="00D377C8">
      <w:pPr>
        <w:spacing w:after="0"/>
        <w:ind w:firstLine="567"/>
        <w:jc w:val="both"/>
        <w:rPr>
          <w:rFonts w:ascii="Times New Roman" w:hAnsi="Times New Roman" w:cs="Times New Roman"/>
          <w:b/>
          <w:sz w:val="28"/>
          <w:szCs w:val="28"/>
        </w:rPr>
      </w:pPr>
      <w:r w:rsidRPr="00D377C8">
        <w:rPr>
          <w:rFonts w:ascii="Times New Roman" w:hAnsi="Times New Roman" w:cs="Times New Roman"/>
          <w:b/>
          <w:sz w:val="28"/>
          <w:szCs w:val="28"/>
        </w:rPr>
        <w:t>2.</w:t>
      </w:r>
      <w:r w:rsidRPr="00D377C8">
        <w:rPr>
          <w:rFonts w:ascii="Times New Roman" w:hAnsi="Times New Roman" w:cs="Times New Roman"/>
          <w:b/>
          <w:sz w:val="28"/>
          <w:szCs w:val="28"/>
        </w:rPr>
        <w:tab/>
        <w:t>Належність законопроекту за предметом правового регулювання до сфери дії законодавства ЄС, зобов’язань України в рамках Ради Європи, нор</w:t>
      </w:r>
      <w:r>
        <w:rPr>
          <w:rFonts w:ascii="Times New Roman" w:hAnsi="Times New Roman" w:cs="Times New Roman"/>
          <w:b/>
          <w:sz w:val="28"/>
          <w:szCs w:val="28"/>
        </w:rPr>
        <w:t>м та принципів системи ГАТТ/СОТ</w:t>
      </w:r>
    </w:p>
    <w:p w:rsid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Проект </w:t>
      </w:r>
      <w:proofErr w:type="spellStart"/>
      <w:r w:rsidRPr="00D377C8">
        <w:rPr>
          <w:rFonts w:ascii="Times New Roman" w:hAnsi="Times New Roman" w:cs="Times New Roman"/>
          <w:sz w:val="28"/>
          <w:szCs w:val="28"/>
        </w:rPr>
        <w:t>акта</w:t>
      </w:r>
      <w:proofErr w:type="spellEnd"/>
      <w:r w:rsidRPr="00D377C8">
        <w:rPr>
          <w:rFonts w:ascii="Times New Roman" w:hAnsi="Times New Roman" w:cs="Times New Roman"/>
          <w:sz w:val="28"/>
          <w:szCs w:val="28"/>
        </w:rPr>
        <w:t xml:space="preserve"> за предметом правового регулювання охоплюється зобов'язаннями у сфері європейської інтеграції, зокрема положеннями статті 368 Глави 7 «Транспорт» Розділу V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згідно з якими співробітництво між Україною та ЄС спрямовується на покращення руху пасажирів та вантажів, </w:t>
      </w:r>
      <w:r w:rsidRPr="00D377C8">
        <w:rPr>
          <w:rFonts w:ascii="Times New Roman" w:hAnsi="Times New Roman" w:cs="Times New Roman"/>
          <w:sz w:val="28"/>
          <w:szCs w:val="28"/>
        </w:rPr>
        <w:lastRenderedPageBreak/>
        <w:t xml:space="preserve">зростання плинності транспортних потоків між Україною, ЄС і третіми країнами регіону за рахунок усунення адміністративних, технічних, прикордонних та інших перешкод, підвищення рівня безпеки авіаційного транспорту, посилення заходів захисту авіації від актів незаконного втручання. </w:t>
      </w:r>
    </w:p>
    <w:p w:rsidR="00D377C8" w:rsidRPr="00D377C8" w:rsidRDefault="00D377C8" w:rsidP="00D377C8">
      <w:pPr>
        <w:spacing w:after="0"/>
        <w:ind w:firstLine="567"/>
        <w:jc w:val="both"/>
        <w:rPr>
          <w:rFonts w:ascii="Times New Roman" w:hAnsi="Times New Roman" w:cs="Times New Roman"/>
          <w:sz w:val="28"/>
          <w:szCs w:val="28"/>
        </w:rPr>
      </w:pPr>
    </w:p>
    <w:p w:rsidR="00D377C8" w:rsidRPr="00D377C8" w:rsidRDefault="00D377C8" w:rsidP="00D377C8">
      <w:pPr>
        <w:spacing w:after="0"/>
        <w:ind w:firstLine="567"/>
        <w:jc w:val="both"/>
        <w:rPr>
          <w:rFonts w:ascii="Times New Roman" w:hAnsi="Times New Roman" w:cs="Times New Roman"/>
          <w:b/>
          <w:sz w:val="28"/>
          <w:szCs w:val="28"/>
        </w:rPr>
      </w:pPr>
      <w:r w:rsidRPr="00D377C8">
        <w:rPr>
          <w:rFonts w:ascii="Times New Roman" w:hAnsi="Times New Roman" w:cs="Times New Roman"/>
          <w:b/>
          <w:sz w:val="28"/>
          <w:szCs w:val="28"/>
        </w:rPr>
        <w:t>3. Відповідність законопроекту праву ЄС, зобов’язанням України в рамках Ради Європи, нормам та принципам с</w:t>
      </w:r>
      <w:r>
        <w:rPr>
          <w:rFonts w:ascii="Times New Roman" w:hAnsi="Times New Roman" w:cs="Times New Roman"/>
          <w:b/>
          <w:sz w:val="28"/>
          <w:szCs w:val="28"/>
        </w:rPr>
        <w:t>истеми ГАТТ/СОТ</w:t>
      </w:r>
      <w:r w:rsidRPr="00D377C8">
        <w:rPr>
          <w:rFonts w:ascii="Times New Roman" w:hAnsi="Times New Roman" w:cs="Times New Roman"/>
          <w:b/>
          <w:sz w:val="28"/>
          <w:szCs w:val="28"/>
        </w:rPr>
        <w:tab/>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Різке збільшення кількості випуску та запусків БПС вимагає від національних урядів особливого контролю. За деякими прогнозами, польоти </w:t>
      </w:r>
      <w:proofErr w:type="spellStart"/>
      <w:r w:rsidRPr="00D377C8">
        <w:rPr>
          <w:rFonts w:ascii="Times New Roman" w:hAnsi="Times New Roman" w:cs="Times New Roman"/>
          <w:sz w:val="28"/>
          <w:szCs w:val="28"/>
        </w:rPr>
        <w:t>дронів</w:t>
      </w:r>
      <w:proofErr w:type="spellEnd"/>
      <w:r w:rsidRPr="00D377C8">
        <w:rPr>
          <w:rFonts w:ascii="Times New Roman" w:hAnsi="Times New Roman" w:cs="Times New Roman"/>
          <w:sz w:val="28"/>
          <w:szCs w:val="28"/>
        </w:rPr>
        <w:t xml:space="preserve"> над густонаселеною міською територією в країнах Європейського Союзу у перспективі до 2050 р. будуть відбуватися протягом 250 млн. годин щорічно. Технології для вироблення БПС швидко розвиваються, тим самим стимулюючи ринок цивільних </w:t>
      </w:r>
      <w:proofErr w:type="spellStart"/>
      <w:r w:rsidRPr="00D377C8">
        <w:rPr>
          <w:rFonts w:ascii="Times New Roman" w:hAnsi="Times New Roman" w:cs="Times New Roman"/>
          <w:sz w:val="28"/>
          <w:szCs w:val="28"/>
        </w:rPr>
        <w:t>безпілотників</w:t>
      </w:r>
      <w:proofErr w:type="spellEnd"/>
      <w:r w:rsidRPr="00D377C8">
        <w:rPr>
          <w:rFonts w:ascii="Times New Roman" w:hAnsi="Times New Roman" w:cs="Times New Roman"/>
          <w:sz w:val="28"/>
          <w:szCs w:val="28"/>
        </w:rPr>
        <w:t xml:space="preserve">. За деякими підрахунками, наступні 10 років цивільні </w:t>
      </w:r>
      <w:proofErr w:type="spellStart"/>
      <w:r w:rsidRPr="00D377C8">
        <w:rPr>
          <w:rFonts w:ascii="Times New Roman" w:hAnsi="Times New Roman" w:cs="Times New Roman"/>
          <w:sz w:val="28"/>
          <w:szCs w:val="28"/>
        </w:rPr>
        <w:t>безпілотники</w:t>
      </w:r>
      <w:proofErr w:type="spellEnd"/>
      <w:r w:rsidRPr="00D377C8">
        <w:rPr>
          <w:rFonts w:ascii="Times New Roman" w:hAnsi="Times New Roman" w:cs="Times New Roman"/>
          <w:sz w:val="28"/>
          <w:szCs w:val="28"/>
        </w:rPr>
        <w:t xml:space="preserve"> можуть покривати приблизно 10% усього авіаційного ринку, що становить понад 15 мільярдів євро на рік.</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Наразі існує понад 1700 різних типів БПС, які виробляються офіційно, а це, у свою чергу, може створити до 150 000 робочих місць в Європі до 2050 року.</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Водночас, з появою такої кількості нових технологічних літальних апаратів з’явилися ризики їхнього застосування, які потребують належного реагування.  Чинниками, що мають найбільший вплив на безпеку і ефективність застосування безпілотних авіаційних систем, вважаються: руйнування БПС; заподіяння шкоди життю і здоров'ю людей або майну; зіткнення з іншими літальними апаратами, зараження вірусами, реалізація кібератак, зазіхання на приватне життя. </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У зв’язку з вищезазначеним постає питання  щодо напрацювання протидії таким викликам у правовому полі. Проте навіть національний вимір правового регулювання БПС станом на сьогодні є вкрай гнучким та невизначеним. Різні держави світу лише наближаються до побудови ефективної системи правового регулювання даного сегмента сучасних технологій.</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Деякі визначення БПС було зазначено в рамках глобальної експлуатаційної концепції організації повітряного руху, згідно з якою такий апарат являє собою повітряне судно без пілота в сенсі ст. 8 Чиказької конвенції про міжнародну цивільну авіацію, яке виконує політ без командира повітряного судна на борту і, або повністю дистанційно управляється з іншого місця (з землі, з борта іншого повітряного судна, з космосу), або запрограмоване та є повністю автономним.</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Процес пошуку коректного визначення знайшов своє відображення у </w:t>
      </w:r>
      <w:proofErr w:type="spellStart"/>
      <w:r w:rsidRPr="00D377C8">
        <w:rPr>
          <w:rFonts w:ascii="Times New Roman" w:hAnsi="Times New Roman" w:cs="Times New Roman"/>
          <w:sz w:val="28"/>
          <w:szCs w:val="28"/>
        </w:rPr>
        <w:t>імплементаційному</w:t>
      </w:r>
      <w:proofErr w:type="spellEnd"/>
      <w:r w:rsidRPr="00D377C8">
        <w:rPr>
          <w:rFonts w:ascii="Times New Roman" w:hAnsi="Times New Roman" w:cs="Times New Roman"/>
          <w:sz w:val="28"/>
          <w:szCs w:val="28"/>
        </w:rPr>
        <w:t xml:space="preserve"> Регламенті № 923/2012 Європейської Комісії «Про встановлення загальних правил польотів і умов експлуатації щодо аеронавігаційних послуг і процедур, а також про зміну </w:t>
      </w:r>
      <w:proofErr w:type="spellStart"/>
      <w:r w:rsidRPr="00D377C8">
        <w:rPr>
          <w:rFonts w:ascii="Times New Roman" w:hAnsi="Times New Roman" w:cs="Times New Roman"/>
          <w:sz w:val="28"/>
          <w:szCs w:val="28"/>
        </w:rPr>
        <w:t>Імплементаційного</w:t>
      </w:r>
      <w:proofErr w:type="spellEnd"/>
      <w:r w:rsidRPr="00D377C8">
        <w:rPr>
          <w:rFonts w:ascii="Times New Roman" w:hAnsi="Times New Roman" w:cs="Times New Roman"/>
          <w:sz w:val="28"/>
          <w:szCs w:val="28"/>
        </w:rPr>
        <w:t xml:space="preserve"> Регламенту (ЄС) 1035/2011 і Регламентів (ЄС) 1265/2007, (ЄС) 1794/ 2006, (ЄС) 730/2006, (ЄС) 1033/2006 і (ЄС) 255/2010», згідно з якими  «95a. під "авіамоделлю" розуміється безпілотний літальний апарат, крім іграшкового літака, експлуатаційна маса якого не перевищує межі, встановлені компетентним </w:t>
      </w:r>
      <w:r w:rsidRPr="00D377C8">
        <w:rPr>
          <w:rFonts w:ascii="Times New Roman" w:hAnsi="Times New Roman" w:cs="Times New Roman"/>
          <w:sz w:val="28"/>
          <w:szCs w:val="28"/>
        </w:rPr>
        <w:lastRenderedPageBreak/>
        <w:t>органом, який може витримати тривалий політ в атмосфері і який використовується виключно в цілях демонстрації або рекреаційної діяльності». Деякі дослідники вважають, що в правовій літературі більш доцільно використовувати уніфіковане поняття «безпілотні мобільні засоби», що є найбільш точним перекладом міжнародного терміну «</w:t>
      </w:r>
      <w:proofErr w:type="spellStart"/>
      <w:r w:rsidRPr="00D377C8">
        <w:rPr>
          <w:rFonts w:ascii="Times New Roman" w:hAnsi="Times New Roman" w:cs="Times New Roman"/>
          <w:sz w:val="28"/>
          <w:szCs w:val="28"/>
        </w:rPr>
        <w:t>unmanned</w:t>
      </w:r>
      <w:proofErr w:type="spellEnd"/>
      <w:r w:rsidRPr="00D377C8">
        <w:rPr>
          <w:rFonts w:ascii="Times New Roman" w:hAnsi="Times New Roman" w:cs="Times New Roman"/>
          <w:sz w:val="28"/>
          <w:szCs w:val="28"/>
        </w:rPr>
        <w:t xml:space="preserve"> </w:t>
      </w:r>
      <w:proofErr w:type="spellStart"/>
      <w:r w:rsidRPr="00D377C8">
        <w:rPr>
          <w:rFonts w:ascii="Times New Roman" w:hAnsi="Times New Roman" w:cs="Times New Roman"/>
          <w:sz w:val="28"/>
          <w:szCs w:val="28"/>
        </w:rPr>
        <w:t>vehicle</w:t>
      </w:r>
      <w:proofErr w:type="spellEnd"/>
      <w:r w:rsidRPr="00D377C8">
        <w:rPr>
          <w:rFonts w:ascii="Times New Roman" w:hAnsi="Times New Roman" w:cs="Times New Roman"/>
          <w:sz w:val="28"/>
          <w:szCs w:val="28"/>
        </w:rPr>
        <w:t>».</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До нещодавнього часу у держава-членах ЄС переважали національні правила регулювання БПС, однак з липня 2020 року очікується, що правова база буде замінені загальним Регламентом ЄС. Мета цієї реформи - створити справді гармонізований ринок </w:t>
      </w:r>
      <w:proofErr w:type="spellStart"/>
      <w:r w:rsidRPr="00D377C8">
        <w:rPr>
          <w:rFonts w:ascii="Times New Roman" w:hAnsi="Times New Roman" w:cs="Times New Roman"/>
          <w:sz w:val="28"/>
          <w:szCs w:val="28"/>
        </w:rPr>
        <w:t>безпілотників</w:t>
      </w:r>
      <w:proofErr w:type="spellEnd"/>
      <w:r w:rsidRPr="00D377C8">
        <w:rPr>
          <w:rFonts w:ascii="Times New Roman" w:hAnsi="Times New Roman" w:cs="Times New Roman"/>
          <w:sz w:val="28"/>
          <w:szCs w:val="28"/>
        </w:rPr>
        <w:t xml:space="preserve"> у Європі з найвищим рівнем безпеки.</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Зокрема, </w:t>
      </w:r>
      <w:proofErr w:type="spellStart"/>
      <w:r w:rsidRPr="00D377C8">
        <w:rPr>
          <w:rFonts w:ascii="Times New Roman" w:hAnsi="Times New Roman" w:cs="Times New Roman"/>
          <w:sz w:val="28"/>
          <w:szCs w:val="28"/>
        </w:rPr>
        <w:t>імплементаційний</w:t>
      </w:r>
      <w:proofErr w:type="spellEnd"/>
      <w:r w:rsidRPr="00D377C8">
        <w:rPr>
          <w:rFonts w:ascii="Times New Roman" w:hAnsi="Times New Roman" w:cs="Times New Roman"/>
          <w:sz w:val="28"/>
          <w:szCs w:val="28"/>
        </w:rPr>
        <w:t xml:space="preserve"> Регламент (ЄС) 2019/947 від 24 травня 2019 року щодо правил та процедур експлуатації безпілотних літальних апаратів містить наступні принципи:</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Пропорційний та збалансований підхід, у контексті визначення ризиків,  до застосування БПС:</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Нові рамки запроваджують три категорії операцій (відкриті, конкретні та сертифіковані) відповідно до рівня ризиків. Для кожної категорії буде прийнято інший регуляторний підхід. Операції з низьким рівнем ризику ("відкрита" категорія) не потребуватимуть будь-яких дозволів, але вони будуть обмежені суворими експлуатаційними обмеженнями. Для операцій із середнім ризиком операторам доведеться вимагати дозволу національного авіаційного органу на основі стандартизованої оцінки ризику або конкретного сценарію (конкретна категорія). Нарешті, у разі операцій з високим ризиком застосовуватимуться класичні авіаційні правила (сертифікована категорія).</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Розподіл обов'язків між ЄС та державами-членами:</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Щоб забезпечити необхідну гнучкість, держави-члени зможуть визначити "зони" для обмеження доступу до певних ділянок їх повітряного простору або навпаки послабити там умови. Роблячи це, національні особливості будуть вирішуватися на найбільш відповідному рівні. Реєстрація та авторизація також здійснюватимуться на національному рівні на основі загальних правил.</w:t>
      </w:r>
    </w:p>
    <w:p w:rsidR="00D377C8" w:rsidRPr="00D377C8" w:rsidRDefault="00D377C8" w:rsidP="00D377C8">
      <w:pPr>
        <w:spacing w:after="0"/>
        <w:ind w:firstLine="567"/>
        <w:jc w:val="both"/>
        <w:rPr>
          <w:rFonts w:ascii="Times New Roman" w:hAnsi="Times New Roman" w:cs="Times New Roman"/>
          <w:i/>
          <w:sz w:val="28"/>
          <w:szCs w:val="28"/>
        </w:rPr>
      </w:pPr>
      <w:r w:rsidRPr="00D377C8">
        <w:rPr>
          <w:rFonts w:ascii="Times New Roman" w:hAnsi="Times New Roman" w:cs="Times New Roman"/>
          <w:i/>
          <w:sz w:val="28"/>
          <w:szCs w:val="28"/>
        </w:rPr>
        <w:t>Відкрита категорія</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Застосування БПС у відкритій категорії не потребують попередніх дозволів або пілотної ліцензії. Однак існують деякі обмеження, в контексті визначення висоти запуску та відповідності технічним вимогам, визначеним у Регламенті. Для демонстрації цієї відповідності </w:t>
      </w:r>
      <w:proofErr w:type="spellStart"/>
      <w:r w:rsidRPr="00D377C8">
        <w:rPr>
          <w:rFonts w:ascii="Times New Roman" w:hAnsi="Times New Roman" w:cs="Times New Roman"/>
          <w:sz w:val="28"/>
          <w:szCs w:val="28"/>
        </w:rPr>
        <w:t>дрони</w:t>
      </w:r>
      <w:proofErr w:type="spellEnd"/>
      <w:r w:rsidRPr="00D377C8">
        <w:rPr>
          <w:rFonts w:ascii="Times New Roman" w:hAnsi="Times New Roman" w:cs="Times New Roman"/>
          <w:sz w:val="28"/>
          <w:szCs w:val="28"/>
        </w:rPr>
        <w:t xml:space="preserve">, які можуть експлуатуватися у відкритій категорії, повинні мати ідентифікаційну мітку класу. Додаткові експлуатаційні обмеження поширюються на кожен клас </w:t>
      </w:r>
      <w:proofErr w:type="spellStart"/>
      <w:r w:rsidRPr="00D377C8">
        <w:rPr>
          <w:rFonts w:ascii="Times New Roman" w:hAnsi="Times New Roman" w:cs="Times New Roman"/>
          <w:sz w:val="28"/>
          <w:szCs w:val="28"/>
        </w:rPr>
        <w:t>безпілотника</w:t>
      </w:r>
      <w:proofErr w:type="spellEnd"/>
      <w:r w:rsidRPr="00D377C8">
        <w:rPr>
          <w:rFonts w:ascii="Times New Roman" w:hAnsi="Times New Roman" w:cs="Times New Roman"/>
          <w:sz w:val="28"/>
          <w:szCs w:val="28"/>
        </w:rPr>
        <w:t xml:space="preserve">, зокрема щодо відстані, якої необхідно дотримуватися між </w:t>
      </w:r>
      <w:proofErr w:type="spellStart"/>
      <w:r w:rsidRPr="00D377C8">
        <w:rPr>
          <w:rFonts w:ascii="Times New Roman" w:hAnsi="Times New Roman" w:cs="Times New Roman"/>
          <w:sz w:val="28"/>
          <w:szCs w:val="28"/>
        </w:rPr>
        <w:t>безпілотником</w:t>
      </w:r>
      <w:proofErr w:type="spellEnd"/>
      <w:r w:rsidRPr="00D377C8">
        <w:rPr>
          <w:rFonts w:ascii="Times New Roman" w:hAnsi="Times New Roman" w:cs="Times New Roman"/>
          <w:sz w:val="28"/>
          <w:szCs w:val="28"/>
        </w:rPr>
        <w:t xml:space="preserve"> та особами, які не беруть участь у керуванні ним.</w:t>
      </w:r>
    </w:p>
    <w:p w:rsidR="00D377C8" w:rsidRPr="00D377C8" w:rsidRDefault="00D377C8" w:rsidP="00D377C8">
      <w:pPr>
        <w:spacing w:after="0"/>
        <w:ind w:firstLine="567"/>
        <w:jc w:val="both"/>
        <w:rPr>
          <w:rFonts w:ascii="Times New Roman" w:hAnsi="Times New Roman" w:cs="Times New Roman"/>
          <w:i/>
          <w:sz w:val="28"/>
          <w:szCs w:val="28"/>
        </w:rPr>
      </w:pPr>
      <w:r w:rsidRPr="00D377C8">
        <w:rPr>
          <w:rFonts w:ascii="Times New Roman" w:hAnsi="Times New Roman" w:cs="Times New Roman"/>
          <w:i/>
          <w:sz w:val="28"/>
          <w:szCs w:val="28"/>
        </w:rPr>
        <w:t>Особлива категорія</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Коли передбачувана операція перевищує обмеження "відкритої" категорії, оператор повинен розглянути можливість проводити операційну діяльність у особливій категорії (із середнім ступенем ризику). Тільки операції з високим </w:t>
      </w:r>
      <w:r w:rsidRPr="00D377C8">
        <w:rPr>
          <w:rFonts w:ascii="Times New Roman" w:hAnsi="Times New Roman" w:cs="Times New Roman"/>
          <w:sz w:val="28"/>
          <w:szCs w:val="28"/>
        </w:rPr>
        <w:lastRenderedPageBreak/>
        <w:t xml:space="preserve">рівнем ризику вимагають дотримання класичних авіаційних правил відповідно до "сертифікованої" категорії (наприклад, робота в контрольованому повітряному просторі). Операції із залученням </w:t>
      </w:r>
      <w:proofErr w:type="spellStart"/>
      <w:r w:rsidRPr="00D377C8">
        <w:rPr>
          <w:rFonts w:ascii="Times New Roman" w:hAnsi="Times New Roman" w:cs="Times New Roman"/>
          <w:sz w:val="28"/>
          <w:szCs w:val="28"/>
        </w:rPr>
        <w:t>безпілотників</w:t>
      </w:r>
      <w:proofErr w:type="spellEnd"/>
      <w:r w:rsidRPr="00D377C8">
        <w:rPr>
          <w:rFonts w:ascii="Times New Roman" w:hAnsi="Times New Roman" w:cs="Times New Roman"/>
          <w:sz w:val="28"/>
          <w:szCs w:val="28"/>
        </w:rPr>
        <w:t xml:space="preserve"> понад 25 кг та / або керованих поза візуальною спостереженням зазвичай підпадають під "особливу" категорію.</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Перш ніж розпочати операцію в особливій категорії, оператори повинні або здійснити оцінку ризику (використовуючи стандартизований метод - SORA - який надаватиметься EASA) та визначити заходи пом'якшення наслідків або перевірити, чи відповідають вони конкретному сценарію, визначеному EASA (або національним авіаційним органом). Виходячи з цього, вони зможуть отримати дозвіл від національного авіаційного органу (в деяких випадках може бути достатньо простої декларації). Дозвіл або конкретний сценарій визначають дозволену експлуатацію та застосовні заходи пом'якшення наслідків (технічні вимоги до </w:t>
      </w:r>
      <w:proofErr w:type="spellStart"/>
      <w:r w:rsidRPr="00D377C8">
        <w:rPr>
          <w:rFonts w:ascii="Times New Roman" w:hAnsi="Times New Roman" w:cs="Times New Roman"/>
          <w:sz w:val="28"/>
          <w:szCs w:val="28"/>
        </w:rPr>
        <w:t>безпілотника</w:t>
      </w:r>
      <w:proofErr w:type="spellEnd"/>
      <w:r w:rsidRPr="00D377C8">
        <w:rPr>
          <w:rFonts w:ascii="Times New Roman" w:hAnsi="Times New Roman" w:cs="Times New Roman"/>
          <w:sz w:val="28"/>
          <w:szCs w:val="28"/>
        </w:rPr>
        <w:t>, пілотна компетенція тощо).</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На практиці це означає, що коли пілот </w:t>
      </w:r>
      <w:proofErr w:type="spellStart"/>
      <w:r w:rsidRPr="00D377C8">
        <w:rPr>
          <w:rFonts w:ascii="Times New Roman" w:hAnsi="Times New Roman" w:cs="Times New Roman"/>
          <w:sz w:val="28"/>
          <w:szCs w:val="28"/>
        </w:rPr>
        <w:t>безпілотника</w:t>
      </w:r>
      <w:proofErr w:type="spellEnd"/>
      <w:r w:rsidRPr="00D377C8">
        <w:rPr>
          <w:rFonts w:ascii="Times New Roman" w:hAnsi="Times New Roman" w:cs="Times New Roman"/>
          <w:sz w:val="28"/>
          <w:szCs w:val="28"/>
        </w:rPr>
        <w:t xml:space="preserve"> отримає дозвіл на реєстрацію, йому / їй буде дозволено вільно проводити операційну діяльність в Європейському Союзі.</w:t>
      </w:r>
    </w:p>
    <w:p w:rsidR="00D377C8" w:rsidRPr="00D377C8" w:rsidRDefault="00D377C8" w:rsidP="00D377C8">
      <w:pPr>
        <w:spacing w:after="0"/>
        <w:ind w:firstLine="567"/>
        <w:jc w:val="both"/>
        <w:rPr>
          <w:rFonts w:ascii="Times New Roman" w:hAnsi="Times New Roman" w:cs="Times New Roman"/>
          <w:i/>
          <w:sz w:val="28"/>
          <w:szCs w:val="28"/>
        </w:rPr>
      </w:pPr>
      <w:r w:rsidRPr="00D377C8">
        <w:rPr>
          <w:rFonts w:ascii="Times New Roman" w:hAnsi="Times New Roman" w:cs="Times New Roman"/>
          <w:i/>
          <w:sz w:val="28"/>
          <w:szCs w:val="28"/>
        </w:rPr>
        <w:t>Сертифікована категорія</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До категорії «сертифікована» (високий ризик) належать операції із залученням великих БПС у контрольованих повітряних просторах. Правила, що застосовуються до категорії "сертифіковані", будуть такими ж, як і для пілотованої авіації: </w:t>
      </w:r>
      <w:proofErr w:type="spellStart"/>
      <w:r w:rsidRPr="00D377C8">
        <w:rPr>
          <w:rFonts w:ascii="Times New Roman" w:hAnsi="Times New Roman" w:cs="Times New Roman"/>
          <w:sz w:val="28"/>
          <w:szCs w:val="28"/>
        </w:rPr>
        <w:t>безпілотники</w:t>
      </w:r>
      <w:proofErr w:type="spellEnd"/>
      <w:r w:rsidRPr="00D377C8">
        <w:rPr>
          <w:rFonts w:ascii="Times New Roman" w:hAnsi="Times New Roman" w:cs="Times New Roman"/>
          <w:sz w:val="28"/>
          <w:szCs w:val="28"/>
        </w:rPr>
        <w:t xml:space="preserve"> повинні бути сертифіковані на їх придатність до пілотування, пілоти повинні мати ліцензію, а нагляд за безпекою здійснюватимуть відповідні національні авіаційні органи та EASA (Агентство авіаційної безпеки Європейського Союзу).</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Наразі EASA працює над необхідними поправками діючих норм для розміщення </w:t>
      </w:r>
      <w:proofErr w:type="spellStart"/>
      <w:r w:rsidRPr="00D377C8">
        <w:rPr>
          <w:rFonts w:ascii="Times New Roman" w:hAnsi="Times New Roman" w:cs="Times New Roman"/>
          <w:sz w:val="28"/>
          <w:szCs w:val="28"/>
        </w:rPr>
        <w:t>безпілотників</w:t>
      </w:r>
      <w:proofErr w:type="spellEnd"/>
      <w:r w:rsidRPr="00D377C8">
        <w:rPr>
          <w:rFonts w:ascii="Times New Roman" w:hAnsi="Times New Roman" w:cs="Times New Roman"/>
          <w:sz w:val="28"/>
          <w:szCs w:val="28"/>
        </w:rPr>
        <w:t>. Конкретними елементами операцій БПС з високим ризиком є:</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w:t>
      </w:r>
      <w:r w:rsidRPr="00D377C8">
        <w:rPr>
          <w:rFonts w:ascii="Times New Roman" w:hAnsi="Times New Roman" w:cs="Times New Roman"/>
          <w:sz w:val="28"/>
          <w:szCs w:val="28"/>
        </w:rPr>
        <w:tab/>
        <w:t>затвердження організацій проектування, виробництва та обслуговування;</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w:t>
      </w:r>
      <w:r w:rsidRPr="00D377C8">
        <w:rPr>
          <w:rFonts w:ascii="Times New Roman" w:hAnsi="Times New Roman" w:cs="Times New Roman"/>
          <w:sz w:val="28"/>
          <w:szCs w:val="28"/>
        </w:rPr>
        <w:tab/>
        <w:t>сертифікати авіаперевізника;</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w:t>
      </w:r>
      <w:r w:rsidRPr="00D377C8">
        <w:rPr>
          <w:rFonts w:ascii="Times New Roman" w:hAnsi="Times New Roman" w:cs="Times New Roman"/>
          <w:sz w:val="28"/>
          <w:szCs w:val="28"/>
        </w:rPr>
        <w:tab/>
        <w:t xml:space="preserve">операції БПС; </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w:t>
      </w:r>
      <w:r w:rsidRPr="00D377C8">
        <w:rPr>
          <w:rFonts w:ascii="Times New Roman" w:hAnsi="Times New Roman" w:cs="Times New Roman"/>
          <w:sz w:val="28"/>
          <w:szCs w:val="28"/>
        </w:rPr>
        <w:tab/>
        <w:t>ліцензії персоналу.</w:t>
      </w:r>
    </w:p>
    <w:p w:rsidR="00D377C8" w:rsidRP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Таким чином, спроба дати сучасне визначення поняттям «безпілотна авіаційна система», «безпілотне повітряне судно», «дистанційний пілот» та виокремити вимоги до експлуатантів БПС, підвищити рівень їх обізнаності та відповідальність, зменшити складність вимог до БПС містить достатньо фрагментарне застосування положень (23 статті, Додаток 1) </w:t>
      </w:r>
      <w:proofErr w:type="spellStart"/>
      <w:r w:rsidRPr="00D377C8">
        <w:rPr>
          <w:rFonts w:ascii="Times New Roman" w:hAnsi="Times New Roman" w:cs="Times New Roman"/>
          <w:sz w:val="28"/>
          <w:szCs w:val="28"/>
        </w:rPr>
        <w:t>імплементаційного</w:t>
      </w:r>
      <w:proofErr w:type="spellEnd"/>
      <w:r w:rsidRPr="00D377C8">
        <w:rPr>
          <w:rFonts w:ascii="Times New Roman" w:hAnsi="Times New Roman" w:cs="Times New Roman"/>
          <w:sz w:val="28"/>
          <w:szCs w:val="28"/>
        </w:rPr>
        <w:t xml:space="preserve"> Регламенту ЄС  2019/947 щодо правил та процедур експлуатації безпілотних літальних апаратів. </w:t>
      </w:r>
    </w:p>
    <w:p w:rsidR="00D377C8" w:rsidRPr="00D377C8" w:rsidRDefault="00D377C8" w:rsidP="00D377C8">
      <w:pPr>
        <w:spacing w:after="0"/>
        <w:ind w:firstLine="567"/>
        <w:jc w:val="both"/>
        <w:rPr>
          <w:rFonts w:ascii="Times New Roman" w:hAnsi="Times New Roman" w:cs="Times New Roman"/>
          <w:sz w:val="28"/>
          <w:szCs w:val="28"/>
        </w:rPr>
      </w:pPr>
    </w:p>
    <w:p w:rsidR="00D377C8" w:rsidRDefault="00D377C8" w:rsidP="00D377C8">
      <w:pPr>
        <w:spacing w:after="0"/>
        <w:ind w:firstLine="567"/>
        <w:jc w:val="both"/>
        <w:rPr>
          <w:rFonts w:ascii="Times New Roman" w:hAnsi="Times New Roman" w:cs="Times New Roman"/>
          <w:sz w:val="28"/>
          <w:szCs w:val="28"/>
        </w:rPr>
      </w:pPr>
      <w:r w:rsidRPr="00D377C8">
        <w:rPr>
          <w:rFonts w:ascii="Times New Roman" w:hAnsi="Times New Roman" w:cs="Times New Roman"/>
          <w:sz w:val="28"/>
          <w:szCs w:val="28"/>
        </w:rPr>
        <w:t xml:space="preserve">Проект Закону за своєю метою </w:t>
      </w:r>
      <w:r w:rsidRPr="00D377C8">
        <w:rPr>
          <w:rFonts w:ascii="Times New Roman" w:hAnsi="Times New Roman" w:cs="Times New Roman"/>
          <w:b/>
          <w:sz w:val="28"/>
          <w:szCs w:val="28"/>
        </w:rPr>
        <w:t>не суперечить</w:t>
      </w:r>
      <w:r w:rsidRPr="00D377C8">
        <w:rPr>
          <w:rFonts w:ascii="Times New Roman" w:hAnsi="Times New Roman" w:cs="Times New Roman"/>
          <w:sz w:val="28"/>
          <w:szCs w:val="28"/>
        </w:rPr>
        <w:t xml:space="preserve"> міжнародно-правовим зобов’язанням України, водночас, </w:t>
      </w:r>
      <w:r w:rsidRPr="00D377C8">
        <w:rPr>
          <w:rFonts w:ascii="Times New Roman" w:hAnsi="Times New Roman" w:cs="Times New Roman"/>
          <w:b/>
          <w:sz w:val="28"/>
          <w:szCs w:val="28"/>
        </w:rPr>
        <w:t>не в повній мірі враховує</w:t>
      </w:r>
      <w:r w:rsidRPr="00D377C8">
        <w:rPr>
          <w:rFonts w:ascii="Times New Roman" w:hAnsi="Times New Roman" w:cs="Times New Roman"/>
          <w:sz w:val="28"/>
          <w:szCs w:val="28"/>
        </w:rPr>
        <w:t xml:space="preserve">  положення </w:t>
      </w:r>
      <w:r w:rsidRPr="00D377C8">
        <w:rPr>
          <w:rFonts w:ascii="Times New Roman" w:hAnsi="Times New Roman" w:cs="Times New Roman"/>
          <w:sz w:val="28"/>
          <w:szCs w:val="28"/>
        </w:rPr>
        <w:lastRenderedPageBreak/>
        <w:t>Регламенту (ЄС) 2019/947 від 24 травня 2019 року щодо правил та процедур експлуатації безпілотних літальних апаратів.</w:t>
      </w:r>
    </w:p>
    <w:p w:rsidR="001A5C32" w:rsidRDefault="001A5C32" w:rsidP="00D377C8">
      <w:pPr>
        <w:spacing w:after="0"/>
        <w:jc w:val="both"/>
        <w:rPr>
          <w:rFonts w:ascii="Times New Roman" w:hAnsi="Times New Roman" w:cs="Times New Roman"/>
          <w:sz w:val="28"/>
          <w:szCs w:val="28"/>
        </w:rPr>
      </w:pPr>
    </w:p>
    <w:p w:rsidR="00D377C8" w:rsidRDefault="00D377C8" w:rsidP="00D377C8">
      <w:pPr>
        <w:spacing w:after="0"/>
        <w:jc w:val="both"/>
        <w:rPr>
          <w:rFonts w:ascii="Times New Roman" w:hAnsi="Times New Roman" w:cs="Times New Roman"/>
          <w:b/>
          <w:sz w:val="28"/>
          <w:szCs w:val="28"/>
        </w:rPr>
      </w:pPr>
      <w:bookmarkStart w:id="0" w:name="_GoBack"/>
      <w:bookmarkEnd w:id="0"/>
    </w:p>
    <w:p w:rsidR="001A5C32" w:rsidRDefault="001A5C32" w:rsidP="001A5C32">
      <w:pPr>
        <w:spacing w:after="0"/>
        <w:ind w:firstLine="567"/>
        <w:jc w:val="both"/>
        <w:rPr>
          <w:rFonts w:ascii="Times New Roman" w:hAnsi="Times New Roman" w:cs="Times New Roman"/>
          <w:sz w:val="28"/>
          <w:szCs w:val="28"/>
        </w:rPr>
      </w:pPr>
      <w:r>
        <w:rPr>
          <w:rFonts w:ascii="Times New Roman" w:hAnsi="Times New Roman" w:cs="Times New Roman"/>
          <w:b/>
          <w:sz w:val="28"/>
          <w:szCs w:val="28"/>
        </w:rPr>
        <w:t>Голова Комітету                                               І.О. КЛИМПУШ-ЦИНЦАДЗЕ</w:t>
      </w:r>
    </w:p>
    <w:p w:rsidR="00E4641B" w:rsidRPr="00C64431" w:rsidRDefault="00E4641B" w:rsidP="001A5C32">
      <w:pPr>
        <w:snapToGrid w:val="0"/>
        <w:spacing w:after="0" w:line="276" w:lineRule="auto"/>
        <w:ind w:firstLine="567"/>
        <w:jc w:val="both"/>
        <w:rPr>
          <w:rFonts w:ascii="Times New Roman" w:eastAsia="Times New Roman" w:hAnsi="Times New Roman" w:cs="Times New Roman"/>
          <w:sz w:val="28"/>
          <w:szCs w:val="28"/>
          <w:lang w:eastAsia="ru-RU"/>
        </w:rPr>
      </w:pPr>
    </w:p>
    <w:sectPr w:rsidR="00E4641B" w:rsidRPr="00C64431" w:rsidSect="009B6357">
      <w:headerReference w:type="default" r:id="rId9"/>
      <w:headerReference w:type="first" r:id="rId10"/>
      <w:pgSz w:w="11906" w:h="16838"/>
      <w:pgMar w:top="426"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A2" w:rsidRDefault="00FF6BA2" w:rsidP="008A5974">
      <w:pPr>
        <w:spacing w:after="0" w:line="240" w:lineRule="auto"/>
      </w:pPr>
      <w:r>
        <w:separator/>
      </w:r>
    </w:p>
  </w:endnote>
  <w:endnote w:type="continuationSeparator" w:id="0">
    <w:p w:rsidR="00FF6BA2" w:rsidRDefault="00FF6BA2" w:rsidP="008A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A2" w:rsidRDefault="00FF6BA2" w:rsidP="008A5974">
      <w:pPr>
        <w:spacing w:after="0" w:line="240" w:lineRule="auto"/>
      </w:pPr>
      <w:r>
        <w:separator/>
      </w:r>
    </w:p>
  </w:footnote>
  <w:footnote w:type="continuationSeparator" w:id="0">
    <w:p w:rsidR="00FF6BA2" w:rsidRDefault="00FF6BA2" w:rsidP="008A5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74805"/>
      <w:docPartObj>
        <w:docPartGallery w:val="Page Numbers (Top of Page)"/>
        <w:docPartUnique/>
      </w:docPartObj>
    </w:sdtPr>
    <w:sdtEndPr/>
    <w:sdtContent>
      <w:p w:rsidR="008A5974" w:rsidRDefault="008A5974">
        <w:pPr>
          <w:pStyle w:val="a4"/>
          <w:jc w:val="center"/>
        </w:pPr>
        <w:r>
          <w:fldChar w:fldCharType="begin"/>
        </w:r>
        <w:r>
          <w:instrText>PAGE   \* MERGEFORMAT</w:instrText>
        </w:r>
        <w:r>
          <w:fldChar w:fldCharType="separate"/>
        </w:r>
        <w:r w:rsidR="00D377C8">
          <w:rPr>
            <w:noProof/>
          </w:rPr>
          <w:t>5</w:t>
        </w:r>
        <w:r>
          <w:fldChar w:fldCharType="end"/>
        </w:r>
      </w:p>
    </w:sdtContent>
  </w:sdt>
  <w:p w:rsidR="008A5974" w:rsidRDefault="008A59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562" w:rsidRPr="004E0F28" w:rsidRDefault="00DC3562" w:rsidP="00DC3562">
    <w:pPr>
      <w:pStyle w:val="a4"/>
      <w:jc w:val="right"/>
      <w:rPr>
        <w:rFonts w:ascii="Times New Roman" w:hAnsi="Times New Roman" w:cs="Times New Roman"/>
        <w:b/>
        <w:color w:val="FF0000"/>
        <w:sz w:val="2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65C"/>
    <w:multiLevelType w:val="hybridMultilevel"/>
    <w:tmpl w:val="33B4C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3224A9"/>
    <w:multiLevelType w:val="hybridMultilevel"/>
    <w:tmpl w:val="581CA774"/>
    <w:lvl w:ilvl="0" w:tplc="CA6413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1425FA0"/>
    <w:multiLevelType w:val="hybridMultilevel"/>
    <w:tmpl w:val="02168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9CD7F58"/>
    <w:multiLevelType w:val="hybridMultilevel"/>
    <w:tmpl w:val="A3D48F34"/>
    <w:lvl w:ilvl="0" w:tplc="0868FA44">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81561F3"/>
    <w:multiLevelType w:val="hybridMultilevel"/>
    <w:tmpl w:val="91F863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DFD6B7F"/>
    <w:multiLevelType w:val="hybridMultilevel"/>
    <w:tmpl w:val="9A54FEAA"/>
    <w:lvl w:ilvl="0" w:tplc="FE106372">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1A22D3"/>
    <w:multiLevelType w:val="hybridMultilevel"/>
    <w:tmpl w:val="B9CC6C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A3594F"/>
    <w:multiLevelType w:val="hybridMultilevel"/>
    <w:tmpl w:val="412A6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8B"/>
    <w:rsid w:val="0000452D"/>
    <w:rsid w:val="00026839"/>
    <w:rsid w:val="00034886"/>
    <w:rsid w:val="000350A4"/>
    <w:rsid w:val="000404FC"/>
    <w:rsid w:val="00042672"/>
    <w:rsid w:val="00045847"/>
    <w:rsid w:val="00045A57"/>
    <w:rsid w:val="0005024F"/>
    <w:rsid w:val="000720A7"/>
    <w:rsid w:val="00072B0D"/>
    <w:rsid w:val="00090188"/>
    <w:rsid w:val="0009456C"/>
    <w:rsid w:val="000B28A8"/>
    <w:rsid w:val="000C2FCA"/>
    <w:rsid w:val="000C300B"/>
    <w:rsid w:val="000D20BA"/>
    <w:rsid w:val="000E3FE0"/>
    <w:rsid w:val="000E40DD"/>
    <w:rsid w:val="000F4CFF"/>
    <w:rsid w:val="00105F68"/>
    <w:rsid w:val="00111CD6"/>
    <w:rsid w:val="0011284D"/>
    <w:rsid w:val="00112D8F"/>
    <w:rsid w:val="001247F6"/>
    <w:rsid w:val="00125B17"/>
    <w:rsid w:val="0012685C"/>
    <w:rsid w:val="0014203A"/>
    <w:rsid w:val="001420B5"/>
    <w:rsid w:val="00163777"/>
    <w:rsid w:val="00165313"/>
    <w:rsid w:val="00186931"/>
    <w:rsid w:val="001879F1"/>
    <w:rsid w:val="00196CBA"/>
    <w:rsid w:val="001A5C32"/>
    <w:rsid w:val="001B1E02"/>
    <w:rsid w:val="001D201A"/>
    <w:rsid w:val="001D2E18"/>
    <w:rsid w:val="001D76B2"/>
    <w:rsid w:val="001E20E5"/>
    <w:rsid w:val="001E5D0B"/>
    <w:rsid w:val="001F6E5A"/>
    <w:rsid w:val="00206CB5"/>
    <w:rsid w:val="00220047"/>
    <w:rsid w:val="0022520C"/>
    <w:rsid w:val="002355E9"/>
    <w:rsid w:val="00251D72"/>
    <w:rsid w:val="0026273E"/>
    <w:rsid w:val="00267C06"/>
    <w:rsid w:val="00272235"/>
    <w:rsid w:val="00285458"/>
    <w:rsid w:val="00286886"/>
    <w:rsid w:val="00293717"/>
    <w:rsid w:val="00293F12"/>
    <w:rsid w:val="002963F2"/>
    <w:rsid w:val="0029766D"/>
    <w:rsid w:val="002A6059"/>
    <w:rsid w:val="002B446C"/>
    <w:rsid w:val="002D28CF"/>
    <w:rsid w:val="002E5831"/>
    <w:rsid w:val="00300500"/>
    <w:rsid w:val="003126AB"/>
    <w:rsid w:val="00325678"/>
    <w:rsid w:val="003417C7"/>
    <w:rsid w:val="00347ED3"/>
    <w:rsid w:val="00356995"/>
    <w:rsid w:val="00357159"/>
    <w:rsid w:val="003573E1"/>
    <w:rsid w:val="00384409"/>
    <w:rsid w:val="00392FD7"/>
    <w:rsid w:val="003A5FA3"/>
    <w:rsid w:val="003C319B"/>
    <w:rsid w:val="003C45CB"/>
    <w:rsid w:val="003D5517"/>
    <w:rsid w:val="003E2E56"/>
    <w:rsid w:val="00402CFB"/>
    <w:rsid w:val="00406882"/>
    <w:rsid w:val="00410F0A"/>
    <w:rsid w:val="00416D33"/>
    <w:rsid w:val="004206E5"/>
    <w:rsid w:val="00431C11"/>
    <w:rsid w:val="00433932"/>
    <w:rsid w:val="00435151"/>
    <w:rsid w:val="00451257"/>
    <w:rsid w:val="00455FC5"/>
    <w:rsid w:val="0047724C"/>
    <w:rsid w:val="00490B8F"/>
    <w:rsid w:val="00494C5F"/>
    <w:rsid w:val="00496036"/>
    <w:rsid w:val="00497BA2"/>
    <w:rsid w:val="004A0A08"/>
    <w:rsid w:val="004A41FC"/>
    <w:rsid w:val="004B1B79"/>
    <w:rsid w:val="004C4452"/>
    <w:rsid w:val="004D01D8"/>
    <w:rsid w:val="004E0F28"/>
    <w:rsid w:val="004E6063"/>
    <w:rsid w:val="004F5AE0"/>
    <w:rsid w:val="004F710E"/>
    <w:rsid w:val="0050710A"/>
    <w:rsid w:val="00511ADD"/>
    <w:rsid w:val="00527194"/>
    <w:rsid w:val="005438EA"/>
    <w:rsid w:val="00547EE0"/>
    <w:rsid w:val="00547EF0"/>
    <w:rsid w:val="00554E16"/>
    <w:rsid w:val="005600CD"/>
    <w:rsid w:val="00567F82"/>
    <w:rsid w:val="00570D77"/>
    <w:rsid w:val="0057278A"/>
    <w:rsid w:val="00585AED"/>
    <w:rsid w:val="00586CFC"/>
    <w:rsid w:val="005A054D"/>
    <w:rsid w:val="005B0639"/>
    <w:rsid w:val="005B2BAB"/>
    <w:rsid w:val="005B68B1"/>
    <w:rsid w:val="005C03B2"/>
    <w:rsid w:val="005D27FB"/>
    <w:rsid w:val="005D2EE4"/>
    <w:rsid w:val="005E1E74"/>
    <w:rsid w:val="005E400A"/>
    <w:rsid w:val="00611F2C"/>
    <w:rsid w:val="00636F8F"/>
    <w:rsid w:val="00653AA5"/>
    <w:rsid w:val="0068367E"/>
    <w:rsid w:val="0069769A"/>
    <w:rsid w:val="006C2167"/>
    <w:rsid w:val="006C2B2F"/>
    <w:rsid w:val="006C30CA"/>
    <w:rsid w:val="006C4225"/>
    <w:rsid w:val="006D7C09"/>
    <w:rsid w:val="006E6EC5"/>
    <w:rsid w:val="006F7145"/>
    <w:rsid w:val="007049A1"/>
    <w:rsid w:val="00717114"/>
    <w:rsid w:val="007228F7"/>
    <w:rsid w:val="00734556"/>
    <w:rsid w:val="00734ED3"/>
    <w:rsid w:val="007358FA"/>
    <w:rsid w:val="00764E7A"/>
    <w:rsid w:val="00771477"/>
    <w:rsid w:val="00796CB2"/>
    <w:rsid w:val="007A3A08"/>
    <w:rsid w:val="007B14F8"/>
    <w:rsid w:val="007B6324"/>
    <w:rsid w:val="007C7135"/>
    <w:rsid w:val="007C7B9D"/>
    <w:rsid w:val="007D00D9"/>
    <w:rsid w:val="00803A4B"/>
    <w:rsid w:val="00814D5E"/>
    <w:rsid w:val="008444C5"/>
    <w:rsid w:val="00853550"/>
    <w:rsid w:val="0085361C"/>
    <w:rsid w:val="008554A3"/>
    <w:rsid w:val="00874A21"/>
    <w:rsid w:val="008752B8"/>
    <w:rsid w:val="008814BE"/>
    <w:rsid w:val="008827CB"/>
    <w:rsid w:val="00885926"/>
    <w:rsid w:val="00896EBE"/>
    <w:rsid w:val="008A5974"/>
    <w:rsid w:val="008B0FBE"/>
    <w:rsid w:val="008B4546"/>
    <w:rsid w:val="008D4F02"/>
    <w:rsid w:val="008D6DD3"/>
    <w:rsid w:val="008D72CA"/>
    <w:rsid w:val="00911615"/>
    <w:rsid w:val="00915514"/>
    <w:rsid w:val="00920C62"/>
    <w:rsid w:val="00921B1D"/>
    <w:rsid w:val="00924188"/>
    <w:rsid w:val="00941198"/>
    <w:rsid w:val="0094324E"/>
    <w:rsid w:val="00950CEE"/>
    <w:rsid w:val="00961CE4"/>
    <w:rsid w:val="0098362C"/>
    <w:rsid w:val="009852A5"/>
    <w:rsid w:val="00986249"/>
    <w:rsid w:val="00995F48"/>
    <w:rsid w:val="009B6357"/>
    <w:rsid w:val="009C7921"/>
    <w:rsid w:val="00A0600B"/>
    <w:rsid w:val="00A16A98"/>
    <w:rsid w:val="00A22521"/>
    <w:rsid w:val="00A2523E"/>
    <w:rsid w:val="00A3074E"/>
    <w:rsid w:val="00A45BEF"/>
    <w:rsid w:val="00A524E0"/>
    <w:rsid w:val="00A65EB1"/>
    <w:rsid w:val="00A72E1D"/>
    <w:rsid w:val="00A73C29"/>
    <w:rsid w:val="00A90A98"/>
    <w:rsid w:val="00A95F1F"/>
    <w:rsid w:val="00AA6462"/>
    <w:rsid w:val="00AC0198"/>
    <w:rsid w:val="00AE229F"/>
    <w:rsid w:val="00AF565B"/>
    <w:rsid w:val="00B23919"/>
    <w:rsid w:val="00B31C5C"/>
    <w:rsid w:val="00B454BD"/>
    <w:rsid w:val="00B46A8D"/>
    <w:rsid w:val="00B535F9"/>
    <w:rsid w:val="00B556A1"/>
    <w:rsid w:val="00B60A86"/>
    <w:rsid w:val="00B633F7"/>
    <w:rsid w:val="00B6384B"/>
    <w:rsid w:val="00B71F50"/>
    <w:rsid w:val="00B75C66"/>
    <w:rsid w:val="00B776FD"/>
    <w:rsid w:val="00B86E61"/>
    <w:rsid w:val="00B87CF7"/>
    <w:rsid w:val="00B91FE6"/>
    <w:rsid w:val="00B96D39"/>
    <w:rsid w:val="00BA388A"/>
    <w:rsid w:val="00BB4CD5"/>
    <w:rsid w:val="00BB6CF7"/>
    <w:rsid w:val="00BC6A15"/>
    <w:rsid w:val="00BC6CDE"/>
    <w:rsid w:val="00BC7F35"/>
    <w:rsid w:val="00BD5E97"/>
    <w:rsid w:val="00BE74E0"/>
    <w:rsid w:val="00BE78E2"/>
    <w:rsid w:val="00C02AD1"/>
    <w:rsid w:val="00C07748"/>
    <w:rsid w:val="00C102E5"/>
    <w:rsid w:val="00C20112"/>
    <w:rsid w:val="00C42C06"/>
    <w:rsid w:val="00C456CB"/>
    <w:rsid w:val="00C570FD"/>
    <w:rsid w:val="00C64431"/>
    <w:rsid w:val="00C65C08"/>
    <w:rsid w:val="00C66647"/>
    <w:rsid w:val="00C674CD"/>
    <w:rsid w:val="00C7589D"/>
    <w:rsid w:val="00C819E2"/>
    <w:rsid w:val="00C876E5"/>
    <w:rsid w:val="00C932C3"/>
    <w:rsid w:val="00C97365"/>
    <w:rsid w:val="00CA56D2"/>
    <w:rsid w:val="00CA71F6"/>
    <w:rsid w:val="00CC0119"/>
    <w:rsid w:val="00CC1CCB"/>
    <w:rsid w:val="00CC2258"/>
    <w:rsid w:val="00D11F8F"/>
    <w:rsid w:val="00D16651"/>
    <w:rsid w:val="00D20F04"/>
    <w:rsid w:val="00D22764"/>
    <w:rsid w:val="00D35788"/>
    <w:rsid w:val="00D377C8"/>
    <w:rsid w:val="00D4227F"/>
    <w:rsid w:val="00D718CF"/>
    <w:rsid w:val="00D74E14"/>
    <w:rsid w:val="00D8627E"/>
    <w:rsid w:val="00D862AD"/>
    <w:rsid w:val="00D864F4"/>
    <w:rsid w:val="00DB276E"/>
    <w:rsid w:val="00DB3DA8"/>
    <w:rsid w:val="00DB4EEB"/>
    <w:rsid w:val="00DC01DB"/>
    <w:rsid w:val="00DC0698"/>
    <w:rsid w:val="00DC3562"/>
    <w:rsid w:val="00DE468F"/>
    <w:rsid w:val="00DF0B32"/>
    <w:rsid w:val="00E06265"/>
    <w:rsid w:val="00E11FF0"/>
    <w:rsid w:val="00E15EF0"/>
    <w:rsid w:val="00E263CB"/>
    <w:rsid w:val="00E354E4"/>
    <w:rsid w:val="00E36F56"/>
    <w:rsid w:val="00E4641B"/>
    <w:rsid w:val="00E539EC"/>
    <w:rsid w:val="00E56250"/>
    <w:rsid w:val="00E60689"/>
    <w:rsid w:val="00E72D79"/>
    <w:rsid w:val="00E96145"/>
    <w:rsid w:val="00E96506"/>
    <w:rsid w:val="00EB020E"/>
    <w:rsid w:val="00EB08B9"/>
    <w:rsid w:val="00EE06D0"/>
    <w:rsid w:val="00EE51C6"/>
    <w:rsid w:val="00F02453"/>
    <w:rsid w:val="00F076B3"/>
    <w:rsid w:val="00F12D1C"/>
    <w:rsid w:val="00F13D03"/>
    <w:rsid w:val="00F154D7"/>
    <w:rsid w:val="00F22E9F"/>
    <w:rsid w:val="00F25E85"/>
    <w:rsid w:val="00F35686"/>
    <w:rsid w:val="00F541C1"/>
    <w:rsid w:val="00F556A3"/>
    <w:rsid w:val="00F563E6"/>
    <w:rsid w:val="00F627AD"/>
    <w:rsid w:val="00F65A2E"/>
    <w:rsid w:val="00F676FD"/>
    <w:rsid w:val="00F7069D"/>
    <w:rsid w:val="00F7668B"/>
    <w:rsid w:val="00F802A3"/>
    <w:rsid w:val="00F84676"/>
    <w:rsid w:val="00F8535C"/>
    <w:rsid w:val="00F90955"/>
    <w:rsid w:val="00F94EBE"/>
    <w:rsid w:val="00FB24B9"/>
    <w:rsid w:val="00FC28FA"/>
    <w:rsid w:val="00FD0583"/>
    <w:rsid w:val="00FD7DEA"/>
    <w:rsid w:val="00FE03CA"/>
    <w:rsid w:val="00FF06D5"/>
    <w:rsid w:val="00FF6B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54D8"/>
  <w15:chartTrackingRefBased/>
  <w15:docId w15:val="{68344BA7-B535-4EE4-AECF-5165F3CE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68B"/>
    <w:pPr>
      <w:ind w:left="720"/>
      <w:contextualSpacing/>
    </w:pPr>
  </w:style>
  <w:style w:type="paragraph" w:styleId="a4">
    <w:name w:val="header"/>
    <w:basedOn w:val="a"/>
    <w:link w:val="a5"/>
    <w:uiPriority w:val="99"/>
    <w:unhideWhenUsed/>
    <w:rsid w:val="008A597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A5974"/>
  </w:style>
  <w:style w:type="paragraph" w:styleId="a6">
    <w:name w:val="footer"/>
    <w:basedOn w:val="a"/>
    <w:link w:val="a7"/>
    <w:uiPriority w:val="99"/>
    <w:unhideWhenUsed/>
    <w:rsid w:val="008A597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A5974"/>
  </w:style>
  <w:style w:type="paragraph" w:styleId="a8">
    <w:name w:val="Balloon Text"/>
    <w:basedOn w:val="a"/>
    <w:link w:val="a9"/>
    <w:uiPriority w:val="99"/>
    <w:semiHidden/>
    <w:unhideWhenUsed/>
    <w:rsid w:val="007358FA"/>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358FA"/>
    <w:rPr>
      <w:rFonts w:ascii="Segoe UI" w:hAnsi="Segoe UI" w:cs="Segoe UI"/>
      <w:sz w:val="18"/>
      <w:szCs w:val="18"/>
    </w:rPr>
  </w:style>
  <w:style w:type="table" w:styleId="aa">
    <w:name w:val="Table Grid"/>
    <w:basedOn w:val="a1"/>
    <w:uiPriority w:val="99"/>
    <w:rsid w:val="00AF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23183">
      <w:bodyDiv w:val="1"/>
      <w:marLeft w:val="0"/>
      <w:marRight w:val="0"/>
      <w:marTop w:val="0"/>
      <w:marBottom w:val="0"/>
      <w:divBdr>
        <w:top w:val="none" w:sz="0" w:space="0" w:color="auto"/>
        <w:left w:val="none" w:sz="0" w:space="0" w:color="auto"/>
        <w:bottom w:val="none" w:sz="0" w:space="0" w:color="auto"/>
        <w:right w:val="none" w:sz="0" w:space="0" w:color="auto"/>
      </w:divBdr>
    </w:div>
    <w:div w:id="445581046">
      <w:bodyDiv w:val="1"/>
      <w:marLeft w:val="0"/>
      <w:marRight w:val="0"/>
      <w:marTop w:val="0"/>
      <w:marBottom w:val="0"/>
      <w:divBdr>
        <w:top w:val="none" w:sz="0" w:space="0" w:color="auto"/>
        <w:left w:val="none" w:sz="0" w:space="0" w:color="auto"/>
        <w:bottom w:val="none" w:sz="0" w:space="0" w:color="auto"/>
        <w:right w:val="none" w:sz="0" w:space="0" w:color="auto"/>
      </w:divBdr>
    </w:div>
    <w:div w:id="1199852405">
      <w:bodyDiv w:val="1"/>
      <w:marLeft w:val="0"/>
      <w:marRight w:val="0"/>
      <w:marTop w:val="0"/>
      <w:marBottom w:val="0"/>
      <w:divBdr>
        <w:top w:val="none" w:sz="0" w:space="0" w:color="auto"/>
        <w:left w:val="none" w:sz="0" w:space="0" w:color="auto"/>
        <w:bottom w:val="none" w:sz="0" w:space="0" w:color="auto"/>
        <w:right w:val="none" w:sz="0" w:space="0" w:color="auto"/>
      </w:divBdr>
    </w:div>
    <w:div w:id="13731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3584-F590-4BE9-A12F-87AB81FB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6730</Words>
  <Characters>3837</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 Кирило Геннадійович</dc:creator>
  <cp:keywords/>
  <dc:description/>
  <cp:lastModifiedBy>Шевчук Кирило Геннадійович</cp:lastModifiedBy>
  <cp:revision>2</cp:revision>
  <cp:lastPrinted>2020-03-23T07:24:00Z</cp:lastPrinted>
  <dcterms:created xsi:type="dcterms:W3CDTF">2020-07-03T07:08:00Z</dcterms:created>
  <dcterms:modified xsi:type="dcterms:W3CDTF">2020-07-03T07:08:00Z</dcterms:modified>
</cp:coreProperties>
</file>