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E98" w:rsidRPr="00292C22" w:rsidRDefault="00076E98" w:rsidP="00C17717">
      <w:pPr>
        <w:jc w:val="center"/>
        <w:rPr>
          <w:b/>
          <w:sz w:val="28"/>
          <w:szCs w:val="28"/>
          <w:lang w:val="uk-UA"/>
        </w:rPr>
      </w:pPr>
      <w:bookmarkStart w:id="0" w:name="_GoBack"/>
      <w:bookmarkEnd w:id="0"/>
      <w:r w:rsidRPr="00292C22">
        <w:rPr>
          <w:b/>
          <w:sz w:val="28"/>
          <w:szCs w:val="28"/>
          <w:lang w:val="uk-UA"/>
        </w:rPr>
        <w:t>ПОРІВНЯЛЬНА ТАБЛИЦЯ</w:t>
      </w:r>
    </w:p>
    <w:p w:rsidR="00D963B7" w:rsidRPr="00292C22" w:rsidRDefault="00076E98" w:rsidP="00C17717">
      <w:pPr>
        <w:shd w:val="clear" w:color="auto" w:fill="FFFFFF"/>
        <w:jc w:val="center"/>
        <w:rPr>
          <w:color w:val="232323"/>
          <w:sz w:val="28"/>
          <w:szCs w:val="28"/>
          <w:shd w:val="clear" w:color="auto" w:fill="FFFFFF"/>
          <w:lang w:val="uk-UA" w:eastAsia="uk-UA"/>
        </w:rPr>
      </w:pPr>
      <w:r w:rsidRPr="00292C22">
        <w:rPr>
          <w:b/>
          <w:sz w:val="28"/>
          <w:szCs w:val="28"/>
          <w:lang w:val="uk-UA"/>
        </w:rPr>
        <w:t>до про</w:t>
      </w:r>
      <w:r w:rsidR="00764ACF" w:rsidRPr="00292C22">
        <w:rPr>
          <w:b/>
          <w:sz w:val="28"/>
          <w:szCs w:val="28"/>
          <w:lang w:val="uk-UA"/>
        </w:rPr>
        <w:t>е</w:t>
      </w:r>
      <w:r w:rsidRPr="00292C22">
        <w:rPr>
          <w:b/>
          <w:sz w:val="28"/>
          <w:szCs w:val="28"/>
          <w:lang w:val="uk-UA"/>
        </w:rPr>
        <w:t xml:space="preserve">кту Закону України </w:t>
      </w:r>
      <w:r w:rsidR="00E258CE" w:rsidRPr="00292C22">
        <w:rPr>
          <w:b/>
          <w:sz w:val="28"/>
          <w:szCs w:val="28"/>
          <w:lang w:val="uk-UA"/>
        </w:rPr>
        <w:t>п</w:t>
      </w:r>
      <w:r w:rsidR="006762ED" w:rsidRPr="00292C22">
        <w:rPr>
          <w:b/>
          <w:sz w:val="28"/>
          <w:szCs w:val="28"/>
          <w:lang w:val="uk-UA"/>
        </w:rPr>
        <w:t xml:space="preserve">ро внесення змін до </w:t>
      </w:r>
      <w:r w:rsidR="00E258CE" w:rsidRPr="00292C22">
        <w:rPr>
          <w:b/>
          <w:sz w:val="28"/>
          <w:szCs w:val="28"/>
          <w:lang w:val="uk-UA"/>
        </w:rPr>
        <w:t xml:space="preserve">статті 19 </w:t>
      </w:r>
      <w:r w:rsidR="006762ED" w:rsidRPr="00292C22">
        <w:rPr>
          <w:b/>
          <w:sz w:val="28"/>
          <w:szCs w:val="28"/>
          <w:lang w:val="uk-UA"/>
        </w:rPr>
        <w:t xml:space="preserve">Закону </w:t>
      </w:r>
      <w:r w:rsidR="00E258CE" w:rsidRPr="00292C22">
        <w:rPr>
          <w:b/>
          <w:sz w:val="28"/>
          <w:szCs w:val="28"/>
          <w:lang w:val="uk-UA"/>
        </w:rPr>
        <w:t xml:space="preserve">України «Про лікарські засоби» </w:t>
      </w:r>
      <w:r w:rsidR="006762ED" w:rsidRPr="00292C22">
        <w:rPr>
          <w:b/>
          <w:sz w:val="28"/>
          <w:szCs w:val="28"/>
          <w:lang w:val="uk-UA"/>
        </w:rPr>
        <w:t>щодо здійснення електронної роздрібно</w:t>
      </w:r>
      <w:r w:rsidR="00E258CE" w:rsidRPr="00292C22">
        <w:rPr>
          <w:b/>
          <w:sz w:val="28"/>
          <w:szCs w:val="28"/>
          <w:lang w:val="uk-UA"/>
        </w:rPr>
        <w:t>ї торгівлі лікарськими засобами</w:t>
      </w:r>
    </w:p>
    <w:p w:rsidR="005079B2" w:rsidRPr="00292C22" w:rsidRDefault="005079B2" w:rsidP="00C17717">
      <w:pPr>
        <w:jc w:val="center"/>
        <w:rPr>
          <w:sz w:val="28"/>
          <w:szCs w:val="28"/>
          <w:lang w:val="uk-UA"/>
        </w:rPr>
      </w:pPr>
    </w:p>
    <w:tbl>
      <w:tblPr>
        <w:tblW w:w="51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7492"/>
        <w:gridCol w:w="15"/>
      </w:tblGrid>
      <w:tr w:rsidR="007F54AD" w:rsidRPr="00292C22" w:rsidTr="009A2684">
        <w:trPr>
          <w:gridAfter w:val="1"/>
          <w:wAfter w:w="5" w:type="pct"/>
        </w:trPr>
        <w:tc>
          <w:tcPr>
            <w:tcW w:w="2453" w:type="pct"/>
          </w:tcPr>
          <w:p w:rsidR="007F54AD" w:rsidRPr="00292C22" w:rsidRDefault="007F54AD" w:rsidP="00C17717">
            <w:pPr>
              <w:pStyle w:val="HTML"/>
              <w:jc w:val="center"/>
              <w:rPr>
                <w:rFonts w:ascii="Times New Roman" w:hAnsi="Times New Roman" w:cs="Times New Roman"/>
                <w:b/>
                <w:color w:val="auto"/>
                <w:sz w:val="28"/>
                <w:szCs w:val="28"/>
                <w:lang w:val="uk-UA"/>
              </w:rPr>
            </w:pPr>
          </w:p>
          <w:p w:rsidR="007F54AD" w:rsidRPr="00292C22" w:rsidRDefault="007F54AD" w:rsidP="00C17717">
            <w:pPr>
              <w:pStyle w:val="HTML"/>
              <w:jc w:val="center"/>
              <w:rPr>
                <w:rFonts w:ascii="Times New Roman" w:hAnsi="Times New Roman" w:cs="Times New Roman"/>
                <w:b/>
                <w:color w:val="auto"/>
                <w:sz w:val="28"/>
                <w:szCs w:val="28"/>
                <w:lang w:val="uk-UA"/>
              </w:rPr>
            </w:pPr>
            <w:r w:rsidRPr="00292C22">
              <w:rPr>
                <w:rFonts w:ascii="Times New Roman" w:hAnsi="Times New Roman" w:cs="Times New Roman"/>
                <w:b/>
                <w:color w:val="auto"/>
                <w:sz w:val="28"/>
                <w:szCs w:val="28"/>
                <w:lang w:val="uk-UA"/>
              </w:rPr>
              <w:t>Зміст положення (норми) чинного акта законодавства</w:t>
            </w:r>
          </w:p>
          <w:p w:rsidR="007F54AD" w:rsidRPr="00292C22" w:rsidRDefault="007F54AD" w:rsidP="00C17717">
            <w:pPr>
              <w:pStyle w:val="HTML"/>
              <w:ind w:firstLine="567"/>
              <w:jc w:val="both"/>
              <w:rPr>
                <w:rFonts w:ascii="Times New Roman" w:hAnsi="Times New Roman" w:cs="Times New Roman"/>
                <w:b/>
                <w:color w:val="auto"/>
                <w:sz w:val="28"/>
                <w:szCs w:val="28"/>
                <w:lang w:val="uk-UA"/>
              </w:rPr>
            </w:pPr>
          </w:p>
        </w:tc>
        <w:tc>
          <w:tcPr>
            <w:tcW w:w="2542" w:type="pct"/>
          </w:tcPr>
          <w:p w:rsidR="007F54AD" w:rsidRPr="00292C22" w:rsidRDefault="007F54AD" w:rsidP="00C17717">
            <w:pPr>
              <w:pStyle w:val="HTML"/>
              <w:jc w:val="center"/>
              <w:rPr>
                <w:rFonts w:ascii="Times New Roman" w:hAnsi="Times New Roman" w:cs="Times New Roman"/>
                <w:b/>
                <w:color w:val="auto"/>
                <w:sz w:val="28"/>
                <w:szCs w:val="28"/>
                <w:lang w:val="uk-UA"/>
              </w:rPr>
            </w:pPr>
          </w:p>
          <w:p w:rsidR="007F54AD" w:rsidRPr="00292C22" w:rsidRDefault="007F54AD" w:rsidP="00C17717">
            <w:pPr>
              <w:pStyle w:val="HTML"/>
              <w:jc w:val="center"/>
              <w:rPr>
                <w:rFonts w:ascii="Times New Roman" w:hAnsi="Times New Roman" w:cs="Times New Roman"/>
                <w:b/>
                <w:color w:val="auto"/>
                <w:sz w:val="28"/>
                <w:szCs w:val="28"/>
                <w:lang w:val="uk-UA"/>
              </w:rPr>
            </w:pPr>
            <w:r w:rsidRPr="00292C22">
              <w:rPr>
                <w:rFonts w:ascii="Times New Roman" w:hAnsi="Times New Roman" w:cs="Times New Roman"/>
                <w:b/>
                <w:color w:val="auto"/>
                <w:sz w:val="28"/>
                <w:szCs w:val="28"/>
                <w:lang w:val="uk-UA"/>
              </w:rPr>
              <w:t>Зміст відповідного положення (норми) проекту акта</w:t>
            </w:r>
          </w:p>
        </w:tc>
      </w:tr>
      <w:tr w:rsidR="00E258CE" w:rsidRPr="00292C22" w:rsidTr="009A2684">
        <w:tc>
          <w:tcPr>
            <w:tcW w:w="5000" w:type="pct"/>
            <w:gridSpan w:val="3"/>
          </w:tcPr>
          <w:p w:rsidR="00E258CE" w:rsidRPr="00292C22" w:rsidRDefault="00E258CE" w:rsidP="00E258CE">
            <w:pPr>
              <w:pStyle w:val="HTML"/>
              <w:jc w:val="center"/>
              <w:rPr>
                <w:rFonts w:ascii="Times New Roman" w:hAnsi="Times New Roman" w:cs="Times New Roman"/>
                <w:color w:val="auto"/>
                <w:sz w:val="28"/>
                <w:szCs w:val="28"/>
                <w:lang w:val="uk-UA"/>
              </w:rPr>
            </w:pPr>
            <w:r w:rsidRPr="00292C22">
              <w:rPr>
                <w:rFonts w:ascii="Times New Roman" w:hAnsi="Times New Roman" w:cs="Times New Roman"/>
                <w:color w:val="auto"/>
                <w:sz w:val="28"/>
                <w:szCs w:val="28"/>
                <w:lang w:val="uk-UA"/>
              </w:rPr>
              <w:t>Закон України "Про лікарські засоби"</w:t>
            </w:r>
          </w:p>
          <w:p w:rsidR="00E258CE" w:rsidRPr="00292C22" w:rsidRDefault="00E258CE" w:rsidP="00E258CE">
            <w:pPr>
              <w:pStyle w:val="HTML"/>
              <w:jc w:val="center"/>
              <w:rPr>
                <w:rFonts w:ascii="Times New Roman" w:hAnsi="Times New Roman" w:cs="Times New Roman"/>
                <w:color w:val="auto"/>
                <w:sz w:val="28"/>
                <w:szCs w:val="28"/>
                <w:lang w:val="uk-UA"/>
              </w:rPr>
            </w:pPr>
            <w:r w:rsidRPr="00292C22">
              <w:rPr>
                <w:rFonts w:ascii="Times New Roman" w:hAnsi="Times New Roman" w:cs="Times New Roman"/>
                <w:color w:val="auto"/>
                <w:sz w:val="28"/>
                <w:szCs w:val="28"/>
                <w:lang w:val="uk-UA"/>
              </w:rPr>
              <w:t>(Відомості Верховної Ради України, 1996 р., № 22, ст. 86 із наступними змінами)</w:t>
            </w:r>
          </w:p>
        </w:tc>
      </w:tr>
      <w:tr w:rsidR="009A2684" w:rsidRPr="00301A6D" w:rsidTr="009A2684">
        <w:trPr>
          <w:gridAfter w:val="1"/>
          <w:wAfter w:w="5" w:type="pct"/>
        </w:trPr>
        <w:tc>
          <w:tcPr>
            <w:tcW w:w="2453" w:type="pct"/>
          </w:tcPr>
          <w:p w:rsidR="0027513F" w:rsidRPr="00292C22" w:rsidRDefault="00E43DA6" w:rsidP="009A2684">
            <w:pPr>
              <w:pStyle w:val="HTML"/>
              <w:spacing w:after="120"/>
              <w:ind w:firstLine="284"/>
              <w:jc w:val="both"/>
              <w:rPr>
                <w:rFonts w:ascii="Times New Roman" w:hAnsi="Times New Roman" w:cs="Times New Roman"/>
                <w:color w:val="auto"/>
                <w:sz w:val="28"/>
                <w:szCs w:val="28"/>
                <w:lang w:val="uk-UA"/>
              </w:rPr>
            </w:pPr>
            <w:r w:rsidRPr="00292C22">
              <w:rPr>
                <w:rFonts w:ascii="Times New Roman" w:hAnsi="Times New Roman" w:cs="Times New Roman"/>
                <w:color w:val="auto"/>
                <w:sz w:val="28"/>
                <w:szCs w:val="28"/>
                <w:lang w:val="uk-UA"/>
              </w:rPr>
              <w:t xml:space="preserve">         Стаття 19. Порядок торгівлі лікарськими засобами</w:t>
            </w:r>
          </w:p>
          <w:p w:rsidR="0019085B" w:rsidRPr="00292C22" w:rsidRDefault="00E43DA6" w:rsidP="009A2684">
            <w:pPr>
              <w:pStyle w:val="HTML"/>
              <w:spacing w:after="120"/>
              <w:ind w:firstLine="323"/>
              <w:jc w:val="both"/>
              <w:rPr>
                <w:rFonts w:ascii="Times New Roman" w:hAnsi="Times New Roman" w:cs="Times New Roman"/>
                <w:color w:val="auto"/>
                <w:sz w:val="28"/>
                <w:szCs w:val="28"/>
                <w:lang w:val="uk-UA"/>
              </w:rPr>
            </w:pPr>
            <w:r w:rsidRPr="00292C22">
              <w:rPr>
                <w:rFonts w:ascii="Times New Roman" w:hAnsi="Times New Roman" w:cs="Times New Roman"/>
                <w:color w:val="auto"/>
                <w:sz w:val="28"/>
                <w:szCs w:val="28"/>
                <w:lang w:val="uk-UA"/>
              </w:rPr>
              <w:t>Оптова, роздрібна торгівля лікарськими засобами на території України здійснюється підприємствами, установами, організаціями та фізичними особами - підприємцями на підставі ліцензії, яка видається в порядку, встановленому законодавством.</w:t>
            </w:r>
          </w:p>
          <w:p w:rsidR="00970102" w:rsidRDefault="00970102" w:rsidP="009A2684">
            <w:pPr>
              <w:pStyle w:val="HTML"/>
              <w:spacing w:after="120"/>
              <w:ind w:firstLine="284"/>
              <w:jc w:val="center"/>
              <w:rPr>
                <w:rFonts w:ascii="Times New Roman" w:hAnsi="Times New Roman" w:cs="Times New Roman"/>
                <w:b/>
                <w:i/>
                <w:color w:val="auto"/>
                <w:sz w:val="28"/>
                <w:szCs w:val="28"/>
                <w:lang w:val="uk-UA"/>
              </w:rPr>
            </w:pPr>
            <w:r>
              <w:rPr>
                <w:rFonts w:ascii="Times New Roman" w:hAnsi="Times New Roman" w:cs="Times New Roman"/>
                <w:b/>
                <w:i/>
                <w:color w:val="auto"/>
                <w:sz w:val="28"/>
                <w:szCs w:val="28"/>
                <w:lang w:val="uk-UA"/>
              </w:rPr>
              <w:t>…</w:t>
            </w:r>
          </w:p>
          <w:p w:rsidR="00970102" w:rsidRPr="00970102" w:rsidRDefault="00970102" w:rsidP="00970102">
            <w:pPr>
              <w:pStyle w:val="HTML"/>
              <w:spacing w:after="120"/>
              <w:ind w:firstLine="284"/>
              <w:jc w:val="both"/>
              <w:rPr>
                <w:rFonts w:ascii="Times New Roman" w:hAnsi="Times New Roman" w:cs="Times New Roman"/>
                <w:color w:val="auto"/>
                <w:sz w:val="28"/>
                <w:szCs w:val="28"/>
                <w:lang w:val="uk-UA"/>
              </w:rPr>
            </w:pPr>
            <w:r w:rsidRPr="00970102">
              <w:rPr>
                <w:rFonts w:ascii="Times New Roman" w:hAnsi="Times New Roman" w:cs="Times New Roman"/>
                <w:color w:val="auto"/>
                <w:sz w:val="28"/>
                <w:szCs w:val="28"/>
                <w:lang w:val="uk-UA"/>
              </w:rPr>
              <w:t>Суб'єкт господарювання може здійснювати оптову, роздрібну торгівлю лікарськими засобами за умови відповідності ліцензійним умовам провадження певного виду діяльності.</w:t>
            </w: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Pr="00970102" w:rsidRDefault="00970102" w:rsidP="00970102">
            <w:pPr>
              <w:pStyle w:val="HTML"/>
              <w:spacing w:after="120"/>
              <w:ind w:firstLine="284"/>
              <w:jc w:val="center"/>
              <w:rPr>
                <w:rFonts w:ascii="Times New Roman" w:hAnsi="Times New Roman" w:cs="Times New Roman"/>
                <w:b/>
                <w:i/>
                <w:color w:val="auto"/>
                <w:sz w:val="28"/>
                <w:szCs w:val="28"/>
                <w:lang w:val="uk-UA"/>
              </w:rPr>
            </w:pPr>
            <w:r w:rsidRPr="00970102">
              <w:rPr>
                <w:rFonts w:ascii="Times New Roman" w:hAnsi="Times New Roman" w:cs="Times New Roman"/>
                <w:b/>
                <w:i/>
                <w:color w:val="auto"/>
                <w:sz w:val="28"/>
                <w:szCs w:val="28"/>
                <w:lang w:val="uk-UA"/>
              </w:rPr>
              <w:t>Частини відсутні</w:t>
            </w: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Default="00970102" w:rsidP="00970102">
            <w:pPr>
              <w:pStyle w:val="HTML"/>
              <w:spacing w:after="120"/>
              <w:ind w:firstLine="284"/>
              <w:jc w:val="center"/>
              <w:rPr>
                <w:rFonts w:ascii="Times New Roman" w:hAnsi="Times New Roman" w:cs="Times New Roman"/>
                <w:color w:val="auto"/>
                <w:sz w:val="28"/>
                <w:szCs w:val="28"/>
                <w:lang w:val="uk-UA"/>
              </w:rPr>
            </w:pPr>
          </w:p>
          <w:p w:rsidR="00970102" w:rsidRPr="00970102" w:rsidRDefault="00970102" w:rsidP="00970102">
            <w:pPr>
              <w:pStyle w:val="HTML"/>
              <w:spacing w:after="120"/>
              <w:ind w:firstLine="284"/>
              <w:jc w:val="center"/>
              <w:rPr>
                <w:rFonts w:ascii="Times New Roman" w:hAnsi="Times New Roman" w:cs="Times New Roman"/>
                <w:color w:val="auto"/>
                <w:sz w:val="16"/>
                <w:szCs w:val="16"/>
                <w:lang w:val="uk-UA"/>
              </w:rPr>
            </w:pPr>
          </w:p>
          <w:p w:rsidR="0044326A" w:rsidRPr="00292C22" w:rsidRDefault="00970102" w:rsidP="00970102">
            <w:pPr>
              <w:pStyle w:val="HTML"/>
              <w:spacing w:after="120"/>
              <w:ind w:firstLine="284"/>
              <w:jc w:val="both"/>
              <w:rPr>
                <w:rFonts w:ascii="Times New Roman" w:hAnsi="Times New Roman" w:cs="Times New Roman"/>
                <w:color w:val="auto"/>
                <w:sz w:val="28"/>
                <w:szCs w:val="28"/>
                <w:lang w:val="uk-UA"/>
              </w:rPr>
            </w:pPr>
            <w:r w:rsidRPr="00970102">
              <w:rPr>
                <w:rFonts w:ascii="Times New Roman" w:hAnsi="Times New Roman" w:cs="Times New Roman"/>
                <w:color w:val="auto"/>
                <w:sz w:val="28"/>
                <w:szCs w:val="28"/>
                <w:lang w:val="uk-UA"/>
              </w:rPr>
              <w:lastRenderedPageBreak/>
              <w:t>Вимоги цієї статті не поширюються на особу, уповноважену на здійснення закупівель у сфері охорони здоров’я, що здійснює закупівлі лікарських засобів за переліком, затвердженим Кабінетом Міністрів України, щодо лікарських засобів, внесених до такого переліку. У разі відсутності ліцензії на провадження господарської діяльності з оптової торгівлі лікарськими засобами в особи, уповноваженої на здійснення закупівель у сфері охорони здоров’я, забезпечення дотримання вимог законодавства про ліцензування видів господарської діяльності під час зберігання, транспортування лікарських засобів, що закуповуються особою, уповноваженою на здійснення закупівель у сфері охорони здоров’я, законодавства про контроль якості лікарських засобів під час оптової торгівлі здійснюється шляхом залучення суб’єктів господарювання, які мають ліцензію на провадження господарської діяльності з оптової торгівлі лікарськими засобами, з дотриманням законодавства у сфері публічних закупівель.</w:t>
            </w:r>
          </w:p>
        </w:tc>
        <w:tc>
          <w:tcPr>
            <w:tcW w:w="2542" w:type="pct"/>
          </w:tcPr>
          <w:p w:rsidR="0027513F" w:rsidRPr="00292C22" w:rsidRDefault="0027513F" w:rsidP="009A2684">
            <w:pPr>
              <w:pStyle w:val="HTML"/>
              <w:spacing w:after="120"/>
              <w:ind w:firstLine="284"/>
              <w:jc w:val="both"/>
              <w:rPr>
                <w:rFonts w:ascii="Times New Roman" w:hAnsi="Times New Roman" w:cs="Times New Roman"/>
                <w:color w:val="auto"/>
                <w:sz w:val="28"/>
                <w:szCs w:val="28"/>
                <w:lang w:val="uk-UA"/>
              </w:rPr>
            </w:pPr>
            <w:r w:rsidRPr="00292C22">
              <w:rPr>
                <w:rFonts w:ascii="Times New Roman" w:hAnsi="Times New Roman" w:cs="Times New Roman"/>
                <w:color w:val="auto"/>
                <w:sz w:val="28"/>
                <w:szCs w:val="28"/>
                <w:lang w:val="uk-UA"/>
              </w:rPr>
              <w:lastRenderedPageBreak/>
              <w:t xml:space="preserve">         </w:t>
            </w:r>
            <w:r w:rsidRPr="00292C22">
              <w:rPr>
                <w:rFonts w:ascii="Times New Roman" w:hAnsi="Times New Roman" w:cs="Times New Roman"/>
                <w:b/>
                <w:color w:val="auto"/>
                <w:sz w:val="28"/>
                <w:szCs w:val="28"/>
                <w:lang w:val="uk-UA"/>
              </w:rPr>
              <w:t xml:space="preserve">Стаття 19. </w:t>
            </w:r>
            <w:r w:rsidRPr="00292C22">
              <w:rPr>
                <w:rFonts w:ascii="Times New Roman" w:hAnsi="Times New Roman" w:cs="Times New Roman"/>
                <w:color w:val="auto"/>
                <w:sz w:val="28"/>
                <w:szCs w:val="28"/>
                <w:lang w:val="uk-UA"/>
              </w:rPr>
              <w:t>Порядок торгівлі лікарськими засобами</w:t>
            </w:r>
          </w:p>
          <w:p w:rsidR="00D57274" w:rsidRPr="00292C22" w:rsidRDefault="00D57274" w:rsidP="009A2684">
            <w:pPr>
              <w:pStyle w:val="HTML"/>
              <w:spacing w:after="120"/>
              <w:ind w:firstLine="284"/>
              <w:jc w:val="both"/>
              <w:rPr>
                <w:rFonts w:ascii="Times New Roman" w:hAnsi="Times New Roman" w:cs="Times New Roman"/>
                <w:b/>
                <w:color w:val="auto"/>
                <w:sz w:val="28"/>
                <w:szCs w:val="28"/>
                <w:lang w:val="uk-UA"/>
              </w:rPr>
            </w:pPr>
            <w:r w:rsidRPr="00292C22">
              <w:rPr>
                <w:rFonts w:ascii="Times New Roman" w:hAnsi="Times New Roman" w:cs="Times New Roman"/>
                <w:b/>
                <w:color w:val="auto"/>
                <w:sz w:val="28"/>
                <w:szCs w:val="28"/>
                <w:lang w:val="uk-UA"/>
              </w:rPr>
              <w:t xml:space="preserve"> Оптова, роздрібна торгівля лікарськими засобами на території України здійснюється суб’єктами господарювання на підставі ліцензії, яка видається в порядку, встановленому законодавством. </w:t>
            </w:r>
          </w:p>
          <w:p w:rsidR="0044326A" w:rsidRDefault="005D779E" w:rsidP="009A2684">
            <w:pPr>
              <w:pStyle w:val="HTML"/>
              <w:spacing w:after="120"/>
              <w:ind w:firstLine="284"/>
              <w:jc w:val="both"/>
              <w:rPr>
                <w:rFonts w:ascii="Times New Roman" w:hAnsi="Times New Roman" w:cs="Times New Roman"/>
                <w:b/>
                <w:color w:val="auto"/>
                <w:sz w:val="28"/>
                <w:szCs w:val="28"/>
                <w:lang w:val="uk-UA"/>
              </w:rPr>
            </w:pPr>
            <w:r w:rsidRPr="00292C22">
              <w:rPr>
                <w:rFonts w:ascii="Times New Roman" w:hAnsi="Times New Roman" w:cs="Times New Roman"/>
                <w:b/>
                <w:color w:val="auto"/>
                <w:sz w:val="28"/>
                <w:szCs w:val="28"/>
                <w:lang w:val="uk-UA"/>
              </w:rPr>
              <w:t xml:space="preserve">        </w:t>
            </w:r>
            <w:r w:rsidR="00970102">
              <w:rPr>
                <w:rFonts w:ascii="Times New Roman" w:hAnsi="Times New Roman" w:cs="Times New Roman"/>
                <w:b/>
                <w:color w:val="auto"/>
                <w:sz w:val="28"/>
                <w:szCs w:val="28"/>
                <w:lang w:val="uk-UA"/>
              </w:rPr>
              <w:t>…</w:t>
            </w:r>
          </w:p>
          <w:p w:rsidR="00970102" w:rsidRPr="00970102" w:rsidRDefault="00970102" w:rsidP="00970102">
            <w:pPr>
              <w:pStyle w:val="HTML"/>
              <w:spacing w:after="120"/>
              <w:ind w:firstLine="284"/>
              <w:jc w:val="both"/>
              <w:rPr>
                <w:rFonts w:ascii="Times New Roman" w:hAnsi="Times New Roman" w:cs="Times New Roman"/>
                <w:color w:val="auto"/>
                <w:sz w:val="16"/>
                <w:szCs w:val="16"/>
                <w:lang w:val="uk-UA"/>
              </w:rPr>
            </w:pPr>
          </w:p>
          <w:p w:rsidR="00970102" w:rsidRPr="00970102" w:rsidRDefault="00970102" w:rsidP="00970102">
            <w:pPr>
              <w:pStyle w:val="HTML"/>
              <w:spacing w:after="120"/>
              <w:ind w:firstLine="284"/>
              <w:jc w:val="both"/>
              <w:rPr>
                <w:rFonts w:ascii="Times New Roman" w:hAnsi="Times New Roman" w:cs="Times New Roman"/>
                <w:color w:val="auto"/>
                <w:sz w:val="28"/>
                <w:szCs w:val="28"/>
                <w:lang w:val="uk-UA"/>
              </w:rPr>
            </w:pPr>
            <w:r w:rsidRPr="00970102">
              <w:rPr>
                <w:rFonts w:ascii="Times New Roman" w:hAnsi="Times New Roman" w:cs="Times New Roman"/>
                <w:color w:val="auto"/>
                <w:sz w:val="28"/>
                <w:szCs w:val="28"/>
                <w:lang w:val="uk-UA"/>
              </w:rPr>
              <w:t>Суб'єкт господарювання може здійснювати оптову, роздрібну торгівлю лікарськими засобами за умови відповідності ліцензійним умовам провадження певного виду діяльності.</w:t>
            </w:r>
          </w:p>
          <w:p w:rsidR="00970102" w:rsidRPr="00970102" w:rsidRDefault="00970102" w:rsidP="009A2684">
            <w:pPr>
              <w:pStyle w:val="HTML"/>
              <w:spacing w:after="120"/>
              <w:ind w:firstLine="284"/>
              <w:jc w:val="both"/>
              <w:rPr>
                <w:rFonts w:ascii="Times New Roman" w:hAnsi="Times New Roman" w:cs="Times New Roman"/>
                <w:b/>
                <w:color w:val="auto"/>
                <w:sz w:val="16"/>
                <w:szCs w:val="16"/>
                <w:lang w:val="uk-UA"/>
              </w:rPr>
            </w:pPr>
          </w:p>
          <w:p w:rsidR="00E258CE" w:rsidRPr="00292C22" w:rsidRDefault="00E258CE" w:rsidP="009A2684">
            <w:pPr>
              <w:pStyle w:val="HTML"/>
              <w:spacing w:after="120"/>
              <w:ind w:firstLine="284"/>
              <w:jc w:val="both"/>
              <w:rPr>
                <w:rFonts w:ascii="Times New Roman" w:hAnsi="Times New Roman" w:cs="Times New Roman"/>
                <w:b/>
                <w:color w:val="auto"/>
                <w:sz w:val="28"/>
                <w:szCs w:val="28"/>
                <w:lang w:val="uk-UA"/>
              </w:rPr>
            </w:pPr>
            <w:r w:rsidRPr="00292C22">
              <w:rPr>
                <w:rFonts w:ascii="Times New Roman" w:hAnsi="Times New Roman" w:cs="Times New Roman"/>
                <w:b/>
                <w:color w:val="auto"/>
                <w:sz w:val="28"/>
                <w:szCs w:val="28"/>
                <w:lang w:val="uk-UA"/>
              </w:rPr>
              <w:t xml:space="preserve">Суб’єкт господарювання, який має ліцензію на провадження господарської діяльності з роздрібної торгівлі лікарськими засобами, може здійснювати роздрібну торгівлю лікарськими засобами з використанням інформаційно-телекомунікаційних систем дистанційним способом (електронна роздрібна торгівля лікарськими засобами), а також здійснювати їх доставку безпосередньому споживачу за умови виконання таких вимог: </w:t>
            </w:r>
          </w:p>
          <w:p w:rsidR="00E258CE" w:rsidRPr="00292C22" w:rsidRDefault="00E258CE" w:rsidP="009A2684">
            <w:pPr>
              <w:pStyle w:val="HTML"/>
              <w:spacing w:after="120"/>
              <w:ind w:firstLine="284"/>
              <w:jc w:val="both"/>
              <w:rPr>
                <w:rFonts w:ascii="Times New Roman" w:hAnsi="Times New Roman" w:cs="Times New Roman"/>
                <w:b/>
                <w:color w:val="auto"/>
                <w:sz w:val="28"/>
                <w:szCs w:val="28"/>
                <w:lang w:val="uk-UA"/>
              </w:rPr>
            </w:pPr>
            <w:r w:rsidRPr="00292C22">
              <w:rPr>
                <w:rFonts w:ascii="Times New Roman" w:hAnsi="Times New Roman" w:cs="Times New Roman"/>
                <w:b/>
                <w:color w:val="auto"/>
                <w:sz w:val="28"/>
                <w:szCs w:val="28"/>
                <w:lang w:val="uk-UA"/>
              </w:rPr>
              <w:lastRenderedPageBreak/>
              <w:t>інформація про право ліцензіата здійснювати електронну роздрібну торгівлю лікарськими засобами має міститися у Ліцензійному реєстрі з виробництва лікарських засобів (в умовах аптеки), оптової та роздрібної торгівлі лікарськими засобами органу ліцензування;</w:t>
            </w:r>
          </w:p>
          <w:p w:rsidR="00E258CE" w:rsidRPr="00292C22" w:rsidRDefault="009A2684" w:rsidP="009A2684">
            <w:pPr>
              <w:pStyle w:val="HTML"/>
              <w:spacing w:after="120"/>
              <w:jc w:val="both"/>
              <w:rPr>
                <w:rFonts w:ascii="Times New Roman" w:hAnsi="Times New Roman" w:cs="Times New Roman"/>
                <w:b/>
                <w:color w:val="auto"/>
                <w:sz w:val="28"/>
                <w:szCs w:val="28"/>
                <w:lang w:val="uk-UA"/>
              </w:rPr>
            </w:pPr>
            <w:r w:rsidRPr="00292C22">
              <w:rPr>
                <w:rFonts w:ascii="Times New Roman" w:hAnsi="Times New Roman" w:cs="Times New Roman"/>
                <w:b/>
                <w:color w:val="auto"/>
                <w:sz w:val="28"/>
                <w:szCs w:val="28"/>
                <w:lang w:val="uk-UA"/>
              </w:rPr>
              <w:t xml:space="preserve">    </w:t>
            </w:r>
            <w:r w:rsidR="00A11B8B" w:rsidRPr="00A11B8B">
              <w:rPr>
                <w:rFonts w:ascii="Times New Roman" w:hAnsi="Times New Roman" w:cs="Times New Roman"/>
                <w:b/>
                <w:color w:val="auto"/>
                <w:sz w:val="28"/>
                <w:szCs w:val="28"/>
                <w:lang w:val="uk-UA"/>
              </w:rPr>
              <w:t xml:space="preserve">    ліцензіат повинен бути внесений в перелік суб’єктів, що мають право на здійснення електронної роздрібної торгівлі лікарськими засобами, який ведеться та розміщується на сайті органу ліцензування, із зазначенням: назви суб’єкта господарювання; адреси місцезнаходження та місця провадження діяльності (із зазначенням конкретних аптечних закладів), з якого здійснюється доставка лікарського засобу; дати початку діяльності з електронної роздрібної торгівлі лікарськими засобами; адреси веб-сайту, що використовується для цих цілей;</w:t>
            </w:r>
          </w:p>
          <w:p w:rsidR="00301A6D" w:rsidRDefault="00A11B8B" w:rsidP="009A2684">
            <w:pPr>
              <w:spacing w:after="120"/>
              <w:ind w:firstLine="284"/>
              <w:jc w:val="both"/>
              <w:rPr>
                <w:b/>
                <w:sz w:val="28"/>
                <w:szCs w:val="28"/>
                <w:lang w:val="uk-UA"/>
              </w:rPr>
            </w:pPr>
            <w:r w:rsidRPr="00A11B8B">
              <w:rPr>
                <w:b/>
                <w:sz w:val="28"/>
                <w:szCs w:val="28"/>
                <w:lang w:val="uk-UA"/>
              </w:rPr>
              <w:t xml:space="preserve">веб-сайт  суб’єкта господарювання, який має право здійснювати електронну роздрібну торгівлю лікарськими засобами, повинен обов’язково містити: інформацію про контактні дані органу ліцензування, органів державного контролю за якістю лікарських засобів;  логотип, що відображається на кожній його сторінці і натискання на який переводить споживача за посиланням до переліку суб’єктів, що мають право на здійснення електронної торгівлі лікарськими засобами, який розміщений на сайті органу ліцензування (такий логотип застосовується виключно до аптечних закладів, що внесені в перелік суб’єктів, що мають право на здійснення електронної роздрібної торгівлі лікарськими </w:t>
            </w:r>
            <w:r w:rsidRPr="00A11B8B">
              <w:rPr>
                <w:b/>
                <w:sz w:val="28"/>
                <w:szCs w:val="28"/>
                <w:lang w:val="uk-UA"/>
              </w:rPr>
              <w:lastRenderedPageBreak/>
              <w:t>засобами, який ведеться та розміщується на сайті органу ліцензування); опцію надання консультацій фармацевтом у разі необхідності при замовленні лікарських засобів через сайт аптеки;</w:t>
            </w:r>
          </w:p>
          <w:p w:rsidR="00E258CE" w:rsidRDefault="00E258CE" w:rsidP="009A2684">
            <w:pPr>
              <w:spacing w:after="120"/>
              <w:ind w:firstLine="284"/>
              <w:jc w:val="both"/>
              <w:rPr>
                <w:b/>
                <w:sz w:val="28"/>
                <w:szCs w:val="28"/>
                <w:lang w:val="uk-UA"/>
              </w:rPr>
            </w:pPr>
            <w:r w:rsidRPr="00292C22">
              <w:rPr>
                <w:b/>
                <w:sz w:val="28"/>
                <w:szCs w:val="28"/>
                <w:lang w:val="uk-UA"/>
              </w:rPr>
              <w:t xml:space="preserve">наявність власної кур’єрської служби, обладнання та устаткування, що забезпечує дотримання </w:t>
            </w:r>
            <w:r w:rsidR="009A2684" w:rsidRPr="00292C22">
              <w:rPr>
                <w:b/>
                <w:sz w:val="28"/>
                <w:szCs w:val="28"/>
                <w:lang w:val="uk-UA"/>
              </w:rPr>
              <w:t xml:space="preserve">визначених виробником </w:t>
            </w:r>
            <w:r w:rsidRPr="00292C22">
              <w:rPr>
                <w:b/>
                <w:sz w:val="28"/>
                <w:szCs w:val="28"/>
                <w:lang w:val="uk-UA"/>
              </w:rPr>
              <w:t>умо</w:t>
            </w:r>
            <w:r w:rsidR="009A2684" w:rsidRPr="00292C22">
              <w:rPr>
                <w:b/>
                <w:sz w:val="28"/>
                <w:szCs w:val="28"/>
                <w:lang w:val="uk-UA"/>
              </w:rPr>
              <w:t>в зберігання лікарських засобів</w:t>
            </w:r>
            <w:r w:rsidRPr="00292C22">
              <w:rPr>
                <w:b/>
                <w:sz w:val="28"/>
                <w:szCs w:val="28"/>
                <w:lang w:val="uk-UA"/>
              </w:rPr>
              <w:t xml:space="preserve"> під час їх транспортування, або залучення на договірних засадах інших суб’єктів господарювання (кур’єрські служби доставки, які мають </w:t>
            </w:r>
            <w:r w:rsidR="00952530" w:rsidRPr="00292C22">
              <w:rPr>
                <w:b/>
                <w:sz w:val="28"/>
                <w:szCs w:val="28"/>
                <w:lang w:val="uk-UA"/>
              </w:rPr>
              <w:t>обладнання та устаткування, що забезпечує дотримання визначених виробником умов зберігання лікарських засобів під час їх транспортування;</w:t>
            </w:r>
            <w:r w:rsidRPr="00292C22">
              <w:rPr>
                <w:b/>
                <w:sz w:val="28"/>
                <w:szCs w:val="28"/>
                <w:lang w:val="uk-UA"/>
              </w:rPr>
              <w:t xml:space="preserve"> оператори поштового зв’язку, які повинні дотримуватися вимог до такої діяльності, що визначені у Правилах надання послуг поштового зв’язку)</w:t>
            </w:r>
            <w:r w:rsidR="00A11B8B">
              <w:rPr>
                <w:b/>
                <w:sz w:val="28"/>
                <w:szCs w:val="28"/>
                <w:lang w:val="uk-UA"/>
              </w:rPr>
              <w:t>;</w:t>
            </w:r>
          </w:p>
          <w:p w:rsidR="00A11B8B" w:rsidRPr="00292C22" w:rsidRDefault="00A11B8B" w:rsidP="009A2684">
            <w:pPr>
              <w:spacing w:after="120"/>
              <w:ind w:firstLine="284"/>
              <w:jc w:val="both"/>
              <w:rPr>
                <w:b/>
                <w:sz w:val="28"/>
                <w:szCs w:val="28"/>
                <w:lang w:val="uk-UA"/>
              </w:rPr>
            </w:pPr>
            <w:r w:rsidRPr="00A11B8B">
              <w:rPr>
                <w:b/>
                <w:sz w:val="28"/>
                <w:szCs w:val="28"/>
                <w:lang w:val="uk-UA"/>
              </w:rPr>
              <w:t>здійснення доставки лікарського засобу виключно  з аптечних закладів, що внесені в перелік суб’єктів, що мають право на здійснення електронної роздрібної торгівлі лікарськими засобами, який ведеться та розміщується на сайті органу ліцензування.</w:t>
            </w:r>
          </w:p>
          <w:p w:rsidR="00E258CE" w:rsidRPr="00292C22" w:rsidRDefault="00E258CE" w:rsidP="009A2684">
            <w:pPr>
              <w:spacing w:after="120"/>
              <w:ind w:firstLine="284"/>
              <w:jc w:val="both"/>
              <w:rPr>
                <w:b/>
                <w:sz w:val="28"/>
                <w:szCs w:val="28"/>
                <w:lang w:val="uk-UA"/>
              </w:rPr>
            </w:pPr>
            <w:r w:rsidRPr="00292C22">
              <w:rPr>
                <w:b/>
                <w:sz w:val="28"/>
                <w:szCs w:val="28"/>
                <w:lang w:val="uk-UA"/>
              </w:rPr>
              <w:t>Забороняється електронна роздрібна торгівля:</w:t>
            </w:r>
          </w:p>
          <w:p w:rsidR="00952530" w:rsidRPr="00292C22" w:rsidRDefault="00D9635E" w:rsidP="009A2684">
            <w:pPr>
              <w:spacing w:after="120"/>
              <w:ind w:firstLine="284"/>
              <w:jc w:val="both"/>
              <w:rPr>
                <w:b/>
                <w:sz w:val="28"/>
                <w:szCs w:val="28"/>
                <w:lang w:val="uk-UA"/>
              </w:rPr>
            </w:pPr>
            <w:r w:rsidRPr="00292C22">
              <w:rPr>
                <w:b/>
                <w:sz w:val="28"/>
                <w:szCs w:val="28"/>
                <w:lang w:val="uk-UA"/>
              </w:rPr>
              <w:t>л</w:t>
            </w:r>
            <w:r w:rsidR="00952530" w:rsidRPr="00292C22">
              <w:rPr>
                <w:b/>
                <w:sz w:val="28"/>
                <w:szCs w:val="28"/>
                <w:lang w:val="uk-UA"/>
              </w:rPr>
              <w:t>ікарськими засобами, р</w:t>
            </w:r>
            <w:r w:rsidRPr="00292C22">
              <w:rPr>
                <w:b/>
                <w:sz w:val="28"/>
                <w:szCs w:val="28"/>
                <w:lang w:val="uk-UA"/>
              </w:rPr>
              <w:t>еалізація (відпуск) я</w:t>
            </w:r>
            <w:r w:rsidR="00952530" w:rsidRPr="00292C22">
              <w:rPr>
                <w:b/>
                <w:sz w:val="28"/>
                <w:szCs w:val="28"/>
                <w:lang w:val="uk-UA"/>
              </w:rPr>
              <w:t>ких громадянам здійснюється за рецептами</w:t>
            </w:r>
            <w:r w:rsidRPr="00292C22">
              <w:rPr>
                <w:b/>
                <w:sz w:val="28"/>
                <w:szCs w:val="28"/>
                <w:lang w:val="uk-UA"/>
              </w:rPr>
              <w:t xml:space="preserve"> лікарів,</w:t>
            </w:r>
            <w:r w:rsidR="00952530" w:rsidRPr="00292C22">
              <w:rPr>
                <w:b/>
                <w:sz w:val="28"/>
                <w:szCs w:val="28"/>
                <w:lang w:val="uk-UA"/>
              </w:rPr>
              <w:t xml:space="preserve"> крім відпуску таких препаратів </w:t>
            </w:r>
            <w:r w:rsidRPr="00292C22">
              <w:rPr>
                <w:b/>
                <w:sz w:val="28"/>
                <w:szCs w:val="28"/>
                <w:lang w:val="uk-UA"/>
              </w:rPr>
              <w:t xml:space="preserve">за умови надання електронного рецепту у порядку, встановленому </w:t>
            </w:r>
            <w:r w:rsidR="002737A7" w:rsidRPr="00292C22">
              <w:rPr>
                <w:b/>
                <w:sz w:val="28"/>
                <w:szCs w:val="28"/>
                <w:lang w:val="uk-UA"/>
              </w:rPr>
              <w:t>центральним органом виконавчої влади, що забезпечує формування державної політики у сфері охорони здоров'я</w:t>
            </w:r>
            <w:r w:rsidRPr="00292C22">
              <w:rPr>
                <w:b/>
                <w:sz w:val="28"/>
                <w:szCs w:val="28"/>
                <w:lang w:val="uk-UA"/>
              </w:rPr>
              <w:t>;</w:t>
            </w:r>
            <w:r w:rsidR="00952530" w:rsidRPr="00292C22">
              <w:rPr>
                <w:b/>
                <w:sz w:val="28"/>
                <w:szCs w:val="28"/>
                <w:lang w:val="uk-UA"/>
              </w:rPr>
              <w:t xml:space="preserve"> </w:t>
            </w:r>
          </w:p>
          <w:p w:rsidR="00E258CE" w:rsidRPr="00292C22" w:rsidRDefault="00E258CE" w:rsidP="009A2684">
            <w:pPr>
              <w:spacing w:after="120"/>
              <w:ind w:firstLine="284"/>
              <w:jc w:val="both"/>
              <w:rPr>
                <w:b/>
                <w:sz w:val="28"/>
                <w:szCs w:val="28"/>
                <w:lang w:val="uk-UA"/>
              </w:rPr>
            </w:pPr>
            <w:r w:rsidRPr="00292C22">
              <w:rPr>
                <w:b/>
                <w:sz w:val="28"/>
                <w:szCs w:val="28"/>
                <w:lang w:val="uk-UA"/>
              </w:rPr>
              <w:lastRenderedPageBreak/>
              <w:t xml:space="preserve">лікарськими засобами, обіг яких відповідно до Закону потребує наявності ліцензії на діяльність з обігу наркотичних засобів, психотропних речовин і прекурсорів; </w:t>
            </w:r>
          </w:p>
          <w:p w:rsidR="00E258CE" w:rsidRPr="00292C22" w:rsidRDefault="00E258CE" w:rsidP="009A2684">
            <w:pPr>
              <w:spacing w:after="120"/>
              <w:ind w:firstLine="284"/>
              <w:jc w:val="both"/>
              <w:rPr>
                <w:b/>
                <w:sz w:val="28"/>
                <w:szCs w:val="28"/>
                <w:lang w:val="uk-UA"/>
              </w:rPr>
            </w:pPr>
            <w:r w:rsidRPr="00292C22">
              <w:rPr>
                <w:b/>
                <w:sz w:val="28"/>
                <w:szCs w:val="28"/>
                <w:lang w:val="uk-UA"/>
              </w:rPr>
              <w:t>сильнодіючими, отруйними, радіоактивними та імунобіологічними лікарськими засобами, перелік яких  визначається центральним органом виконавчої влади, що забезпечує формування державної політики у сфері охорони здоров'я.</w:t>
            </w:r>
          </w:p>
          <w:p w:rsidR="00E258CE" w:rsidRPr="00292C22" w:rsidRDefault="00D9635E" w:rsidP="009A2684">
            <w:pPr>
              <w:pStyle w:val="HTML"/>
              <w:spacing w:after="120"/>
              <w:ind w:firstLine="284"/>
              <w:jc w:val="both"/>
              <w:rPr>
                <w:rFonts w:ascii="Times New Roman" w:hAnsi="Times New Roman" w:cs="Times New Roman"/>
                <w:b/>
                <w:color w:val="auto"/>
                <w:sz w:val="28"/>
                <w:szCs w:val="28"/>
                <w:lang w:val="uk-UA"/>
              </w:rPr>
            </w:pPr>
            <w:r w:rsidRPr="00292C22">
              <w:rPr>
                <w:rFonts w:ascii="Times New Roman" w:hAnsi="Times New Roman" w:cs="Times New Roman"/>
                <w:b/>
                <w:color w:val="auto"/>
                <w:sz w:val="28"/>
                <w:szCs w:val="28"/>
                <w:lang w:val="uk-UA"/>
              </w:rPr>
              <w:t xml:space="preserve"> </w:t>
            </w:r>
            <w:r w:rsidR="00F76129" w:rsidRPr="00292C22">
              <w:rPr>
                <w:rFonts w:ascii="Times New Roman" w:hAnsi="Times New Roman" w:cs="Times New Roman"/>
                <w:b/>
                <w:color w:val="auto"/>
                <w:sz w:val="28"/>
                <w:szCs w:val="28"/>
                <w:lang w:val="uk-UA"/>
              </w:rPr>
              <w:t>Вимоги до</w:t>
            </w:r>
            <w:r w:rsidR="00E258CE" w:rsidRPr="00292C22">
              <w:rPr>
                <w:rFonts w:ascii="Times New Roman" w:hAnsi="Times New Roman" w:cs="Times New Roman"/>
                <w:b/>
                <w:color w:val="auto"/>
                <w:sz w:val="28"/>
                <w:szCs w:val="28"/>
                <w:lang w:val="uk-UA"/>
              </w:rPr>
              <w:t xml:space="preserve"> </w:t>
            </w:r>
            <w:r w:rsidR="00F76129" w:rsidRPr="00292C22">
              <w:rPr>
                <w:rFonts w:ascii="Times New Roman" w:hAnsi="Times New Roman" w:cs="Times New Roman"/>
                <w:b/>
                <w:color w:val="auto"/>
                <w:sz w:val="28"/>
                <w:szCs w:val="28"/>
                <w:lang w:val="uk-UA"/>
              </w:rPr>
              <w:t xml:space="preserve">порядку </w:t>
            </w:r>
            <w:r w:rsidR="00E258CE" w:rsidRPr="00292C22">
              <w:rPr>
                <w:rFonts w:ascii="Times New Roman" w:hAnsi="Times New Roman" w:cs="Times New Roman"/>
                <w:b/>
                <w:color w:val="auto"/>
                <w:sz w:val="28"/>
                <w:szCs w:val="28"/>
                <w:lang w:val="uk-UA"/>
              </w:rPr>
              <w:t>здійснення електронної роздрібної торгівлі лікарськими засобами</w:t>
            </w:r>
            <w:r w:rsidR="00F76129" w:rsidRPr="00292C22">
              <w:rPr>
                <w:rFonts w:ascii="Times New Roman" w:hAnsi="Times New Roman" w:cs="Times New Roman"/>
                <w:b/>
                <w:color w:val="auto"/>
                <w:sz w:val="28"/>
                <w:szCs w:val="28"/>
                <w:lang w:val="uk-UA"/>
              </w:rPr>
              <w:t xml:space="preserve"> та їх доставки споживачам</w:t>
            </w:r>
            <w:r w:rsidR="00E258CE" w:rsidRPr="00292C22">
              <w:rPr>
                <w:rFonts w:ascii="Times New Roman" w:hAnsi="Times New Roman" w:cs="Times New Roman"/>
                <w:b/>
                <w:color w:val="auto"/>
                <w:sz w:val="28"/>
                <w:szCs w:val="28"/>
                <w:lang w:val="uk-UA"/>
              </w:rPr>
              <w:t xml:space="preserve"> </w:t>
            </w:r>
            <w:r w:rsidR="00F76129" w:rsidRPr="00292C22">
              <w:rPr>
                <w:rFonts w:ascii="Times New Roman" w:hAnsi="Times New Roman" w:cs="Times New Roman"/>
                <w:b/>
                <w:color w:val="auto"/>
                <w:sz w:val="28"/>
                <w:szCs w:val="28"/>
                <w:lang w:val="uk-UA"/>
              </w:rPr>
              <w:t>визначаються ліцензійними  умовами роздрібної торгівлі лікарськими засобами</w:t>
            </w:r>
            <w:r w:rsidR="00E258CE" w:rsidRPr="00292C22">
              <w:rPr>
                <w:rFonts w:ascii="Times New Roman" w:hAnsi="Times New Roman" w:cs="Times New Roman"/>
                <w:b/>
                <w:color w:val="auto"/>
                <w:sz w:val="28"/>
                <w:szCs w:val="28"/>
                <w:lang w:val="uk-UA"/>
              </w:rPr>
              <w:t xml:space="preserve">.   </w:t>
            </w:r>
          </w:p>
          <w:p w:rsidR="00E258CE" w:rsidRPr="00292C22" w:rsidRDefault="00E258CE" w:rsidP="009A2684">
            <w:pPr>
              <w:pStyle w:val="HTML"/>
              <w:spacing w:after="120"/>
              <w:ind w:firstLine="284"/>
              <w:jc w:val="both"/>
              <w:rPr>
                <w:rFonts w:ascii="Times New Roman" w:hAnsi="Times New Roman"/>
                <w:b/>
                <w:color w:val="auto"/>
                <w:sz w:val="28"/>
                <w:szCs w:val="28"/>
                <w:lang w:val="uk-UA"/>
              </w:rPr>
            </w:pPr>
            <w:r w:rsidRPr="00292C22">
              <w:rPr>
                <w:rFonts w:ascii="Times New Roman" w:hAnsi="Times New Roman"/>
                <w:b/>
                <w:color w:val="auto"/>
                <w:sz w:val="28"/>
                <w:szCs w:val="28"/>
                <w:lang w:val="uk-UA"/>
              </w:rPr>
              <w:t xml:space="preserve">Суб’єкт господарювання, який має ліцензію на провадження господарської діяльності з роздрібної торгівлі лікарськими засобами,  несе відповідальність перед споживачем за збереження якості лікарського засобу та дотриманням </w:t>
            </w:r>
            <w:r w:rsidR="00E16E53" w:rsidRPr="00292C22">
              <w:rPr>
                <w:rFonts w:ascii="Times New Roman" w:hAnsi="Times New Roman"/>
                <w:b/>
                <w:color w:val="auto"/>
                <w:sz w:val="28"/>
                <w:szCs w:val="28"/>
                <w:lang w:val="uk-UA"/>
              </w:rPr>
              <w:t xml:space="preserve">визначених виробником </w:t>
            </w:r>
            <w:r w:rsidRPr="00292C22">
              <w:rPr>
                <w:rFonts w:ascii="Times New Roman" w:hAnsi="Times New Roman"/>
                <w:b/>
                <w:color w:val="auto"/>
                <w:sz w:val="28"/>
                <w:szCs w:val="28"/>
                <w:lang w:val="uk-UA"/>
              </w:rPr>
              <w:t>умов</w:t>
            </w:r>
            <w:r w:rsidR="00E16E53" w:rsidRPr="00292C22">
              <w:rPr>
                <w:rFonts w:ascii="Times New Roman" w:hAnsi="Times New Roman"/>
                <w:b/>
                <w:color w:val="auto"/>
                <w:sz w:val="28"/>
                <w:szCs w:val="28"/>
                <w:lang w:val="uk-UA"/>
              </w:rPr>
              <w:t xml:space="preserve"> його </w:t>
            </w:r>
            <w:r w:rsidRPr="00292C22">
              <w:rPr>
                <w:rFonts w:ascii="Times New Roman" w:hAnsi="Times New Roman"/>
                <w:b/>
                <w:color w:val="auto"/>
                <w:sz w:val="28"/>
                <w:szCs w:val="28"/>
                <w:lang w:val="uk-UA"/>
              </w:rPr>
              <w:t xml:space="preserve">зберігання, у тому числі під час </w:t>
            </w:r>
            <w:r w:rsidRPr="00292C22">
              <w:rPr>
                <w:rFonts w:ascii="Times New Roman" w:hAnsi="Times New Roman" w:cs="Times New Roman"/>
                <w:b/>
                <w:color w:val="auto"/>
                <w:sz w:val="28"/>
                <w:szCs w:val="28"/>
                <w:lang w:val="uk-UA"/>
              </w:rPr>
              <w:t>доставки безпосередньому споживачу</w:t>
            </w:r>
            <w:r w:rsidR="00E16E53" w:rsidRPr="00292C22">
              <w:rPr>
                <w:rFonts w:ascii="Times New Roman" w:hAnsi="Times New Roman" w:cs="Times New Roman"/>
                <w:b/>
                <w:color w:val="auto"/>
                <w:sz w:val="28"/>
                <w:szCs w:val="28"/>
                <w:lang w:val="uk-UA"/>
              </w:rPr>
              <w:t xml:space="preserve"> лікарського</w:t>
            </w:r>
            <w:r w:rsidRPr="00292C22">
              <w:rPr>
                <w:rFonts w:ascii="Times New Roman" w:hAnsi="Times New Roman" w:cs="Times New Roman"/>
                <w:b/>
                <w:color w:val="auto"/>
                <w:sz w:val="28"/>
                <w:szCs w:val="28"/>
                <w:lang w:val="uk-UA"/>
              </w:rPr>
              <w:t xml:space="preserve"> засоб</w:t>
            </w:r>
            <w:r w:rsidR="00E16E53" w:rsidRPr="00292C22">
              <w:rPr>
                <w:rFonts w:ascii="Times New Roman" w:hAnsi="Times New Roman" w:cs="Times New Roman"/>
                <w:b/>
                <w:color w:val="auto"/>
                <w:sz w:val="28"/>
                <w:szCs w:val="28"/>
                <w:lang w:val="uk-UA"/>
              </w:rPr>
              <w:t>у</w:t>
            </w:r>
            <w:r w:rsidRPr="00292C22">
              <w:rPr>
                <w:rFonts w:ascii="Times New Roman" w:hAnsi="Times New Roman" w:cs="Times New Roman"/>
                <w:b/>
                <w:color w:val="auto"/>
                <w:sz w:val="28"/>
                <w:szCs w:val="28"/>
                <w:lang w:val="uk-UA"/>
              </w:rPr>
              <w:t>, реалізован</w:t>
            </w:r>
            <w:r w:rsidR="00E16E53" w:rsidRPr="00292C22">
              <w:rPr>
                <w:rFonts w:ascii="Times New Roman" w:hAnsi="Times New Roman" w:cs="Times New Roman"/>
                <w:b/>
                <w:color w:val="auto"/>
                <w:sz w:val="28"/>
                <w:szCs w:val="28"/>
                <w:lang w:val="uk-UA"/>
              </w:rPr>
              <w:t>ого</w:t>
            </w:r>
            <w:r w:rsidRPr="00292C22">
              <w:rPr>
                <w:rFonts w:ascii="Times New Roman" w:hAnsi="Times New Roman" w:cs="Times New Roman"/>
                <w:b/>
                <w:color w:val="auto"/>
                <w:sz w:val="28"/>
                <w:szCs w:val="28"/>
                <w:lang w:val="uk-UA"/>
              </w:rPr>
              <w:t xml:space="preserve"> </w:t>
            </w:r>
            <w:r w:rsidRPr="00292C22">
              <w:rPr>
                <w:rFonts w:ascii="Times New Roman" w:hAnsi="Times New Roman"/>
                <w:b/>
                <w:color w:val="auto"/>
                <w:sz w:val="28"/>
                <w:szCs w:val="28"/>
                <w:lang w:val="uk-UA"/>
              </w:rPr>
              <w:t>дистанційним способом, а також несе  адміністративну та кримінальну відповідальність за порушення правил відпуску лікарських засобів відповідно до чинного законодавства.</w:t>
            </w:r>
          </w:p>
          <w:p w:rsidR="00F91798" w:rsidRPr="00292C22" w:rsidRDefault="00E258CE" w:rsidP="009A2684">
            <w:pPr>
              <w:pStyle w:val="HTML"/>
              <w:spacing w:after="120"/>
              <w:ind w:firstLine="284"/>
              <w:jc w:val="both"/>
              <w:rPr>
                <w:rFonts w:ascii="Times New Roman" w:hAnsi="Times New Roman" w:cs="Times New Roman"/>
                <w:b/>
                <w:color w:val="auto"/>
                <w:sz w:val="28"/>
                <w:szCs w:val="28"/>
                <w:lang w:val="uk-UA"/>
              </w:rPr>
            </w:pPr>
            <w:r w:rsidRPr="00292C22">
              <w:rPr>
                <w:rFonts w:ascii="Times New Roman" w:hAnsi="Times New Roman" w:cs="Times New Roman"/>
                <w:b/>
                <w:color w:val="auto"/>
                <w:sz w:val="28"/>
                <w:szCs w:val="28"/>
                <w:lang w:val="uk-UA"/>
              </w:rPr>
              <w:t>Оптова торгівля лікарськими засобами з використанням інформаційно-телекомунікаційних систем дистанційним способом (електронна оптова торгівля лікарськими засобами) забороняється.</w:t>
            </w:r>
          </w:p>
          <w:p w:rsidR="00E23111" w:rsidRPr="00970102" w:rsidRDefault="00E23111" w:rsidP="009A2684">
            <w:pPr>
              <w:pStyle w:val="HTML"/>
              <w:spacing w:after="120"/>
              <w:ind w:firstLine="284"/>
              <w:jc w:val="both"/>
              <w:rPr>
                <w:rFonts w:ascii="Times New Roman" w:hAnsi="Times New Roman" w:cs="Times New Roman"/>
                <w:b/>
                <w:color w:val="auto"/>
                <w:sz w:val="16"/>
                <w:szCs w:val="16"/>
                <w:lang w:val="uk-UA"/>
              </w:rPr>
            </w:pPr>
          </w:p>
          <w:p w:rsidR="00970102" w:rsidRPr="00970102" w:rsidRDefault="00970102" w:rsidP="00970102">
            <w:pPr>
              <w:pStyle w:val="HTML"/>
              <w:spacing w:after="120"/>
              <w:ind w:firstLine="284"/>
              <w:jc w:val="both"/>
              <w:rPr>
                <w:rFonts w:ascii="Times New Roman" w:hAnsi="Times New Roman" w:cs="Times New Roman"/>
                <w:color w:val="auto"/>
                <w:sz w:val="28"/>
                <w:szCs w:val="28"/>
                <w:lang w:val="uk-UA"/>
              </w:rPr>
            </w:pPr>
            <w:r w:rsidRPr="00970102">
              <w:rPr>
                <w:rFonts w:ascii="Times New Roman" w:hAnsi="Times New Roman" w:cs="Times New Roman"/>
                <w:color w:val="auto"/>
                <w:sz w:val="28"/>
                <w:szCs w:val="28"/>
                <w:lang w:val="uk-UA"/>
              </w:rPr>
              <w:lastRenderedPageBreak/>
              <w:t>Вимоги цієї статті не поширюються на особу, уповноважену на здійснення закупівель у сфері охорони здоров’я, що здійснює закупівлі лікарських засобів за переліком, затвердженим Кабінетом Міністрів України, щодо лікарських засобів, внесених до такого переліку. У разі відсутності ліцензії на провадження господарської діяльності з оптової торгівлі лікарськими засобами в особи, уповноваженої на здійснення закупівель у сфері охорони здоров’я, забезпечення дотримання вимог законодавства про ліцензування видів господарської діяльності під час зберігання, транспортування лікарських засобів, що закуповуються особою, уповноваженою на здійснення закупівель у сфері охорони здоров’я, законодавства про контроль якості лікарських засобів під час оптової торгівлі здійснюється шляхом залучення суб’єктів господарювання, які мають ліцензію на провадження господарської діяльності з оптової торгівлі лікарськими засобами, з дотриманням законодавства у сфері публічних закупівель.</w:t>
            </w:r>
          </w:p>
          <w:p w:rsidR="00970102" w:rsidRPr="00292C22" w:rsidRDefault="00970102" w:rsidP="009A2684">
            <w:pPr>
              <w:pStyle w:val="HTML"/>
              <w:spacing w:after="120"/>
              <w:ind w:firstLine="284"/>
              <w:jc w:val="both"/>
              <w:rPr>
                <w:rFonts w:ascii="Times New Roman" w:hAnsi="Times New Roman" w:cs="Times New Roman"/>
                <w:b/>
                <w:color w:val="auto"/>
                <w:sz w:val="28"/>
                <w:szCs w:val="28"/>
                <w:lang w:val="uk-UA"/>
              </w:rPr>
            </w:pPr>
          </w:p>
        </w:tc>
      </w:tr>
    </w:tbl>
    <w:p w:rsidR="002F31B1" w:rsidRPr="00292C22" w:rsidRDefault="002F31B1" w:rsidP="00C17717">
      <w:pPr>
        <w:rPr>
          <w:sz w:val="28"/>
          <w:szCs w:val="28"/>
          <w:lang w:val="uk-UA"/>
        </w:rPr>
      </w:pPr>
    </w:p>
    <w:p w:rsidR="00D33FD3" w:rsidRPr="00292C22" w:rsidRDefault="00517B73" w:rsidP="00C17717">
      <w:pPr>
        <w:rPr>
          <w:sz w:val="28"/>
          <w:szCs w:val="28"/>
          <w:lang w:val="uk-UA"/>
        </w:rPr>
      </w:pPr>
      <w:r w:rsidRPr="00292C22">
        <w:rPr>
          <w:sz w:val="28"/>
          <w:szCs w:val="28"/>
          <w:lang w:val="uk-UA"/>
        </w:rPr>
        <w:tab/>
      </w:r>
    </w:p>
    <w:p w:rsidR="00517B73" w:rsidRPr="004306B6" w:rsidRDefault="00517B73" w:rsidP="00D33FD3">
      <w:pPr>
        <w:ind w:firstLine="708"/>
        <w:rPr>
          <w:b/>
          <w:sz w:val="28"/>
          <w:szCs w:val="28"/>
          <w:lang w:val="uk-UA"/>
        </w:rPr>
      </w:pPr>
      <w:r w:rsidRPr="00292C22">
        <w:rPr>
          <w:b/>
          <w:sz w:val="28"/>
          <w:szCs w:val="28"/>
          <w:lang w:val="uk-UA"/>
        </w:rPr>
        <w:t xml:space="preserve">Народні депутати України                                   </w:t>
      </w:r>
      <w:r w:rsidR="00A57F37" w:rsidRPr="00292C22">
        <w:rPr>
          <w:b/>
          <w:sz w:val="28"/>
          <w:szCs w:val="28"/>
          <w:lang w:val="uk-UA"/>
        </w:rPr>
        <w:t xml:space="preserve">                                С.В. Кузьміних</w:t>
      </w:r>
      <w:r w:rsidRPr="004306B6">
        <w:rPr>
          <w:b/>
          <w:sz w:val="28"/>
          <w:szCs w:val="28"/>
          <w:lang w:val="uk-UA"/>
        </w:rPr>
        <w:t xml:space="preserve">                                   </w:t>
      </w:r>
    </w:p>
    <w:p w:rsidR="002F31B1" w:rsidRPr="004306B6" w:rsidRDefault="002F31B1" w:rsidP="00300941">
      <w:pPr>
        <w:jc w:val="right"/>
        <w:rPr>
          <w:sz w:val="28"/>
          <w:szCs w:val="28"/>
          <w:lang w:val="uk-UA"/>
        </w:rPr>
      </w:pPr>
    </w:p>
    <w:sectPr w:rsidR="002F31B1" w:rsidRPr="004306B6" w:rsidSect="00970102">
      <w:headerReference w:type="even" r:id="rId11"/>
      <w:headerReference w:type="default" r:id="rId12"/>
      <w:pgSz w:w="16838" w:h="11906" w:orient="landscape"/>
      <w:pgMar w:top="993" w:right="850" w:bottom="5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813" w:rsidRDefault="006B5813">
      <w:r>
        <w:separator/>
      </w:r>
    </w:p>
  </w:endnote>
  <w:endnote w:type="continuationSeparator" w:id="0">
    <w:p w:rsidR="006B5813" w:rsidRDefault="006B5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813" w:rsidRDefault="006B5813">
      <w:r>
        <w:separator/>
      </w:r>
    </w:p>
  </w:footnote>
  <w:footnote w:type="continuationSeparator" w:id="0">
    <w:p w:rsidR="006B5813" w:rsidRDefault="006B5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712" w:rsidRDefault="00A72712" w:rsidP="0068324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72712" w:rsidRDefault="00A7271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21600"/>
      <w:docPartObj>
        <w:docPartGallery w:val="Page Numbers (Top of Page)"/>
        <w:docPartUnique/>
      </w:docPartObj>
    </w:sdtPr>
    <w:sdtEndPr/>
    <w:sdtContent>
      <w:p w:rsidR="00970102" w:rsidRDefault="00970102">
        <w:pPr>
          <w:pStyle w:val="a5"/>
          <w:jc w:val="center"/>
        </w:pPr>
        <w:r>
          <w:fldChar w:fldCharType="begin"/>
        </w:r>
        <w:r>
          <w:instrText>PAGE   \* MERGEFORMAT</w:instrText>
        </w:r>
        <w:r>
          <w:fldChar w:fldCharType="separate"/>
        </w:r>
        <w:r w:rsidR="00597399" w:rsidRPr="00597399">
          <w:rPr>
            <w:noProof/>
            <w:lang w:val="uk-UA"/>
          </w:rPr>
          <w:t>2</w:t>
        </w:r>
        <w:r>
          <w:fldChar w:fldCharType="end"/>
        </w:r>
      </w:p>
    </w:sdtContent>
  </w:sdt>
  <w:p w:rsidR="00A72712" w:rsidRDefault="00A7271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76E3E"/>
    <w:multiLevelType w:val="multilevel"/>
    <w:tmpl w:val="5A18A3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2FD96059"/>
    <w:multiLevelType w:val="hybridMultilevel"/>
    <w:tmpl w:val="86362786"/>
    <w:lvl w:ilvl="0" w:tplc="0C6A8876">
      <w:start w:val="5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3E274A"/>
    <w:multiLevelType w:val="multilevel"/>
    <w:tmpl w:val="FC923A3E"/>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37074C9B"/>
    <w:multiLevelType w:val="multilevel"/>
    <w:tmpl w:val="15D606DA"/>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5DD200CF"/>
    <w:multiLevelType w:val="hybridMultilevel"/>
    <w:tmpl w:val="F552073C"/>
    <w:lvl w:ilvl="0" w:tplc="B5529614">
      <w:start w:val="1"/>
      <w:numFmt w:val="bullet"/>
      <w:lvlText w:val="-"/>
      <w:lvlJc w:val="left"/>
      <w:pPr>
        <w:ind w:left="720" w:hanging="360"/>
      </w:pPr>
      <w:rPr>
        <w:rFonts w:ascii="Times New Roman CYR" w:eastAsia="Times New Roman" w:hAnsi="Times New Roman CYR"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6060F3B"/>
    <w:multiLevelType w:val="multilevel"/>
    <w:tmpl w:val="01800CE0"/>
    <w:lvl w:ilvl="0">
      <w:start w:val="1"/>
      <w:numFmt w:val="bullet"/>
      <w:lvlText w:val="■"/>
      <w:lvlJc w:val="left"/>
      <w:rPr>
        <w:rFonts w:ascii="Times New Roman" w:eastAsia="Times New Roman" w:hAnsi="Times New Roman"/>
        <w:b/>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1B4"/>
    <w:rsid w:val="00001D1C"/>
    <w:rsid w:val="00003797"/>
    <w:rsid w:val="00010B23"/>
    <w:rsid w:val="00014DC6"/>
    <w:rsid w:val="00017DC4"/>
    <w:rsid w:val="00020598"/>
    <w:rsid w:val="00020F86"/>
    <w:rsid w:val="0002101A"/>
    <w:rsid w:val="000237E8"/>
    <w:rsid w:val="00027729"/>
    <w:rsid w:val="0003011D"/>
    <w:rsid w:val="00030D40"/>
    <w:rsid w:val="0003290F"/>
    <w:rsid w:val="00034100"/>
    <w:rsid w:val="00034413"/>
    <w:rsid w:val="00037376"/>
    <w:rsid w:val="00044B8C"/>
    <w:rsid w:val="0004526D"/>
    <w:rsid w:val="00057161"/>
    <w:rsid w:val="000576E0"/>
    <w:rsid w:val="00061DEE"/>
    <w:rsid w:val="0006483D"/>
    <w:rsid w:val="000649F3"/>
    <w:rsid w:val="00073FD2"/>
    <w:rsid w:val="000747AB"/>
    <w:rsid w:val="00074E81"/>
    <w:rsid w:val="00076D0D"/>
    <w:rsid w:val="00076E98"/>
    <w:rsid w:val="00080DAD"/>
    <w:rsid w:val="0008183C"/>
    <w:rsid w:val="00084167"/>
    <w:rsid w:val="0009106D"/>
    <w:rsid w:val="0009278B"/>
    <w:rsid w:val="00093976"/>
    <w:rsid w:val="00094F53"/>
    <w:rsid w:val="00096C2B"/>
    <w:rsid w:val="00096E75"/>
    <w:rsid w:val="00097BDB"/>
    <w:rsid w:val="000A1ABD"/>
    <w:rsid w:val="000A67F4"/>
    <w:rsid w:val="000A711C"/>
    <w:rsid w:val="000A74B2"/>
    <w:rsid w:val="000B0DFC"/>
    <w:rsid w:val="000B3A43"/>
    <w:rsid w:val="000B491A"/>
    <w:rsid w:val="000B77C2"/>
    <w:rsid w:val="000C767C"/>
    <w:rsid w:val="000C7A3C"/>
    <w:rsid w:val="000E0EF1"/>
    <w:rsid w:val="000E30F0"/>
    <w:rsid w:val="000E3DF3"/>
    <w:rsid w:val="000F09F7"/>
    <w:rsid w:val="00102B09"/>
    <w:rsid w:val="00103253"/>
    <w:rsid w:val="001053DC"/>
    <w:rsid w:val="0010649D"/>
    <w:rsid w:val="00110148"/>
    <w:rsid w:val="00111EBA"/>
    <w:rsid w:val="00115A68"/>
    <w:rsid w:val="001162DA"/>
    <w:rsid w:val="00116952"/>
    <w:rsid w:val="00117204"/>
    <w:rsid w:val="001239DB"/>
    <w:rsid w:val="0012732E"/>
    <w:rsid w:val="001329C7"/>
    <w:rsid w:val="001356D1"/>
    <w:rsid w:val="00135A16"/>
    <w:rsid w:val="00135C03"/>
    <w:rsid w:val="00137B4D"/>
    <w:rsid w:val="00142B9A"/>
    <w:rsid w:val="001436D6"/>
    <w:rsid w:val="00143DED"/>
    <w:rsid w:val="0014461E"/>
    <w:rsid w:val="00144CCF"/>
    <w:rsid w:val="0014755D"/>
    <w:rsid w:val="00150C1A"/>
    <w:rsid w:val="00152426"/>
    <w:rsid w:val="00153C56"/>
    <w:rsid w:val="001618F5"/>
    <w:rsid w:val="00170E6F"/>
    <w:rsid w:val="00174795"/>
    <w:rsid w:val="00174865"/>
    <w:rsid w:val="00180261"/>
    <w:rsid w:val="001805A1"/>
    <w:rsid w:val="001814EC"/>
    <w:rsid w:val="00183D30"/>
    <w:rsid w:val="0019085B"/>
    <w:rsid w:val="001931B5"/>
    <w:rsid w:val="001959D9"/>
    <w:rsid w:val="001A3C7C"/>
    <w:rsid w:val="001B0027"/>
    <w:rsid w:val="001C1175"/>
    <w:rsid w:val="001C3F06"/>
    <w:rsid w:val="001C4DA4"/>
    <w:rsid w:val="001D0892"/>
    <w:rsid w:val="001D15C6"/>
    <w:rsid w:val="001D6436"/>
    <w:rsid w:val="001E6C69"/>
    <w:rsid w:val="001F2DF1"/>
    <w:rsid w:val="001F3C0A"/>
    <w:rsid w:val="00200D36"/>
    <w:rsid w:val="002051B5"/>
    <w:rsid w:val="002059A3"/>
    <w:rsid w:val="00215669"/>
    <w:rsid w:val="002242B4"/>
    <w:rsid w:val="00224F0D"/>
    <w:rsid w:val="00233766"/>
    <w:rsid w:val="00233A93"/>
    <w:rsid w:val="00233DB9"/>
    <w:rsid w:val="00241EF0"/>
    <w:rsid w:val="002453A8"/>
    <w:rsid w:val="00251201"/>
    <w:rsid w:val="00256284"/>
    <w:rsid w:val="00257179"/>
    <w:rsid w:val="0026007A"/>
    <w:rsid w:val="0026339D"/>
    <w:rsid w:val="0026426E"/>
    <w:rsid w:val="00266120"/>
    <w:rsid w:val="0027080C"/>
    <w:rsid w:val="002737A7"/>
    <w:rsid w:val="00273BE1"/>
    <w:rsid w:val="0027513F"/>
    <w:rsid w:val="0028074E"/>
    <w:rsid w:val="0028451D"/>
    <w:rsid w:val="00284555"/>
    <w:rsid w:val="00285774"/>
    <w:rsid w:val="00286E2A"/>
    <w:rsid w:val="00286F39"/>
    <w:rsid w:val="00287F6D"/>
    <w:rsid w:val="00292C22"/>
    <w:rsid w:val="00295669"/>
    <w:rsid w:val="00297937"/>
    <w:rsid w:val="002A30D5"/>
    <w:rsid w:val="002A3F41"/>
    <w:rsid w:val="002A607D"/>
    <w:rsid w:val="002A6D4A"/>
    <w:rsid w:val="002B0F60"/>
    <w:rsid w:val="002B1F81"/>
    <w:rsid w:val="002B2D06"/>
    <w:rsid w:val="002B2FF3"/>
    <w:rsid w:val="002B347A"/>
    <w:rsid w:val="002B6FE7"/>
    <w:rsid w:val="002C17FD"/>
    <w:rsid w:val="002C1866"/>
    <w:rsid w:val="002C2A69"/>
    <w:rsid w:val="002C3875"/>
    <w:rsid w:val="002C6659"/>
    <w:rsid w:val="002D3397"/>
    <w:rsid w:val="002D490E"/>
    <w:rsid w:val="002D4D02"/>
    <w:rsid w:val="002D5814"/>
    <w:rsid w:val="002E0257"/>
    <w:rsid w:val="002E6FB5"/>
    <w:rsid w:val="002E73C1"/>
    <w:rsid w:val="002F31B1"/>
    <w:rsid w:val="002F49E7"/>
    <w:rsid w:val="002F73AA"/>
    <w:rsid w:val="00300941"/>
    <w:rsid w:val="00301A6D"/>
    <w:rsid w:val="003038A2"/>
    <w:rsid w:val="00303A6A"/>
    <w:rsid w:val="003115D3"/>
    <w:rsid w:val="0031201E"/>
    <w:rsid w:val="003123F7"/>
    <w:rsid w:val="00315345"/>
    <w:rsid w:val="00317712"/>
    <w:rsid w:val="00320C38"/>
    <w:rsid w:val="00322078"/>
    <w:rsid w:val="003229CA"/>
    <w:rsid w:val="0032354B"/>
    <w:rsid w:val="0032522E"/>
    <w:rsid w:val="0032549D"/>
    <w:rsid w:val="003264D8"/>
    <w:rsid w:val="00327CC1"/>
    <w:rsid w:val="00330F02"/>
    <w:rsid w:val="00331A71"/>
    <w:rsid w:val="00332212"/>
    <w:rsid w:val="0033581E"/>
    <w:rsid w:val="00335F24"/>
    <w:rsid w:val="003401D7"/>
    <w:rsid w:val="003406F2"/>
    <w:rsid w:val="00341BFE"/>
    <w:rsid w:val="003429CC"/>
    <w:rsid w:val="00350A1B"/>
    <w:rsid w:val="003519BD"/>
    <w:rsid w:val="00352F51"/>
    <w:rsid w:val="003546ED"/>
    <w:rsid w:val="00361AC5"/>
    <w:rsid w:val="00361F2B"/>
    <w:rsid w:val="00363531"/>
    <w:rsid w:val="00365E4C"/>
    <w:rsid w:val="00367EC7"/>
    <w:rsid w:val="003741B0"/>
    <w:rsid w:val="00382451"/>
    <w:rsid w:val="00385DD1"/>
    <w:rsid w:val="003865F0"/>
    <w:rsid w:val="00390162"/>
    <w:rsid w:val="00392018"/>
    <w:rsid w:val="003922A4"/>
    <w:rsid w:val="003952D9"/>
    <w:rsid w:val="00395714"/>
    <w:rsid w:val="00397247"/>
    <w:rsid w:val="00397F2F"/>
    <w:rsid w:val="003A14E2"/>
    <w:rsid w:val="003B0839"/>
    <w:rsid w:val="003B0999"/>
    <w:rsid w:val="003B0CE3"/>
    <w:rsid w:val="003B3591"/>
    <w:rsid w:val="003C51E8"/>
    <w:rsid w:val="003C6991"/>
    <w:rsid w:val="003D2107"/>
    <w:rsid w:val="003D53F1"/>
    <w:rsid w:val="003E124B"/>
    <w:rsid w:val="003E2AD5"/>
    <w:rsid w:val="003E6102"/>
    <w:rsid w:val="003E7283"/>
    <w:rsid w:val="003F0614"/>
    <w:rsid w:val="003F5727"/>
    <w:rsid w:val="003F664A"/>
    <w:rsid w:val="00403209"/>
    <w:rsid w:val="00403B38"/>
    <w:rsid w:val="00406D22"/>
    <w:rsid w:val="004106AE"/>
    <w:rsid w:val="00410A2B"/>
    <w:rsid w:val="00413FE9"/>
    <w:rsid w:val="00415C89"/>
    <w:rsid w:val="00423A92"/>
    <w:rsid w:val="004258F5"/>
    <w:rsid w:val="004306B6"/>
    <w:rsid w:val="00430BF6"/>
    <w:rsid w:val="00431BA3"/>
    <w:rsid w:val="00431E7A"/>
    <w:rsid w:val="00433B78"/>
    <w:rsid w:val="00434A67"/>
    <w:rsid w:val="00440947"/>
    <w:rsid w:val="00440D17"/>
    <w:rsid w:val="0044326A"/>
    <w:rsid w:val="00450C9A"/>
    <w:rsid w:val="004510D2"/>
    <w:rsid w:val="00453B96"/>
    <w:rsid w:val="00463142"/>
    <w:rsid w:val="00464841"/>
    <w:rsid w:val="00481772"/>
    <w:rsid w:val="0049143E"/>
    <w:rsid w:val="00492E06"/>
    <w:rsid w:val="00493FB5"/>
    <w:rsid w:val="0049434B"/>
    <w:rsid w:val="00494BC3"/>
    <w:rsid w:val="004A2CF6"/>
    <w:rsid w:val="004A2EA2"/>
    <w:rsid w:val="004A6F81"/>
    <w:rsid w:val="004B138B"/>
    <w:rsid w:val="004B1589"/>
    <w:rsid w:val="004C00FB"/>
    <w:rsid w:val="004C0CAF"/>
    <w:rsid w:val="004C13F5"/>
    <w:rsid w:val="004C7E26"/>
    <w:rsid w:val="004D064B"/>
    <w:rsid w:val="004D0A14"/>
    <w:rsid w:val="004D16AB"/>
    <w:rsid w:val="004D7D88"/>
    <w:rsid w:val="004E08B8"/>
    <w:rsid w:val="004E3310"/>
    <w:rsid w:val="004E5620"/>
    <w:rsid w:val="004E74E7"/>
    <w:rsid w:val="004F2B68"/>
    <w:rsid w:val="004F2E82"/>
    <w:rsid w:val="004F425C"/>
    <w:rsid w:val="004F59D0"/>
    <w:rsid w:val="004F6D46"/>
    <w:rsid w:val="004F7358"/>
    <w:rsid w:val="005022AA"/>
    <w:rsid w:val="0050374E"/>
    <w:rsid w:val="005049F3"/>
    <w:rsid w:val="005079B2"/>
    <w:rsid w:val="00514E68"/>
    <w:rsid w:val="0051532C"/>
    <w:rsid w:val="005158BF"/>
    <w:rsid w:val="00517597"/>
    <w:rsid w:val="00517B73"/>
    <w:rsid w:val="00531771"/>
    <w:rsid w:val="00531DC0"/>
    <w:rsid w:val="005329AE"/>
    <w:rsid w:val="005355B6"/>
    <w:rsid w:val="005379CE"/>
    <w:rsid w:val="00540663"/>
    <w:rsid w:val="005448C8"/>
    <w:rsid w:val="00547286"/>
    <w:rsid w:val="00547AB9"/>
    <w:rsid w:val="00553E12"/>
    <w:rsid w:val="005548EC"/>
    <w:rsid w:val="00554FE4"/>
    <w:rsid w:val="0056026A"/>
    <w:rsid w:val="005602B7"/>
    <w:rsid w:val="00564196"/>
    <w:rsid w:val="00564B50"/>
    <w:rsid w:val="005674A2"/>
    <w:rsid w:val="005707CB"/>
    <w:rsid w:val="00574C04"/>
    <w:rsid w:val="00575AE0"/>
    <w:rsid w:val="00575BBB"/>
    <w:rsid w:val="00577E46"/>
    <w:rsid w:val="00580527"/>
    <w:rsid w:val="005846A1"/>
    <w:rsid w:val="005901DF"/>
    <w:rsid w:val="00597399"/>
    <w:rsid w:val="005A1F7F"/>
    <w:rsid w:val="005A1FD5"/>
    <w:rsid w:val="005A597B"/>
    <w:rsid w:val="005B1185"/>
    <w:rsid w:val="005B28CA"/>
    <w:rsid w:val="005B435F"/>
    <w:rsid w:val="005B4678"/>
    <w:rsid w:val="005B5BE7"/>
    <w:rsid w:val="005C125F"/>
    <w:rsid w:val="005C2641"/>
    <w:rsid w:val="005C4761"/>
    <w:rsid w:val="005C4CD9"/>
    <w:rsid w:val="005C674B"/>
    <w:rsid w:val="005D21AF"/>
    <w:rsid w:val="005D4BD4"/>
    <w:rsid w:val="005D4F0A"/>
    <w:rsid w:val="005D5530"/>
    <w:rsid w:val="005D779E"/>
    <w:rsid w:val="005D7F00"/>
    <w:rsid w:val="005E491E"/>
    <w:rsid w:val="005E5F1A"/>
    <w:rsid w:val="005F0803"/>
    <w:rsid w:val="005F2EF7"/>
    <w:rsid w:val="005F3806"/>
    <w:rsid w:val="005F3E61"/>
    <w:rsid w:val="005F43AA"/>
    <w:rsid w:val="005F6D3E"/>
    <w:rsid w:val="005F7225"/>
    <w:rsid w:val="00603A54"/>
    <w:rsid w:val="0060411E"/>
    <w:rsid w:val="00611971"/>
    <w:rsid w:val="00615897"/>
    <w:rsid w:val="00615EA1"/>
    <w:rsid w:val="0062270D"/>
    <w:rsid w:val="00623996"/>
    <w:rsid w:val="006269E8"/>
    <w:rsid w:val="006279AD"/>
    <w:rsid w:val="0063206A"/>
    <w:rsid w:val="00632D6C"/>
    <w:rsid w:val="006378EF"/>
    <w:rsid w:val="00644B01"/>
    <w:rsid w:val="00653620"/>
    <w:rsid w:val="00655360"/>
    <w:rsid w:val="006714E0"/>
    <w:rsid w:val="00671B15"/>
    <w:rsid w:val="00675132"/>
    <w:rsid w:val="006762ED"/>
    <w:rsid w:val="006769A5"/>
    <w:rsid w:val="006806C3"/>
    <w:rsid w:val="0068324C"/>
    <w:rsid w:val="006933C2"/>
    <w:rsid w:val="00693ED8"/>
    <w:rsid w:val="0069433E"/>
    <w:rsid w:val="00695233"/>
    <w:rsid w:val="006A10EE"/>
    <w:rsid w:val="006A1890"/>
    <w:rsid w:val="006A19D1"/>
    <w:rsid w:val="006A31BE"/>
    <w:rsid w:val="006A7048"/>
    <w:rsid w:val="006A74F0"/>
    <w:rsid w:val="006A7E8A"/>
    <w:rsid w:val="006B0FFB"/>
    <w:rsid w:val="006B109E"/>
    <w:rsid w:val="006B5813"/>
    <w:rsid w:val="006B6874"/>
    <w:rsid w:val="006B73E3"/>
    <w:rsid w:val="006C2C77"/>
    <w:rsid w:val="006C5FBB"/>
    <w:rsid w:val="006C6622"/>
    <w:rsid w:val="006D4E2B"/>
    <w:rsid w:val="006D6844"/>
    <w:rsid w:val="006D7812"/>
    <w:rsid w:val="006E247D"/>
    <w:rsid w:val="006E7484"/>
    <w:rsid w:val="006F1BF6"/>
    <w:rsid w:val="006F2171"/>
    <w:rsid w:val="006F335A"/>
    <w:rsid w:val="006F72AA"/>
    <w:rsid w:val="006F7590"/>
    <w:rsid w:val="00705C49"/>
    <w:rsid w:val="0071520D"/>
    <w:rsid w:val="00715B0D"/>
    <w:rsid w:val="00723631"/>
    <w:rsid w:val="007236DE"/>
    <w:rsid w:val="00727CCB"/>
    <w:rsid w:val="007324C9"/>
    <w:rsid w:val="00734647"/>
    <w:rsid w:val="007367C9"/>
    <w:rsid w:val="00742A72"/>
    <w:rsid w:val="00742D41"/>
    <w:rsid w:val="00743688"/>
    <w:rsid w:val="007467AC"/>
    <w:rsid w:val="00753DF7"/>
    <w:rsid w:val="00757DA8"/>
    <w:rsid w:val="00764ACF"/>
    <w:rsid w:val="00765981"/>
    <w:rsid w:val="007673D1"/>
    <w:rsid w:val="007726C8"/>
    <w:rsid w:val="00773A95"/>
    <w:rsid w:val="0077439F"/>
    <w:rsid w:val="00780B1E"/>
    <w:rsid w:val="007823C0"/>
    <w:rsid w:val="00784A4E"/>
    <w:rsid w:val="00787C71"/>
    <w:rsid w:val="00794BF0"/>
    <w:rsid w:val="00796990"/>
    <w:rsid w:val="00796BF4"/>
    <w:rsid w:val="007A3523"/>
    <w:rsid w:val="007A3FB5"/>
    <w:rsid w:val="007A4F82"/>
    <w:rsid w:val="007A555D"/>
    <w:rsid w:val="007B058B"/>
    <w:rsid w:val="007B2147"/>
    <w:rsid w:val="007B5A9D"/>
    <w:rsid w:val="007C258C"/>
    <w:rsid w:val="007C5F35"/>
    <w:rsid w:val="007D19F5"/>
    <w:rsid w:val="007E00F4"/>
    <w:rsid w:val="007E3174"/>
    <w:rsid w:val="007E383F"/>
    <w:rsid w:val="007E40DC"/>
    <w:rsid w:val="007E419D"/>
    <w:rsid w:val="007F13AB"/>
    <w:rsid w:val="007F1F5D"/>
    <w:rsid w:val="007F411A"/>
    <w:rsid w:val="007F450D"/>
    <w:rsid w:val="007F51BA"/>
    <w:rsid w:val="007F54AD"/>
    <w:rsid w:val="007F7C1A"/>
    <w:rsid w:val="0080142B"/>
    <w:rsid w:val="00802017"/>
    <w:rsid w:val="00803727"/>
    <w:rsid w:val="008106B0"/>
    <w:rsid w:val="0081200F"/>
    <w:rsid w:val="00817F32"/>
    <w:rsid w:val="0082073A"/>
    <w:rsid w:val="0082134A"/>
    <w:rsid w:val="008222C1"/>
    <w:rsid w:val="00824901"/>
    <w:rsid w:val="00825D8A"/>
    <w:rsid w:val="0083372F"/>
    <w:rsid w:val="008345CF"/>
    <w:rsid w:val="00834E9C"/>
    <w:rsid w:val="00836EA3"/>
    <w:rsid w:val="008416FF"/>
    <w:rsid w:val="00843413"/>
    <w:rsid w:val="008619E9"/>
    <w:rsid w:val="00862718"/>
    <w:rsid w:val="008629FC"/>
    <w:rsid w:val="00864C58"/>
    <w:rsid w:val="008660E2"/>
    <w:rsid w:val="00872094"/>
    <w:rsid w:val="00874DAF"/>
    <w:rsid w:val="0087755E"/>
    <w:rsid w:val="00881437"/>
    <w:rsid w:val="008821B4"/>
    <w:rsid w:val="00885362"/>
    <w:rsid w:val="00886297"/>
    <w:rsid w:val="008911B0"/>
    <w:rsid w:val="008A4089"/>
    <w:rsid w:val="008B0721"/>
    <w:rsid w:val="008B3866"/>
    <w:rsid w:val="008B7B97"/>
    <w:rsid w:val="008C0A24"/>
    <w:rsid w:val="008C4751"/>
    <w:rsid w:val="008C5957"/>
    <w:rsid w:val="008D1A33"/>
    <w:rsid w:val="008D1C04"/>
    <w:rsid w:val="008D1F5E"/>
    <w:rsid w:val="008D25CD"/>
    <w:rsid w:val="008D2855"/>
    <w:rsid w:val="008D3825"/>
    <w:rsid w:val="008E3E4D"/>
    <w:rsid w:val="008E51CF"/>
    <w:rsid w:val="008E5272"/>
    <w:rsid w:val="008E78FD"/>
    <w:rsid w:val="008F1731"/>
    <w:rsid w:val="008F37CB"/>
    <w:rsid w:val="00902569"/>
    <w:rsid w:val="00902D21"/>
    <w:rsid w:val="00910A31"/>
    <w:rsid w:val="00910B56"/>
    <w:rsid w:val="00913B65"/>
    <w:rsid w:val="0091540C"/>
    <w:rsid w:val="00920369"/>
    <w:rsid w:val="0092412D"/>
    <w:rsid w:val="00927E1F"/>
    <w:rsid w:val="00931C73"/>
    <w:rsid w:val="009326A7"/>
    <w:rsid w:val="00936165"/>
    <w:rsid w:val="00940C9D"/>
    <w:rsid w:val="00951069"/>
    <w:rsid w:val="00952530"/>
    <w:rsid w:val="009533F4"/>
    <w:rsid w:val="00956661"/>
    <w:rsid w:val="00962B51"/>
    <w:rsid w:val="00963A82"/>
    <w:rsid w:val="00970102"/>
    <w:rsid w:val="00972633"/>
    <w:rsid w:val="00975049"/>
    <w:rsid w:val="00976EF9"/>
    <w:rsid w:val="00982AA4"/>
    <w:rsid w:val="009955B3"/>
    <w:rsid w:val="009A2684"/>
    <w:rsid w:val="009A459F"/>
    <w:rsid w:val="009B4D89"/>
    <w:rsid w:val="009B63CD"/>
    <w:rsid w:val="009C14A8"/>
    <w:rsid w:val="009C1EDB"/>
    <w:rsid w:val="009C30CA"/>
    <w:rsid w:val="009D1952"/>
    <w:rsid w:val="009D2E0B"/>
    <w:rsid w:val="009E2071"/>
    <w:rsid w:val="009E4A97"/>
    <w:rsid w:val="009E587B"/>
    <w:rsid w:val="009F139E"/>
    <w:rsid w:val="009F1FA6"/>
    <w:rsid w:val="009F28BB"/>
    <w:rsid w:val="009F2B63"/>
    <w:rsid w:val="009F5975"/>
    <w:rsid w:val="00A11B8B"/>
    <w:rsid w:val="00A12715"/>
    <w:rsid w:val="00A14BA3"/>
    <w:rsid w:val="00A21109"/>
    <w:rsid w:val="00A24587"/>
    <w:rsid w:val="00A25F7E"/>
    <w:rsid w:val="00A30E00"/>
    <w:rsid w:val="00A319F8"/>
    <w:rsid w:val="00A34487"/>
    <w:rsid w:val="00A47B42"/>
    <w:rsid w:val="00A50342"/>
    <w:rsid w:val="00A50C03"/>
    <w:rsid w:val="00A54D88"/>
    <w:rsid w:val="00A57F37"/>
    <w:rsid w:val="00A61E80"/>
    <w:rsid w:val="00A63041"/>
    <w:rsid w:val="00A634DA"/>
    <w:rsid w:val="00A63B2C"/>
    <w:rsid w:val="00A65B5A"/>
    <w:rsid w:val="00A67A1D"/>
    <w:rsid w:val="00A72712"/>
    <w:rsid w:val="00A73D11"/>
    <w:rsid w:val="00A770D9"/>
    <w:rsid w:val="00A815E7"/>
    <w:rsid w:val="00A9708C"/>
    <w:rsid w:val="00A977E2"/>
    <w:rsid w:val="00AA0802"/>
    <w:rsid w:val="00AA1663"/>
    <w:rsid w:val="00AA31CF"/>
    <w:rsid w:val="00AA5A90"/>
    <w:rsid w:val="00AA78BF"/>
    <w:rsid w:val="00AB53DB"/>
    <w:rsid w:val="00AB5F40"/>
    <w:rsid w:val="00AC0DD7"/>
    <w:rsid w:val="00AC411F"/>
    <w:rsid w:val="00AD0893"/>
    <w:rsid w:val="00AD1735"/>
    <w:rsid w:val="00AD2A6B"/>
    <w:rsid w:val="00AD37DC"/>
    <w:rsid w:val="00AD4E48"/>
    <w:rsid w:val="00AD5285"/>
    <w:rsid w:val="00AE4E3D"/>
    <w:rsid w:val="00AE7087"/>
    <w:rsid w:val="00AF013B"/>
    <w:rsid w:val="00AF07A6"/>
    <w:rsid w:val="00AF21A2"/>
    <w:rsid w:val="00AF46A4"/>
    <w:rsid w:val="00B00149"/>
    <w:rsid w:val="00B005DC"/>
    <w:rsid w:val="00B05D2A"/>
    <w:rsid w:val="00B11D75"/>
    <w:rsid w:val="00B11D88"/>
    <w:rsid w:val="00B16C9B"/>
    <w:rsid w:val="00B234C5"/>
    <w:rsid w:val="00B310AB"/>
    <w:rsid w:val="00B31BD6"/>
    <w:rsid w:val="00B33162"/>
    <w:rsid w:val="00B33703"/>
    <w:rsid w:val="00B34BC5"/>
    <w:rsid w:val="00B3655C"/>
    <w:rsid w:val="00B37CC8"/>
    <w:rsid w:val="00B4030A"/>
    <w:rsid w:val="00B40DF5"/>
    <w:rsid w:val="00B44051"/>
    <w:rsid w:val="00B5111E"/>
    <w:rsid w:val="00B516C3"/>
    <w:rsid w:val="00B52F25"/>
    <w:rsid w:val="00B54BC3"/>
    <w:rsid w:val="00B56BDA"/>
    <w:rsid w:val="00B61BC4"/>
    <w:rsid w:val="00B61C3D"/>
    <w:rsid w:val="00B6561B"/>
    <w:rsid w:val="00B67603"/>
    <w:rsid w:val="00B733D1"/>
    <w:rsid w:val="00B76061"/>
    <w:rsid w:val="00B77616"/>
    <w:rsid w:val="00B80999"/>
    <w:rsid w:val="00B81895"/>
    <w:rsid w:val="00B86F0B"/>
    <w:rsid w:val="00B97E87"/>
    <w:rsid w:val="00BA363C"/>
    <w:rsid w:val="00BA4124"/>
    <w:rsid w:val="00BA4494"/>
    <w:rsid w:val="00BB5A35"/>
    <w:rsid w:val="00BB6AF9"/>
    <w:rsid w:val="00BC2548"/>
    <w:rsid w:val="00BD3191"/>
    <w:rsid w:val="00BD41A1"/>
    <w:rsid w:val="00BE19F2"/>
    <w:rsid w:val="00BE2346"/>
    <w:rsid w:val="00BE3C67"/>
    <w:rsid w:val="00BE4E86"/>
    <w:rsid w:val="00BF6BE8"/>
    <w:rsid w:val="00C00DD3"/>
    <w:rsid w:val="00C00EC3"/>
    <w:rsid w:val="00C04CA1"/>
    <w:rsid w:val="00C064EC"/>
    <w:rsid w:val="00C076F6"/>
    <w:rsid w:val="00C109E1"/>
    <w:rsid w:val="00C115DA"/>
    <w:rsid w:val="00C13F15"/>
    <w:rsid w:val="00C17717"/>
    <w:rsid w:val="00C2256A"/>
    <w:rsid w:val="00C276C1"/>
    <w:rsid w:val="00C30847"/>
    <w:rsid w:val="00C36220"/>
    <w:rsid w:val="00C41E5D"/>
    <w:rsid w:val="00C451F8"/>
    <w:rsid w:val="00C45BA1"/>
    <w:rsid w:val="00C4698D"/>
    <w:rsid w:val="00C46F93"/>
    <w:rsid w:val="00C51215"/>
    <w:rsid w:val="00C52237"/>
    <w:rsid w:val="00C53B31"/>
    <w:rsid w:val="00C54217"/>
    <w:rsid w:val="00C54C1B"/>
    <w:rsid w:val="00C54FD7"/>
    <w:rsid w:val="00C57BF3"/>
    <w:rsid w:val="00C659EB"/>
    <w:rsid w:val="00C66A7D"/>
    <w:rsid w:val="00C70695"/>
    <w:rsid w:val="00C712B7"/>
    <w:rsid w:val="00C84FBA"/>
    <w:rsid w:val="00C855C0"/>
    <w:rsid w:val="00C87011"/>
    <w:rsid w:val="00C870ED"/>
    <w:rsid w:val="00C973C6"/>
    <w:rsid w:val="00CA091D"/>
    <w:rsid w:val="00CA57FC"/>
    <w:rsid w:val="00CA6245"/>
    <w:rsid w:val="00CB1B12"/>
    <w:rsid w:val="00CB70F3"/>
    <w:rsid w:val="00CC6919"/>
    <w:rsid w:val="00CC75D6"/>
    <w:rsid w:val="00CD2E84"/>
    <w:rsid w:val="00CD39EA"/>
    <w:rsid w:val="00CD4BD9"/>
    <w:rsid w:val="00CD5349"/>
    <w:rsid w:val="00CD5AC9"/>
    <w:rsid w:val="00CE0474"/>
    <w:rsid w:val="00CE205D"/>
    <w:rsid w:val="00CF5F1E"/>
    <w:rsid w:val="00D0074D"/>
    <w:rsid w:val="00D02179"/>
    <w:rsid w:val="00D03BEB"/>
    <w:rsid w:val="00D047B9"/>
    <w:rsid w:val="00D14141"/>
    <w:rsid w:val="00D150BF"/>
    <w:rsid w:val="00D1660B"/>
    <w:rsid w:val="00D1738D"/>
    <w:rsid w:val="00D33FD3"/>
    <w:rsid w:val="00D3438B"/>
    <w:rsid w:val="00D34AE2"/>
    <w:rsid w:val="00D36206"/>
    <w:rsid w:val="00D36B07"/>
    <w:rsid w:val="00D373A9"/>
    <w:rsid w:val="00D424F6"/>
    <w:rsid w:val="00D42DF9"/>
    <w:rsid w:val="00D43504"/>
    <w:rsid w:val="00D43D96"/>
    <w:rsid w:val="00D44765"/>
    <w:rsid w:val="00D47675"/>
    <w:rsid w:val="00D51260"/>
    <w:rsid w:val="00D52D1C"/>
    <w:rsid w:val="00D5508A"/>
    <w:rsid w:val="00D56829"/>
    <w:rsid w:val="00D57274"/>
    <w:rsid w:val="00D642A3"/>
    <w:rsid w:val="00D65FE2"/>
    <w:rsid w:val="00D67409"/>
    <w:rsid w:val="00D731A6"/>
    <w:rsid w:val="00D73673"/>
    <w:rsid w:val="00D74719"/>
    <w:rsid w:val="00D85BD5"/>
    <w:rsid w:val="00D86AA4"/>
    <w:rsid w:val="00D872A4"/>
    <w:rsid w:val="00D92291"/>
    <w:rsid w:val="00D930C0"/>
    <w:rsid w:val="00D936B6"/>
    <w:rsid w:val="00D94CE7"/>
    <w:rsid w:val="00D9635E"/>
    <w:rsid w:val="00D963B7"/>
    <w:rsid w:val="00DA545E"/>
    <w:rsid w:val="00DA76F0"/>
    <w:rsid w:val="00DB0868"/>
    <w:rsid w:val="00DB0A4F"/>
    <w:rsid w:val="00DB6486"/>
    <w:rsid w:val="00DB6AF9"/>
    <w:rsid w:val="00DC2A7E"/>
    <w:rsid w:val="00DC313D"/>
    <w:rsid w:val="00DC3FD8"/>
    <w:rsid w:val="00DC79DB"/>
    <w:rsid w:val="00DD0222"/>
    <w:rsid w:val="00DD165F"/>
    <w:rsid w:val="00DD59B3"/>
    <w:rsid w:val="00DE26C7"/>
    <w:rsid w:val="00DE283D"/>
    <w:rsid w:val="00DE338A"/>
    <w:rsid w:val="00DE3C89"/>
    <w:rsid w:val="00E00C4A"/>
    <w:rsid w:val="00E01BFF"/>
    <w:rsid w:val="00E01F95"/>
    <w:rsid w:val="00E02209"/>
    <w:rsid w:val="00E04907"/>
    <w:rsid w:val="00E079B5"/>
    <w:rsid w:val="00E11420"/>
    <w:rsid w:val="00E1402D"/>
    <w:rsid w:val="00E165A9"/>
    <w:rsid w:val="00E16E53"/>
    <w:rsid w:val="00E23111"/>
    <w:rsid w:val="00E258CE"/>
    <w:rsid w:val="00E25A82"/>
    <w:rsid w:val="00E3015D"/>
    <w:rsid w:val="00E307F9"/>
    <w:rsid w:val="00E33122"/>
    <w:rsid w:val="00E34263"/>
    <w:rsid w:val="00E34562"/>
    <w:rsid w:val="00E37E22"/>
    <w:rsid w:val="00E415C5"/>
    <w:rsid w:val="00E42C23"/>
    <w:rsid w:val="00E42F6D"/>
    <w:rsid w:val="00E43DA6"/>
    <w:rsid w:val="00E525A6"/>
    <w:rsid w:val="00E54353"/>
    <w:rsid w:val="00E56C27"/>
    <w:rsid w:val="00E57149"/>
    <w:rsid w:val="00E616FF"/>
    <w:rsid w:val="00E61AD4"/>
    <w:rsid w:val="00E633CB"/>
    <w:rsid w:val="00E65039"/>
    <w:rsid w:val="00E71709"/>
    <w:rsid w:val="00E75582"/>
    <w:rsid w:val="00E81D44"/>
    <w:rsid w:val="00E8296E"/>
    <w:rsid w:val="00E84907"/>
    <w:rsid w:val="00E86A84"/>
    <w:rsid w:val="00E90AF3"/>
    <w:rsid w:val="00E90FFF"/>
    <w:rsid w:val="00E92670"/>
    <w:rsid w:val="00E940B6"/>
    <w:rsid w:val="00EA1E2F"/>
    <w:rsid w:val="00EA21CC"/>
    <w:rsid w:val="00EB2F3A"/>
    <w:rsid w:val="00EB3827"/>
    <w:rsid w:val="00EB464D"/>
    <w:rsid w:val="00EC2520"/>
    <w:rsid w:val="00EC2BAF"/>
    <w:rsid w:val="00EC5565"/>
    <w:rsid w:val="00ED2A5F"/>
    <w:rsid w:val="00ED4A57"/>
    <w:rsid w:val="00ED4B97"/>
    <w:rsid w:val="00EE7697"/>
    <w:rsid w:val="00EF2BEE"/>
    <w:rsid w:val="00F0079A"/>
    <w:rsid w:val="00F016B8"/>
    <w:rsid w:val="00F051C2"/>
    <w:rsid w:val="00F07068"/>
    <w:rsid w:val="00F121B6"/>
    <w:rsid w:val="00F13A61"/>
    <w:rsid w:val="00F14D6D"/>
    <w:rsid w:val="00F20E60"/>
    <w:rsid w:val="00F2161A"/>
    <w:rsid w:val="00F22F0E"/>
    <w:rsid w:val="00F2496D"/>
    <w:rsid w:val="00F34DAF"/>
    <w:rsid w:val="00F40F00"/>
    <w:rsid w:val="00F4381A"/>
    <w:rsid w:val="00F50FF7"/>
    <w:rsid w:val="00F52618"/>
    <w:rsid w:val="00F57DF9"/>
    <w:rsid w:val="00F60333"/>
    <w:rsid w:val="00F60406"/>
    <w:rsid w:val="00F61E17"/>
    <w:rsid w:val="00F622C8"/>
    <w:rsid w:val="00F63978"/>
    <w:rsid w:val="00F652DC"/>
    <w:rsid w:val="00F7037B"/>
    <w:rsid w:val="00F7046D"/>
    <w:rsid w:val="00F70B1B"/>
    <w:rsid w:val="00F716DE"/>
    <w:rsid w:val="00F73F7B"/>
    <w:rsid w:val="00F752E7"/>
    <w:rsid w:val="00F76129"/>
    <w:rsid w:val="00F77137"/>
    <w:rsid w:val="00F80BBE"/>
    <w:rsid w:val="00F82C80"/>
    <w:rsid w:val="00F82F62"/>
    <w:rsid w:val="00F84797"/>
    <w:rsid w:val="00F84DBF"/>
    <w:rsid w:val="00F84EA0"/>
    <w:rsid w:val="00F877DF"/>
    <w:rsid w:val="00F9049E"/>
    <w:rsid w:val="00F9145C"/>
    <w:rsid w:val="00F91798"/>
    <w:rsid w:val="00F93C15"/>
    <w:rsid w:val="00FA2397"/>
    <w:rsid w:val="00FA5D67"/>
    <w:rsid w:val="00FA77AE"/>
    <w:rsid w:val="00FB157B"/>
    <w:rsid w:val="00FB1F41"/>
    <w:rsid w:val="00FB3293"/>
    <w:rsid w:val="00FB365D"/>
    <w:rsid w:val="00FC5200"/>
    <w:rsid w:val="00FD0C83"/>
    <w:rsid w:val="00FD501C"/>
    <w:rsid w:val="00FD5050"/>
    <w:rsid w:val="00FD54CE"/>
    <w:rsid w:val="00FE3904"/>
    <w:rsid w:val="00FE660B"/>
    <w:rsid w:val="00FF0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0DFE690-FFD9-4DE1-A1C8-AF32695F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uiPriority="99"/>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A6A"/>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21B4"/>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F22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basedOn w:val="a0"/>
    <w:link w:val="HTML"/>
    <w:uiPriority w:val="99"/>
    <w:locked/>
    <w:rsid w:val="006A7E8A"/>
    <w:rPr>
      <w:rFonts w:ascii="Courier New" w:hAnsi="Courier New" w:cs="Times New Roman"/>
      <w:color w:val="000000"/>
      <w:sz w:val="21"/>
    </w:rPr>
  </w:style>
  <w:style w:type="character" w:styleId="a4">
    <w:name w:val="Hyperlink"/>
    <w:basedOn w:val="a0"/>
    <w:uiPriority w:val="99"/>
    <w:rsid w:val="00F22F0E"/>
    <w:rPr>
      <w:rFonts w:cs="Times New Roman"/>
      <w:color w:val="0260D0"/>
      <w:u w:val="none"/>
      <w:effect w:val="none"/>
    </w:rPr>
  </w:style>
  <w:style w:type="paragraph" w:styleId="a5">
    <w:name w:val="header"/>
    <w:basedOn w:val="a"/>
    <w:link w:val="a6"/>
    <w:uiPriority w:val="99"/>
    <w:rsid w:val="0068324C"/>
    <w:pPr>
      <w:tabs>
        <w:tab w:val="center" w:pos="4677"/>
        <w:tab w:val="right" w:pos="9355"/>
      </w:tabs>
    </w:pPr>
  </w:style>
  <w:style w:type="character" w:customStyle="1" w:styleId="a6">
    <w:name w:val="Верхній колонтитул Знак"/>
    <w:basedOn w:val="a0"/>
    <w:link w:val="a5"/>
    <w:uiPriority w:val="99"/>
    <w:locked/>
    <w:rsid w:val="00695233"/>
    <w:rPr>
      <w:rFonts w:cs="Times New Roman"/>
      <w:sz w:val="24"/>
    </w:rPr>
  </w:style>
  <w:style w:type="character" w:styleId="a7">
    <w:name w:val="page number"/>
    <w:basedOn w:val="a0"/>
    <w:uiPriority w:val="99"/>
    <w:rsid w:val="0068324C"/>
    <w:rPr>
      <w:rFonts w:cs="Times New Roman"/>
    </w:rPr>
  </w:style>
  <w:style w:type="character" w:customStyle="1" w:styleId="a8">
    <w:name w:val="Основной текст + Полужирный"/>
    <w:rsid w:val="0033581E"/>
    <w:rPr>
      <w:rFonts w:ascii="Times New Roman" w:hAnsi="Times New Roman"/>
      <w:b/>
      <w:spacing w:val="0"/>
      <w:sz w:val="28"/>
    </w:rPr>
  </w:style>
  <w:style w:type="character" w:customStyle="1" w:styleId="2">
    <w:name w:val="Основной текст (2)_"/>
    <w:link w:val="20"/>
    <w:locked/>
    <w:rsid w:val="0033581E"/>
    <w:rPr>
      <w:sz w:val="28"/>
      <w:shd w:val="clear" w:color="auto" w:fill="FFFFFF"/>
    </w:rPr>
  </w:style>
  <w:style w:type="paragraph" w:customStyle="1" w:styleId="20">
    <w:name w:val="Основной текст (2)"/>
    <w:basedOn w:val="a"/>
    <w:link w:val="2"/>
    <w:rsid w:val="0033581E"/>
    <w:pPr>
      <w:shd w:val="clear" w:color="auto" w:fill="FFFFFF"/>
      <w:spacing w:before="180" w:after="240" w:line="240" w:lineRule="atLeast"/>
      <w:jc w:val="center"/>
    </w:pPr>
    <w:rPr>
      <w:sz w:val="28"/>
      <w:szCs w:val="28"/>
    </w:rPr>
  </w:style>
  <w:style w:type="character" w:customStyle="1" w:styleId="a9">
    <w:name w:val="Основной текст_"/>
    <w:link w:val="1"/>
    <w:locked/>
    <w:rsid w:val="0033581E"/>
    <w:rPr>
      <w:sz w:val="28"/>
      <w:shd w:val="clear" w:color="auto" w:fill="FFFFFF"/>
    </w:rPr>
  </w:style>
  <w:style w:type="paragraph" w:customStyle="1" w:styleId="1">
    <w:name w:val="Основной текст1"/>
    <w:basedOn w:val="a"/>
    <w:link w:val="a9"/>
    <w:rsid w:val="0033581E"/>
    <w:pPr>
      <w:shd w:val="clear" w:color="auto" w:fill="FFFFFF"/>
      <w:spacing w:line="320" w:lineRule="exact"/>
    </w:pPr>
    <w:rPr>
      <w:sz w:val="28"/>
      <w:szCs w:val="28"/>
    </w:rPr>
  </w:style>
  <w:style w:type="character" w:customStyle="1" w:styleId="21">
    <w:name w:val="Основной текст (2) + Не полужирный"/>
    <w:rsid w:val="004A2CF6"/>
    <w:rPr>
      <w:rFonts w:ascii="Times New Roman" w:hAnsi="Times New Roman"/>
      <w:b/>
      <w:spacing w:val="0"/>
      <w:sz w:val="28"/>
      <w:shd w:val="clear" w:color="auto" w:fill="FFFFFF"/>
    </w:rPr>
  </w:style>
  <w:style w:type="character" w:customStyle="1" w:styleId="4">
    <w:name w:val="Основной текст (4)"/>
    <w:rsid w:val="00152426"/>
    <w:rPr>
      <w:rFonts w:ascii="Times New Roman" w:hAnsi="Times New Roman"/>
      <w:spacing w:val="0"/>
      <w:sz w:val="27"/>
      <w:u w:val="single"/>
    </w:rPr>
  </w:style>
  <w:style w:type="paragraph" w:customStyle="1" w:styleId="3">
    <w:name w:val="Основной текст3"/>
    <w:basedOn w:val="a"/>
    <w:rsid w:val="00152426"/>
    <w:pPr>
      <w:shd w:val="clear" w:color="auto" w:fill="FFFFFF"/>
      <w:spacing w:line="320" w:lineRule="exact"/>
    </w:pPr>
    <w:rPr>
      <w:color w:val="000000"/>
      <w:sz w:val="27"/>
      <w:szCs w:val="27"/>
      <w:lang w:val="uk"/>
    </w:rPr>
  </w:style>
  <w:style w:type="character" w:customStyle="1" w:styleId="40">
    <w:name w:val="Основной текст (4)_"/>
    <w:rsid w:val="00152426"/>
    <w:rPr>
      <w:rFonts w:ascii="Times New Roman" w:hAnsi="Times New Roman"/>
      <w:spacing w:val="0"/>
      <w:sz w:val="27"/>
    </w:rPr>
  </w:style>
  <w:style w:type="character" w:customStyle="1" w:styleId="41">
    <w:name w:val="Основной текст (4) + Не полужирный"/>
    <w:rsid w:val="00152426"/>
    <w:rPr>
      <w:rFonts w:ascii="Times New Roman" w:hAnsi="Times New Roman"/>
      <w:b/>
      <w:spacing w:val="0"/>
      <w:sz w:val="27"/>
    </w:rPr>
  </w:style>
  <w:style w:type="character" w:customStyle="1" w:styleId="13pt">
    <w:name w:val="Основной текст + 13 pt"/>
    <w:aliases w:val="Полужирный"/>
    <w:rsid w:val="005C4CD9"/>
    <w:rPr>
      <w:rFonts w:ascii="Times New Roman" w:hAnsi="Times New Roman"/>
      <w:b/>
      <w:spacing w:val="0"/>
      <w:sz w:val="26"/>
      <w:shd w:val="clear" w:color="auto" w:fill="FFFFFF"/>
    </w:rPr>
  </w:style>
  <w:style w:type="paragraph" w:customStyle="1" w:styleId="22">
    <w:name w:val="Основной текст2"/>
    <w:basedOn w:val="a"/>
    <w:rsid w:val="00B005DC"/>
    <w:pPr>
      <w:shd w:val="clear" w:color="auto" w:fill="FFFFFF"/>
      <w:spacing w:after="120" w:line="240" w:lineRule="atLeast"/>
      <w:jc w:val="center"/>
    </w:pPr>
    <w:rPr>
      <w:color w:val="000000"/>
      <w:sz w:val="27"/>
      <w:szCs w:val="27"/>
      <w:lang w:val="uk"/>
    </w:rPr>
  </w:style>
  <w:style w:type="character" w:customStyle="1" w:styleId="2pt">
    <w:name w:val="Основной текст + Интервал 2 pt"/>
    <w:rsid w:val="00956661"/>
    <w:rPr>
      <w:rFonts w:ascii="Times New Roman" w:hAnsi="Times New Roman"/>
      <w:spacing w:val="40"/>
      <w:sz w:val="27"/>
      <w:shd w:val="clear" w:color="auto" w:fill="FFFFFF"/>
    </w:rPr>
  </w:style>
  <w:style w:type="character" w:customStyle="1" w:styleId="23">
    <w:name w:val="Заголовок №2_"/>
    <w:link w:val="24"/>
    <w:locked/>
    <w:rsid w:val="00FD5050"/>
    <w:rPr>
      <w:shd w:val="clear" w:color="auto" w:fill="FFFFFF"/>
    </w:rPr>
  </w:style>
  <w:style w:type="paragraph" w:customStyle="1" w:styleId="24">
    <w:name w:val="Заголовок №2"/>
    <w:basedOn w:val="a"/>
    <w:link w:val="23"/>
    <w:rsid w:val="00FD5050"/>
    <w:pPr>
      <w:shd w:val="clear" w:color="auto" w:fill="FFFFFF"/>
      <w:spacing w:before="240" w:line="240" w:lineRule="atLeast"/>
      <w:outlineLvl w:val="1"/>
    </w:pPr>
    <w:rPr>
      <w:sz w:val="20"/>
      <w:szCs w:val="20"/>
    </w:rPr>
  </w:style>
  <w:style w:type="character" w:customStyle="1" w:styleId="30">
    <w:name w:val="Основной текст (3)_"/>
    <w:link w:val="31"/>
    <w:locked/>
    <w:rsid w:val="00F60333"/>
    <w:rPr>
      <w:sz w:val="21"/>
      <w:shd w:val="clear" w:color="auto" w:fill="FFFFFF"/>
    </w:rPr>
  </w:style>
  <w:style w:type="paragraph" w:customStyle="1" w:styleId="31">
    <w:name w:val="Основной текст (3)"/>
    <w:basedOn w:val="a"/>
    <w:link w:val="30"/>
    <w:rsid w:val="00F60333"/>
    <w:pPr>
      <w:shd w:val="clear" w:color="auto" w:fill="FFFFFF"/>
      <w:spacing w:before="240" w:after="240" w:line="241" w:lineRule="exact"/>
      <w:ind w:firstLine="340"/>
    </w:pPr>
    <w:rPr>
      <w:sz w:val="21"/>
      <w:szCs w:val="21"/>
    </w:rPr>
  </w:style>
  <w:style w:type="character" w:customStyle="1" w:styleId="32">
    <w:name w:val="Основной текст (3) + Не полужирный"/>
    <w:rsid w:val="00D51260"/>
    <w:rPr>
      <w:rFonts w:ascii="Times New Roman" w:hAnsi="Times New Roman"/>
      <w:b/>
      <w:spacing w:val="0"/>
      <w:sz w:val="25"/>
      <w:shd w:val="clear" w:color="auto" w:fill="FFFFFF"/>
    </w:rPr>
  </w:style>
  <w:style w:type="paragraph" w:styleId="aa">
    <w:name w:val="Normal (Web)"/>
    <w:basedOn w:val="a"/>
    <w:uiPriority w:val="99"/>
    <w:unhideWhenUsed/>
    <w:rsid w:val="00AE4E3D"/>
    <w:pPr>
      <w:spacing w:before="100" w:beforeAutospacing="1" w:after="100" w:afterAutospacing="1"/>
    </w:pPr>
  </w:style>
  <w:style w:type="paragraph" w:customStyle="1" w:styleId="rvps2">
    <w:name w:val="rvps2"/>
    <w:basedOn w:val="a"/>
    <w:uiPriority w:val="99"/>
    <w:rsid w:val="00AE4E3D"/>
    <w:pPr>
      <w:spacing w:before="100" w:beforeAutospacing="1" w:after="100" w:afterAutospacing="1"/>
    </w:pPr>
  </w:style>
  <w:style w:type="character" w:customStyle="1" w:styleId="rvts9">
    <w:name w:val="rvts9"/>
    <w:basedOn w:val="a0"/>
    <w:rsid w:val="00AE4E3D"/>
    <w:rPr>
      <w:rFonts w:cs="Times New Roman"/>
    </w:rPr>
  </w:style>
  <w:style w:type="character" w:customStyle="1" w:styleId="apple-converted-space">
    <w:name w:val="apple-converted-space"/>
    <w:basedOn w:val="a0"/>
    <w:rsid w:val="00AE4E3D"/>
    <w:rPr>
      <w:rFonts w:cs="Times New Roman"/>
    </w:rPr>
  </w:style>
  <w:style w:type="character" w:customStyle="1" w:styleId="rvts46">
    <w:name w:val="rvts46"/>
    <w:basedOn w:val="a0"/>
    <w:rsid w:val="00AE4E3D"/>
    <w:rPr>
      <w:rFonts w:cs="Times New Roman"/>
    </w:rPr>
  </w:style>
  <w:style w:type="character" w:styleId="ab">
    <w:name w:val="annotation reference"/>
    <w:basedOn w:val="a0"/>
    <w:uiPriority w:val="99"/>
    <w:rsid w:val="002453A8"/>
    <w:rPr>
      <w:rFonts w:cs="Times New Roman"/>
      <w:sz w:val="16"/>
    </w:rPr>
  </w:style>
  <w:style w:type="paragraph" w:styleId="ac">
    <w:name w:val="annotation text"/>
    <w:basedOn w:val="a"/>
    <w:link w:val="ad"/>
    <w:uiPriority w:val="99"/>
    <w:rsid w:val="002453A8"/>
    <w:rPr>
      <w:sz w:val="20"/>
      <w:szCs w:val="20"/>
    </w:rPr>
  </w:style>
  <w:style w:type="character" w:customStyle="1" w:styleId="ad">
    <w:name w:val="Текст примітки Знак"/>
    <w:basedOn w:val="a0"/>
    <w:link w:val="ac"/>
    <w:uiPriority w:val="99"/>
    <w:locked/>
    <w:rsid w:val="002453A8"/>
    <w:rPr>
      <w:rFonts w:cs="Times New Roman"/>
    </w:rPr>
  </w:style>
  <w:style w:type="paragraph" w:styleId="ae">
    <w:name w:val="annotation subject"/>
    <w:basedOn w:val="ac"/>
    <w:next w:val="ac"/>
    <w:link w:val="af"/>
    <w:uiPriority w:val="99"/>
    <w:rsid w:val="002453A8"/>
    <w:rPr>
      <w:b/>
      <w:bCs/>
    </w:rPr>
  </w:style>
  <w:style w:type="character" w:customStyle="1" w:styleId="af">
    <w:name w:val="Тема примітки Знак"/>
    <w:basedOn w:val="ad"/>
    <w:link w:val="ae"/>
    <w:uiPriority w:val="99"/>
    <w:locked/>
    <w:rsid w:val="002453A8"/>
    <w:rPr>
      <w:rFonts w:cs="Times New Roman"/>
      <w:b/>
    </w:rPr>
  </w:style>
  <w:style w:type="paragraph" w:styleId="af0">
    <w:name w:val="Balloon Text"/>
    <w:basedOn w:val="a"/>
    <w:link w:val="af1"/>
    <w:uiPriority w:val="99"/>
    <w:rsid w:val="002453A8"/>
    <w:rPr>
      <w:rFonts w:ascii="Tahoma" w:hAnsi="Tahoma" w:cs="Tahoma"/>
      <w:sz w:val="16"/>
      <w:szCs w:val="16"/>
    </w:rPr>
  </w:style>
  <w:style w:type="character" w:customStyle="1" w:styleId="af1">
    <w:name w:val="Текст у виносці Знак"/>
    <w:basedOn w:val="a0"/>
    <w:link w:val="af0"/>
    <w:uiPriority w:val="99"/>
    <w:locked/>
    <w:rsid w:val="002453A8"/>
    <w:rPr>
      <w:rFonts w:ascii="Tahoma" w:hAnsi="Tahoma" w:cs="Times New Roman"/>
      <w:sz w:val="16"/>
    </w:rPr>
  </w:style>
  <w:style w:type="character" w:customStyle="1" w:styleId="rvts23">
    <w:name w:val="rvts23"/>
    <w:rsid w:val="009C1EDB"/>
  </w:style>
  <w:style w:type="paragraph" w:customStyle="1" w:styleId="af2">
    <w:name w:val="Знак Знак Знак Знак Знак Знак Знак Знак Знак Знак"/>
    <w:basedOn w:val="a"/>
    <w:rsid w:val="00C276C1"/>
    <w:pPr>
      <w:spacing w:after="160" w:line="240" w:lineRule="exact"/>
    </w:pPr>
    <w:rPr>
      <w:rFonts w:ascii="Arial" w:hAnsi="Arial" w:cs="Arial"/>
      <w:sz w:val="20"/>
      <w:szCs w:val="20"/>
      <w:lang w:val="fr-FR" w:eastAsia="en-US"/>
    </w:rPr>
  </w:style>
  <w:style w:type="character" w:customStyle="1" w:styleId="rvts37">
    <w:name w:val="rvts37"/>
    <w:rsid w:val="00C17717"/>
  </w:style>
  <w:style w:type="paragraph" w:styleId="af3">
    <w:name w:val="footer"/>
    <w:basedOn w:val="a"/>
    <w:link w:val="af4"/>
    <w:uiPriority w:val="99"/>
    <w:rsid w:val="00764ACF"/>
    <w:pPr>
      <w:tabs>
        <w:tab w:val="center" w:pos="4819"/>
        <w:tab w:val="right" w:pos="9639"/>
      </w:tabs>
    </w:pPr>
  </w:style>
  <w:style w:type="character" w:customStyle="1" w:styleId="af4">
    <w:name w:val="Нижній колонтитул Знак"/>
    <w:basedOn w:val="a0"/>
    <w:link w:val="af3"/>
    <w:uiPriority w:val="99"/>
    <w:rsid w:val="00764ACF"/>
    <w:rPr>
      <w:sz w:val="24"/>
      <w:szCs w:val="24"/>
      <w:lang w:val="ru-RU" w:eastAsia="ru-RU"/>
    </w:rPr>
  </w:style>
  <w:style w:type="character" w:customStyle="1" w:styleId="rvts0">
    <w:name w:val="rvts0"/>
    <w:basedOn w:val="a0"/>
    <w:rsid w:val="007B2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861848">
      <w:bodyDiv w:val="1"/>
      <w:marLeft w:val="0"/>
      <w:marRight w:val="0"/>
      <w:marTop w:val="0"/>
      <w:marBottom w:val="0"/>
      <w:divBdr>
        <w:top w:val="none" w:sz="0" w:space="0" w:color="auto"/>
        <w:left w:val="none" w:sz="0" w:space="0" w:color="auto"/>
        <w:bottom w:val="none" w:sz="0" w:space="0" w:color="auto"/>
        <w:right w:val="none" w:sz="0" w:space="0" w:color="auto"/>
      </w:divBdr>
    </w:div>
    <w:div w:id="1698000541">
      <w:marLeft w:val="0"/>
      <w:marRight w:val="0"/>
      <w:marTop w:val="0"/>
      <w:marBottom w:val="0"/>
      <w:divBdr>
        <w:top w:val="none" w:sz="0" w:space="0" w:color="auto"/>
        <w:left w:val="none" w:sz="0" w:space="0" w:color="auto"/>
        <w:bottom w:val="none" w:sz="0" w:space="0" w:color="auto"/>
        <w:right w:val="none" w:sz="0" w:space="0" w:color="auto"/>
      </w:divBdr>
    </w:div>
    <w:div w:id="1698000542">
      <w:marLeft w:val="0"/>
      <w:marRight w:val="0"/>
      <w:marTop w:val="0"/>
      <w:marBottom w:val="0"/>
      <w:divBdr>
        <w:top w:val="none" w:sz="0" w:space="0" w:color="auto"/>
        <w:left w:val="none" w:sz="0" w:space="0" w:color="auto"/>
        <w:bottom w:val="none" w:sz="0" w:space="0" w:color="auto"/>
        <w:right w:val="none" w:sz="0" w:space="0" w:color="auto"/>
      </w:divBdr>
    </w:div>
    <w:div w:id="1698000543">
      <w:marLeft w:val="0"/>
      <w:marRight w:val="0"/>
      <w:marTop w:val="0"/>
      <w:marBottom w:val="0"/>
      <w:divBdr>
        <w:top w:val="none" w:sz="0" w:space="0" w:color="auto"/>
        <w:left w:val="none" w:sz="0" w:space="0" w:color="auto"/>
        <w:bottom w:val="none" w:sz="0" w:space="0" w:color="auto"/>
        <w:right w:val="none" w:sz="0" w:space="0" w:color="auto"/>
      </w:divBdr>
    </w:div>
    <w:div w:id="1698000544">
      <w:marLeft w:val="0"/>
      <w:marRight w:val="0"/>
      <w:marTop w:val="0"/>
      <w:marBottom w:val="0"/>
      <w:divBdr>
        <w:top w:val="none" w:sz="0" w:space="0" w:color="auto"/>
        <w:left w:val="none" w:sz="0" w:space="0" w:color="auto"/>
        <w:bottom w:val="none" w:sz="0" w:space="0" w:color="auto"/>
        <w:right w:val="none" w:sz="0" w:space="0" w:color="auto"/>
      </w:divBdr>
    </w:div>
    <w:div w:id="1698000545">
      <w:marLeft w:val="0"/>
      <w:marRight w:val="0"/>
      <w:marTop w:val="0"/>
      <w:marBottom w:val="0"/>
      <w:divBdr>
        <w:top w:val="none" w:sz="0" w:space="0" w:color="auto"/>
        <w:left w:val="none" w:sz="0" w:space="0" w:color="auto"/>
        <w:bottom w:val="none" w:sz="0" w:space="0" w:color="auto"/>
        <w:right w:val="none" w:sz="0" w:space="0" w:color="auto"/>
      </w:divBdr>
    </w:div>
    <w:div w:id="1698000546">
      <w:marLeft w:val="0"/>
      <w:marRight w:val="0"/>
      <w:marTop w:val="0"/>
      <w:marBottom w:val="0"/>
      <w:divBdr>
        <w:top w:val="none" w:sz="0" w:space="0" w:color="auto"/>
        <w:left w:val="none" w:sz="0" w:space="0" w:color="auto"/>
        <w:bottom w:val="none" w:sz="0" w:space="0" w:color="auto"/>
        <w:right w:val="none" w:sz="0" w:space="0" w:color="auto"/>
      </w:divBdr>
    </w:div>
    <w:div w:id="1698000547">
      <w:marLeft w:val="0"/>
      <w:marRight w:val="0"/>
      <w:marTop w:val="0"/>
      <w:marBottom w:val="0"/>
      <w:divBdr>
        <w:top w:val="none" w:sz="0" w:space="0" w:color="auto"/>
        <w:left w:val="none" w:sz="0" w:space="0" w:color="auto"/>
        <w:bottom w:val="none" w:sz="0" w:space="0" w:color="auto"/>
        <w:right w:val="none" w:sz="0" w:space="0" w:color="auto"/>
      </w:divBdr>
    </w:div>
    <w:div w:id="1698000548">
      <w:marLeft w:val="0"/>
      <w:marRight w:val="0"/>
      <w:marTop w:val="0"/>
      <w:marBottom w:val="0"/>
      <w:divBdr>
        <w:top w:val="none" w:sz="0" w:space="0" w:color="auto"/>
        <w:left w:val="none" w:sz="0" w:space="0" w:color="auto"/>
        <w:bottom w:val="none" w:sz="0" w:space="0" w:color="auto"/>
        <w:right w:val="none" w:sz="0" w:space="0" w:color="auto"/>
      </w:divBdr>
    </w:div>
    <w:div w:id="1698000549">
      <w:marLeft w:val="0"/>
      <w:marRight w:val="0"/>
      <w:marTop w:val="0"/>
      <w:marBottom w:val="0"/>
      <w:divBdr>
        <w:top w:val="none" w:sz="0" w:space="0" w:color="auto"/>
        <w:left w:val="none" w:sz="0" w:space="0" w:color="auto"/>
        <w:bottom w:val="none" w:sz="0" w:space="0" w:color="auto"/>
        <w:right w:val="none" w:sz="0" w:space="0" w:color="auto"/>
      </w:divBdr>
    </w:div>
    <w:div w:id="1698000550">
      <w:marLeft w:val="0"/>
      <w:marRight w:val="0"/>
      <w:marTop w:val="0"/>
      <w:marBottom w:val="0"/>
      <w:divBdr>
        <w:top w:val="none" w:sz="0" w:space="0" w:color="auto"/>
        <w:left w:val="none" w:sz="0" w:space="0" w:color="auto"/>
        <w:bottom w:val="none" w:sz="0" w:space="0" w:color="auto"/>
        <w:right w:val="none" w:sz="0" w:space="0" w:color="auto"/>
      </w:divBdr>
    </w:div>
    <w:div w:id="1698000551">
      <w:marLeft w:val="0"/>
      <w:marRight w:val="0"/>
      <w:marTop w:val="0"/>
      <w:marBottom w:val="0"/>
      <w:divBdr>
        <w:top w:val="none" w:sz="0" w:space="0" w:color="auto"/>
        <w:left w:val="none" w:sz="0" w:space="0" w:color="auto"/>
        <w:bottom w:val="none" w:sz="0" w:space="0" w:color="auto"/>
        <w:right w:val="none" w:sz="0" w:space="0" w:color="auto"/>
      </w:divBdr>
    </w:div>
    <w:div w:id="1698000552">
      <w:marLeft w:val="0"/>
      <w:marRight w:val="0"/>
      <w:marTop w:val="0"/>
      <w:marBottom w:val="0"/>
      <w:divBdr>
        <w:top w:val="none" w:sz="0" w:space="0" w:color="auto"/>
        <w:left w:val="none" w:sz="0" w:space="0" w:color="auto"/>
        <w:bottom w:val="none" w:sz="0" w:space="0" w:color="auto"/>
        <w:right w:val="none" w:sz="0" w:space="0" w:color="auto"/>
      </w:divBdr>
    </w:div>
    <w:div w:id="1698000553">
      <w:marLeft w:val="0"/>
      <w:marRight w:val="0"/>
      <w:marTop w:val="0"/>
      <w:marBottom w:val="0"/>
      <w:divBdr>
        <w:top w:val="none" w:sz="0" w:space="0" w:color="auto"/>
        <w:left w:val="none" w:sz="0" w:space="0" w:color="auto"/>
        <w:bottom w:val="none" w:sz="0" w:space="0" w:color="auto"/>
        <w:right w:val="none" w:sz="0" w:space="0" w:color="auto"/>
      </w:divBdr>
    </w:div>
    <w:div w:id="1698000554">
      <w:marLeft w:val="0"/>
      <w:marRight w:val="0"/>
      <w:marTop w:val="0"/>
      <w:marBottom w:val="0"/>
      <w:divBdr>
        <w:top w:val="none" w:sz="0" w:space="0" w:color="auto"/>
        <w:left w:val="none" w:sz="0" w:space="0" w:color="auto"/>
        <w:bottom w:val="none" w:sz="0" w:space="0" w:color="auto"/>
        <w:right w:val="none" w:sz="0" w:space="0" w:color="auto"/>
      </w:divBdr>
    </w:div>
    <w:div w:id="1698000555">
      <w:marLeft w:val="0"/>
      <w:marRight w:val="0"/>
      <w:marTop w:val="0"/>
      <w:marBottom w:val="0"/>
      <w:divBdr>
        <w:top w:val="none" w:sz="0" w:space="0" w:color="auto"/>
        <w:left w:val="none" w:sz="0" w:space="0" w:color="auto"/>
        <w:bottom w:val="none" w:sz="0" w:space="0" w:color="auto"/>
        <w:right w:val="none" w:sz="0" w:space="0" w:color="auto"/>
      </w:divBdr>
    </w:div>
    <w:div w:id="1698000556">
      <w:marLeft w:val="0"/>
      <w:marRight w:val="0"/>
      <w:marTop w:val="0"/>
      <w:marBottom w:val="0"/>
      <w:divBdr>
        <w:top w:val="none" w:sz="0" w:space="0" w:color="auto"/>
        <w:left w:val="none" w:sz="0" w:space="0" w:color="auto"/>
        <w:bottom w:val="none" w:sz="0" w:space="0" w:color="auto"/>
        <w:right w:val="none" w:sz="0" w:space="0" w:color="auto"/>
      </w:divBdr>
    </w:div>
    <w:div w:id="1698000557">
      <w:marLeft w:val="0"/>
      <w:marRight w:val="0"/>
      <w:marTop w:val="0"/>
      <w:marBottom w:val="0"/>
      <w:divBdr>
        <w:top w:val="none" w:sz="0" w:space="0" w:color="auto"/>
        <w:left w:val="none" w:sz="0" w:space="0" w:color="auto"/>
        <w:bottom w:val="none" w:sz="0" w:space="0" w:color="auto"/>
        <w:right w:val="none" w:sz="0" w:space="0" w:color="auto"/>
      </w:divBdr>
    </w:div>
    <w:div w:id="1698000558">
      <w:marLeft w:val="0"/>
      <w:marRight w:val="0"/>
      <w:marTop w:val="0"/>
      <w:marBottom w:val="0"/>
      <w:divBdr>
        <w:top w:val="none" w:sz="0" w:space="0" w:color="auto"/>
        <w:left w:val="none" w:sz="0" w:space="0" w:color="auto"/>
        <w:bottom w:val="none" w:sz="0" w:space="0" w:color="auto"/>
        <w:right w:val="none" w:sz="0" w:space="0" w:color="auto"/>
      </w:divBdr>
    </w:div>
    <w:div w:id="1698000559">
      <w:marLeft w:val="0"/>
      <w:marRight w:val="0"/>
      <w:marTop w:val="0"/>
      <w:marBottom w:val="0"/>
      <w:divBdr>
        <w:top w:val="none" w:sz="0" w:space="0" w:color="auto"/>
        <w:left w:val="none" w:sz="0" w:space="0" w:color="auto"/>
        <w:bottom w:val="none" w:sz="0" w:space="0" w:color="auto"/>
        <w:right w:val="none" w:sz="0" w:space="0" w:color="auto"/>
      </w:divBdr>
    </w:div>
    <w:div w:id="1698000560">
      <w:marLeft w:val="0"/>
      <w:marRight w:val="0"/>
      <w:marTop w:val="0"/>
      <w:marBottom w:val="0"/>
      <w:divBdr>
        <w:top w:val="none" w:sz="0" w:space="0" w:color="auto"/>
        <w:left w:val="none" w:sz="0" w:space="0" w:color="auto"/>
        <w:bottom w:val="none" w:sz="0" w:space="0" w:color="auto"/>
        <w:right w:val="none" w:sz="0" w:space="0" w:color="auto"/>
      </w:divBdr>
    </w:div>
    <w:div w:id="1698000561">
      <w:marLeft w:val="0"/>
      <w:marRight w:val="0"/>
      <w:marTop w:val="0"/>
      <w:marBottom w:val="0"/>
      <w:divBdr>
        <w:top w:val="none" w:sz="0" w:space="0" w:color="auto"/>
        <w:left w:val="none" w:sz="0" w:space="0" w:color="auto"/>
        <w:bottom w:val="none" w:sz="0" w:space="0" w:color="auto"/>
        <w:right w:val="none" w:sz="0" w:space="0" w:color="auto"/>
      </w:divBdr>
    </w:div>
    <w:div w:id="1698000562">
      <w:marLeft w:val="0"/>
      <w:marRight w:val="0"/>
      <w:marTop w:val="0"/>
      <w:marBottom w:val="0"/>
      <w:divBdr>
        <w:top w:val="none" w:sz="0" w:space="0" w:color="auto"/>
        <w:left w:val="none" w:sz="0" w:space="0" w:color="auto"/>
        <w:bottom w:val="none" w:sz="0" w:space="0" w:color="auto"/>
        <w:right w:val="none" w:sz="0" w:space="0" w:color="auto"/>
      </w:divBdr>
    </w:div>
    <w:div w:id="1698000563">
      <w:marLeft w:val="0"/>
      <w:marRight w:val="0"/>
      <w:marTop w:val="0"/>
      <w:marBottom w:val="0"/>
      <w:divBdr>
        <w:top w:val="none" w:sz="0" w:space="0" w:color="auto"/>
        <w:left w:val="none" w:sz="0" w:space="0" w:color="auto"/>
        <w:bottom w:val="none" w:sz="0" w:space="0" w:color="auto"/>
        <w:right w:val="none" w:sz="0" w:space="0" w:color="auto"/>
      </w:divBdr>
    </w:div>
    <w:div w:id="1698000564">
      <w:marLeft w:val="0"/>
      <w:marRight w:val="0"/>
      <w:marTop w:val="0"/>
      <w:marBottom w:val="0"/>
      <w:divBdr>
        <w:top w:val="none" w:sz="0" w:space="0" w:color="auto"/>
        <w:left w:val="none" w:sz="0" w:space="0" w:color="auto"/>
        <w:bottom w:val="none" w:sz="0" w:space="0" w:color="auto"/>
        <w:right w:val="none" w:sz="0" w:space="0" w:color="auto"/>
      </w:divBdr>
    </w:div>
    <w:div w:id="1698000565">
      <w:marLeft w:val="0"/>
      <w:marRight w:val="0"/>
      <w:marTop w:val="0"/>
      <w:marBottom w:val="0"/>
      <w:divBdr>
        <w:top w:val="none" w:sz="0" w:space="0" w:color="auto"/>
        <w:left w:val="none" w:sz="0" w:space="0" w:color="auto"/>
        <w:bottom w:val="none" w:sz="0" w:space="0" w:color="auto"/>
        <w:right w:val="none" w:sz="0" w:space="0" w:color="auto"/>
      </w:divBdr>
    </w:div>
    <w:div w:id="1698000566">
      <w:marLeft w:val="0"/>
      <w:marRight w:val="0"/>
      <w:marTop w:val="0"/>
      <w:marBottom w:val="0"/>
      <w:divBdr>
        <w:top w:val="none" w:sz="0" w:space="0" w:color="auto"/>
        <w:left w:val="none" w:sz="0" w:space="0" w:color="auto"/>
        <w:bottom w:val="none" w:sz="0" w:space="0" w:color="auto"/>
        <w:right w:val="none" w:sz="0" w:space="0" w:color="auto"/>
      </w:divBdr>
    </w:div>
    <w:div w:id="16980005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F7E55-C592-43E8-9415-E32F53D486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06C8DD-7BF4-4ACE-B506-29AEAA047E84}">
  <ds:schemaRefs>
    <ds:schemaRef ds:uri="http://schemas.microsoft.com/sharepoint/v3/contenttype/forms"/>
  </ds:schemaRefs>
</ds:datastoreItem>
</file>

<file path=customXml/itemProps3.xml><?xml version="1.0" encoding="utf-8"?>
<ds:datastoreItem xmlns:ds="http://schemas.openxmlformats.org/officeDocument/2006/customXml" ds:itemID="{9CD92902-075C-4964-9126-3A08563CE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E18628-A2C1-4036-8028-D604C4070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5059</Words>
  <Characters>2885</Characters>
  <Application>Microsoft Office Word</Application>
  <DocSecurity>0</DocSecurity>
  <Lines>24</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Пропозиції щодо змін до Закону України «Про психіатричну допомогу»</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2020-06-26T12:35:00Z</dcterms:created>
  <dcterms:modified xsi:type="dcterms:W3CDTF">2020-06-26T12:35:00Z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