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54" w:rsidRDefault="00F42F54" w:rsidP="002B7CAE">
      <w:pPr>
        <w:jc w:val="center"/>
        <w:rPr>
          <w:sz w:val="28"/>
          <w:szCs w:val="28"/>
          <w:lang w:val="uk-UA"/>
        </w:rPr>
      </w:pPr>
    </w:p>
    <w:p w:rsidR="001115BF" w:rsidRDefault="001115BF" w:rsidP="002B7CAE">
      <w:pPr>
        <w:jc w:val="center"/>
        <w:rPr>
          <w:sz w:val="28"/>
          <w:szCs w:val="28"/>
          <w:lang w:val="uk-UA"/>
        </w:rPr>
      </w:pPr>
    </w:p>
    <w:p w:rsidR="00F42F54" w:rsidRDefault="00F42F54" w:rsidP="002B7CAE">
      <w:pPr>
        <w:jc w:val="center"/>
        <w:rPr>
          <w:sz w:val="28"/>
          <w:szCs w:val="28"/>
          <w:lang w:val="uk-UA"/>
        </w:rPr>
      </w:pPr>
    </w:p>
    <w:p w:rsidR="00D551B2" w:rsidRDefault="00D551B2" w:rsidP="002B7CAE">
      <w:pPr>
        <w:jc w:val="center"/>
        <w:rPr>
          <w:sz w:val="28"/>
          <w:szCs w:val="28"/>
          <w:lang w:val="uk-UA"/>
        </w:rPr>
      </w:pPr>
    </w:p>
    <w:p w:rsidR="003B1C67" w:rsidRDefault="003B1C67" w:rsidP="002B7CAE">
      <w:pPr>
        <w:jc w:val="center"/>
        <w:rPr>
          <w:sz w:val="28"/>
          <w:szCs w:val="28"/>
          <w:lang w:val="uk-UA"/>
        </w:rPr>
      </w:pPr>
    </w:p>
    <w:p w:rsidR="00B87AB1" w:rsidRDefault="00B87AB1" w:rsidP="002B7CAE">
      <w:pPr>
        <w:jc w:val="center"/>
        <w:rPr>
          <w:sz w:val="28"/>
          <w:szCs w:val="28"/>
          <w:lang w:val="uk-UA"/>
        </w:rPr>
      </w:pPr>
    </w:p>
    <w:p w:rsidR="00B87AB1" w:rsidRPr="00702DCD" w:rsidRDefault="00B87AB1" w:rsidP="002B7CAE">
      <w:pPr>
        <w:jc w:val="center"/>
        <w:rPr>
          <w:sz w:val="28"/>
          <w:szCs w:val="28"/>
        </w:rPr>
      </w:pPr>
    </w:p>
    <w:p w:rsidR="00581DDB" w:rsidRDefault="00581DDB" w:rsidP="002B7CAE">
      <w:pPr>
        <w:jc w:val="center"/>
        <w:rPr>
          <w:sz w:val="28"/>
          <w:szCs w:val="28"/>
          <w:lang w:val="uk-UA"/>
        </w:rPr>
      </w:pPr>
    </w:p>
    <w:p w:rsidR="008B20FC" w:rsidRPr="00CB310C" w:rsidRDefault="008B20FC" w:rsidP="008B20FC">
      <w:pPr>
        <w:jc w:val="center"/>
        <w:rPr>
          <w:b/>
          <w:sz w:val="28"/>
          <w:szCs w:val="28"/>
          <w:lang w:val="uk-UA"/>
        </w:rPr>
      </w:pPr>
      <w:r w:rsidRPr="00CB310C">
        <w:rPr>
          <w:b/>
          <w:sz w:val="28"/>
          <w:szCs w:val="28"/>
          <w:lang w:val="uk-UA"/>
        </w:rPr>
        <w:t>ВИСНОВОК</w:t>
      </w:r>
    </w:p>
    <w:p w:rsidR="008B20FC" w:rsidRDefault="008B20FC" w:rsidP="00944023">
      <w:pPr>
        <w:jc w:val="center"/>
        <w:rPr>
          <w:i/>
          <w:iCs/>
          <w:sz w:val="28"/>
          <w:szCs w:val="28"/>
          <w:lang w:val="uk-UA"/>
        </w:rPr>
      </w:pPr>
      <w:r w:rsidRPr="00CB310C">
        <w:rPr>
          <w:b/>
          <w:sz w:val="28"/>
          <w:szCs w:val="28"/>
          <w:lang w:val="uk-UA"/>
        </w:rPr>
        <w:t>на проект Закону України «</w:t>
      </w:r>
      <w:r w:rsidR="00F40069">
        <w:rPr>
          <w:b/>
          <w:sz w:val="28"/>
          <w:szCs w:val="28"/>
          <w:lang w:val="uk-UA"/>
        </w:rPr>
        <w:t>П</w:t>
      </w:r>
      <w:r w:rsidR="00F40069" w:rsidRPr="00F40069">
        <w:rPr>
          <w:b/>
          <w:sz w:val="28"/>
          <w:szCs w:val="28"/>
          <w:lang w:val="uk-UA"/>
        </w:rPr>
        <w:t>ро внесення змін до деяких законодавчих актів України щодо забезпечення прозорості у видобувних галузях</w:t>
      </w:r>
      <w:r w:rsidRPr="00CB310C">
        <w:rPr>
          <w:b/>
          <w:sz w:val="28"/>
          <w:szCs w:val="28"/>
          <w:lang w:val="uk-UA"/>
        </w:rPr>
        <w:t>»</w:t>
      </w:r>
    </w:p>
    <w:p w:rsidR="00B87AB1" w:rsidRPr="00414C16" w:rsidRDefault="00B87AB1" w:rsidP="00944023">
      <w:pPr>
        <w:jc w:val="center"/>
        <w:rPr>
          <w:i/>
          <w:iCs/>
          <w:sz w:val="28"/>
          <w:szCs w:val="28"/>
          <w:lang w:val="uk-UA"/>
        </w:rPr>
      </w:pPr>
    </w:p>
    <w:p w:rsidR="003064AC" w:rsidRPr="000B34C3" w:rsidRDefault="004E3307" w:rsidP="00621B48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0B34C3">
        <w:rPr>
          <w:sz w:val="28"/>
          <w:szCs w:val="28"/>
          <w:lang w:val="uk-UA"/>
        </w:rPr>
        <w:t>У проекті</w:t>
      </w:r>
      <w:r w:rsidR="00193ACF">
        <w:rPr>
          <w:sz w:val="28"/>
          <w:szCs w:val="28"/>
          <w:lang w:val="uk-UA"/>
        </w:rPr>
        <w:t xml:space="preserve"> </w:t>
      </w:r>
      <w:r w:rsidRPr="000B34C3">
        <w:rPr>
          <w:sz w:val="28"/>
          <w:szCs w:val="28"/>
          <w:lang w:val="uk-UA"/>
        </w:rPr>
        <w:t>метою</w:t>
      </w:r>
      <w:r w:rsidR="009F189D">
        <w:rPr>
          <w:sz w:val="28"/>
          <w:szCs w:val="28"/>
          <w:lang w:val="uk-UA"/>
        </w:rPr>
        <w:t xml:space="preserve"> якого, згідно з </w:t>
      </w:r>
      <w:r w:rsidRPr="000B34C3">
        <w:rPr>
          <w:sz w:val="28"/>
          <w:szCs w:val="28"/>
          <w:lang w:val="uk-UA"/>
        </w:rPr>
        <w:t xml:space="preserve"> </w:t>
      </w:r>
      <w:r w:rsidR="00136DDA">
        <w:rPr>
          <w:sz w:val="28"/>
          <w:szCs w:val="28"/>
          <w:lang w:val="uk-UA"/>
        </w:rPr>
        <w:t xml:space="preserve">п. п. 1, 2 </w:t>
      </w:r>
      <w:r w:rsidR="009F189D">
        <w:rPr>
          <w:sz w:val="28"/>
          <w:szCs w:val="28"/>
          <w:lang w:val="uk-UA"/>
        </w:rPr>
        <w:t>пояснювально</w:t>
      </w:r>
      <w:r w:rsidR="00136DDA">
        <w:rPr>
          <w:sz w:val="28"/>
          <w:szCs w:val="28"/>
          <w:lang w:val="uk-UA"/>
        </w:rPr>
        <w:t xml:space="preserve">ї </w:t>
      </w:r>
      <w:r w:rsidR="009F189D">
        <w:rPr>
          <w:sz w:val="28"/>
          <w:szCs w:val="28"/>
          <w:lang w:val="uk-UA"/>
        </w:rPr>
        <w:t>записк</w:t>
      </w:r>
      <w:r w:rsidR="00136DDA">
        <w:rPr>
          <w:sz w:val="28"/>
          <w:szCs w:val="28"/>
          <w:lang w:val="uk-UA"/>
        </w:rPr>
        <w:t>и</w:t>
      </w:r>
      <w:r w:rsidR="009F189D">
        <w:rPr>
          <w:sz w:val="28"/>
          <w:szCs w:val="28"/>
          <w:lang w:val="uk-UA"/>
        </w:rPr>
        <w:t xml:space="preserve"> до нього, є </w:t>
      </w:r>
      <w:r w:rsidR="00BB7218">
        <w:rPr>
          <w:sz w:val="28"/>
          <w:szCs w:val="28"/>
          <w:lang w:val="uk-UA" w:eastAsia="uk-UA"/>
        </w:rPr>
        <w:t>в</w:t>
      </w:r>
      <w:r w:rsidR="00F40069" w:rsidRPr="000B34C3">
        <w:rPr>
          <w:sz w:val="28"/>
          <w:szCs w:val="28"/>
          <w:lang w:val="uk-UA" w:eastAsia="uk-UA"/>
        </w:rPr>
        <w:t xml:space="preserve">досконалення норм Закону </w:t>
      </w:r>
      <w:r w:rsidR="006367CD" w:rsidRPr="000B34C3">
        <w:rPr>
          <w:sz w:val="28"/>
          <w:szCs w:val="28"/>
          <w:lang w:val="uk-UA"/>
        </w:rPr>
        <w:t xml:space="preserve">України «Про забезпечення </w:t>
      </w:r>
      <w:r w:rsidR="006367CD">
        <w:rPr>
          <w:sz w:val="28"/>
          <w:szCs w:val="28"/>
          <w:lang w:val="uk-UA"/>
        </w:rPr>
        <w:t>прозорості у видобувних галузях»</w:t>
      </w:r>
      <w:r w:rsidR="00F40069" w:rsidRPr="000B34C3">
        <w:rPr>
          <w:sz w:val="28"/>
          <w:szCs w:val="28"/>
          <w:lang w:val="uk-UA" w:eastAsia="uk-UA"/>
        </w:rPr>
        <w:t xml:space="preserve"> за результатами практичного його застосування та впровадження </w:t>
      </w:r>
      <w:r w:rsidR="00BB7218">
        <w:rPr>
          <w:sz w:val="28"/>
          <w:szCs w:val="28"/>
          <w:lang w:val="uk-UA" w:eastAsia="uk-UA"/>
        </w:rPr>
        <w:t xml:space="preserve">положень </w:t>
      </w:r>
      <w:r w:rsidR="00913627">
        <w:rPr>
          <w:sz w:val="28"/>
          <w:szCs w:val="28"/>
          <w:lang w:val="uk-UA" w:eastAsia="uk-UA"/>
        </w:rPr>
        <w:t xml:space="preserve">оновленого </w:t>
      </w:r>
      <w:r w:rsidR="006367CD" w:rsidRPr="00193ACF">
        <w:rPr>
          <w:color w:val="000000"/>
          <w:sz w:val="28"/>
          <w:szCs w:val="28"/>
          <w:lang w:val="uk-UA" w:eastAsia="uk-UA"/>
        </w:rPr>
        <w:t xml:space="preserve">Стандарту </w:t>
      </w:r>
      <w:r w:rsidR="009F189D">
        <w:rPr>
          <w:color w:val="000000"/>
          <w:sz w:val="28"/>
          <w:szCs w:val="28"/>
          <w:lang w:val="uk-UA" w:eastAsia="uk-UA"/>
        </w:rPr>
        <w:t xml:space="preserve">міжнародної Ініціативи прозорості видобувних галузей (далі – </w:t>
      </w:r>
      <w:r w:rsidR="006367CD" w:rsidRPr="00193ACF">
        <w:rPr>
          <w:color w:val="000000"/>
          <w:sz w:val="28"/>
          <w:szCs w:val="28"/>
          <w:lang w:val="uk-UA" w:eastAsia="uk-UA"/>
        </w:rPr>
        <w:t>ІПВГ</w:t>
      </w:r>
      <w:r w:rsidR="009F189D">
        <w:rPr>
          <w:color w:val="000000"/>
          <w:sz w:val="28"/>
          <w:szCs w:val="28"/>
          <w:lang w:val="uk-UA" w:eastAsia="uk-UA"/>
        </w:rPr>
        <w:t>)</w:t>
      </w:r>
      <w:r w:rsidR="006367CD" w:rsidRPr="00193ACF">
        <w:rPr>
          <w:color w:val="000000"/>
          <w:sz w:val="28"/>
          <w:szCs w:val="28"/>
          <w:lang w:val="uk-UA" w:eastAsia="uk-UA"/>
        </w:rPr>
        <w:t xml:space="preserve"> 2019 року</w:t>
      </w:r>
      <w:r w:rsidR="002379FB">
        <w:rPr>
          <w:color w:val="000000"/>
          <w:sz w:val="28"/>
          <w:szCs w:val="28"/>
          <w:lang w:val="uk-UA" w:eastAsia="uk-UA"/>
        </w:rPr>
        <w:t xml:space="preserve"> </w:t>
      </w:r>
      <w:r w:rsidR="002379FB" w:rsidRPr="002379FB">
        <w:rPr>
          <w:color w:val="000000"/>
          <w:sz w:val="28"/>
          <w:szCs w:val="28"/>
          <w:lang w:val="uk-UA"/>
        </w:rPr>
        <w:t>(далі – Стандарт ІПВГ 2019)</w:t>
      </w:r>
      <w:r w:rsidR="009F189D">
        <w:rPr>
          <w:color w:val="000000"/>
          <w:sz w:val="28"/>
          <w:szCs w:val="28"/>
          <w:lang w:val="uk-UA" w:eastAsia="uk-UA"/>
        </w:rPr>
        <w:t xml:space="preserve"> пропонується внести ряд змін </w:t>
      </w:r>
      <w:r w:rsidR="009F189D" w:rsidRPr="00193ACF">
        <w:rPr>
          <w:sz w:val="28"/>
          <w:szCs w:val="28"/>
          <w:lang w:val="uk-UA"/>
        </w:rPr>
        <w:t>до Кодексу України про надра</w:t>
      </w:r>
      <w:r w:rsidR="007D23D9">
        <w:rPr>
          <w:sz w:val="28"/>
          <w:szCs w:val="28"/>
          <w:lang w:val="uk-UA"/>
        </w:rPr>
        <w:t xml:space="preserve"> (далі – КУН)</w:t>
      </w:r>
      <w:r w:rsidR="009F189D" w:rsidRPr="00193ACF">
        <w:rPr>
          <w:sz w:val="28"/>
          <w:szCs w:val="28"/>
          <w:lang w:val="uk-UA"/>
        </w:rPr>
        <w:t xml:space="preserve">, </w:t>
      </w:r>
      <w:r w:rsidR="009F189D">
        <w:rPr>
          <w:sz w:val="28"/>
          <w:szCs w:val="28"/>
          <w:lang w:val="uk-UA"/>
        </w:rPr>
        <w:t>з</w:t>
      </w:r>
      <w:r w:rsidR="009F189D" w:rsidRPr="00193ACF">
        <w:rPr>
          <w:sz w:val="28"/>
          <w:szCs w:val="28"/>
          <w:lang w:val="uk-UA"/>
        </w:rPr>
        <w:t>аконів України «Про забезпечення прозорості у видобувних галузях» (далі – Закон), «Про нафту і газ», «Про угоди про розподіл продукції»</w:t>
      </w:r>
      <w:r w:rsidR="009F189D">
        <w:rPr>
          <w:sz w:val="28"/>
          <w:szCs w:val="28"/>
          <w:lang w:val="uk-UA"/>
        </w:rPr>
        <w:t xml:space="preserve">. </w:t>
      </w:r>
      <w:r w:rsidR="006367CD" w:rsidRPr="00193ACF">
        <w:rPr>
          <w:sz w:val="28"/>
          <w:szCs w:val="28"/>
          <w:lang w:val="uk-UA"/>
        </w:rPr>
        <w:t>Цими з</w:t>
      </w:r>
      <w:r w:rsidRPr="00193ACF">
        <w:rPr>
          <w:sz w:val="28"/>
          <w:szCs w:val="28"/>
          <w:lang w:val="uk-UA"/>
        </w:rPr>
        <w:t>мінами</w:t>
      </w:r>
      <w:r w:rsidR="006367CD" w:rsidRPr="00193ACF">
        <w:rPr>
          <w:sz w:val="28"/>
          <w:szCs w:val="28"/>
          <w:lang w:val="uk-UA"/>
        </w:rPr>
        <w:t xml:space="preserve">: </w:t>
      </w:r>
      <w:r w:rsidR="009F189D">
        <w:rPr>
          <w:sz w:val="28"/>
          <w:szCs w:val="28"/>
          <w:lang w:val="uk-UA"/>
        </w:rPr>
        <w:t xml:space="preserve">вдосконалюється </w:t>
      </w:r>
      <w:r w:rsidR="006367CD" w:rsidRPr="00193ACF">
        <w:rPr>
          <w:sz w:val="28"/>
          <w:szCs w:val="28"/>
          <w:lang w:val="uk-UA"/>
        </w:rPr>
        <w:t xml:space="preserve"> </w:t>
      </w:r>
      <w:r w:rsidR="00F40069" w:rsidRPr="00193ACF">
        <w:rPr>
          <w:sz w:val="28"/>
          <w:szCs w:val="28"/>
          <w:lang w:val="uk-UA"/>
        </w:rPr>
        <w:t>термінологічний апарат</w:t>
      </w:r>
      <w:r w:rsidR="009F189D">
        <w:rPr>
          <w:sz w:val="28"/>
          <w:szCs w:val="28"/>
          <w:lang w:val="uk-UA"/>
        </w:rPr>
        <w:t xml:space="preserve"> </w:t>
      </w:r>
      <w:r w:rsidR="000316B7" w:rsidRPr="00136DDA">
        <w:rPr>
          <w:sz w:val="28"/>
          <w:szCs w:val="28"/>
          <w:lang w:val="uk-UA"/>
        </w:rPr>
        <w:t>З</w:t>
      </w:r>
      <w:r w:rsidR="009F189D">
        <w:rPr>
          <w:sz w:val="28"/>
          <w:szCs w:val="28"/>
          <w:lang w:val="uk-UA"/>
        </w:rPr>
        <w:t xml:space="preserve">акону; </w:t>
      </w:r>
      <w:proofErr w:type="spellStart"/>
      <w:r w:rsidR="00BB7218">
        <w:rPr>
          <w:sz w:val="28"/>
          <w:szCs w:val="28"/>
          <w:lang w:val="uk-UA"/>
        </w:rPr>
        <w:t>уточнюється</w:t>
      </w:r>
      <w:proofErr w:type="spellEnd"/>
      <w:r w:rsidR="00BB7218">
        <w:rPr>
          <w:sz w:val="28"/>
          <w:szCs w:val="28"/>
          <w:lang w:val="uk-UA"/>
        </w:rPr>
        <w:t xml:space="preserve"> </w:t>
      </w:r>
      <w:r w:rsidR="009F189D">
        <w:rPr>
          <w:sz w:val="28"/>
          <w:szCs w:val="28"/>
          <w:lang w:val="uk-UA"/>
        </w:rPr>
        <w:t>п</w:t>
      </w:r>
      <w:r w:rsidR="000B34C3" w:rsidRPr="00193ACF">
        <w:rPr>
          <w:sz w:val="28"/>
          <w:szCs w:val="28"/>
          <w:lang w:val="uk-UA"/>
        </w:rPr>
        <w:t xml:space="preserve">орядок </w:t>
      </w:r>
      <w:r w:rsidR="006367CD" w:rsidRPr="00193ACF">
        <w:rPr>
          <w:sz w:val="28"/>
          <w:szCs w:val="28"/>
          <w:lang w:val="uk-UA"/>
        </w:rPr>
        <w:t xml:space="preserve">підготовки та </w:t>
      </w:r>
      <w:r w:rsidR="000B34C3" w:rsidRPr="00193ACF">
        <w:rPr>
          <w:sz w:val="28"/>
          <w:szCs w:val="28"/>
          <w:lang w:val="uk-UA"/>
        </w:rPr>
        <w:t xml:space="preserve">подання звітності суб’єктами </w:t>
      </w:r>
      <w:r w:rsidR="006367CD" w:rsidRPr="00193ACF">
        <w:rPr>
          <w:sz w:val="28"/>
          <w:szCs w:val="28"/>
          <w:lang w:val="uk-UA"/>
        </w:rPr>
        <w:t>розкриття інформації</w:t>
      </w:r>
      <w:r w:rsidR="006367CD">
        <w:rPr>
          <w:sz w:val="28"/>
          <w:szCs w:val="28"/>
          <w:lang w:val="uk-UA"/>
        </w:rPr>
        <w:t xml:space="preserve">; </w:t>
      </w:r>
      <w:r w:rsidR="00BB7218">
        <w:rPr>
          <w:sz w:val="28"/>
          <w:szCs w:val="28"/>
          <w:lang w:val="uk-UA"/>
        </w:rPr>
        <w:t xml:space="preserve">оновлюються </w:t>
      </w:r>
      <w:r w:rsidR="000B34C3" w:rsidRPr="000B34C3">
        <w:rPr>
          <w:sz w:val="28"/>
          <w:szCs w:val="28"/>
          <w:lang w:val="uk-UA"/>
        </w:rPr>
        <w:t xml:space="preserve">вимоги до створення </w:t>
      </w:r>
      <w:r w:rsidR="00193ACF">
        <w:rPr>
          <w:sz w:val="28"/>
          <w:szCs w:val="28"/>
          <w:lang w:val="uk-UA"/>
        </w:rPr>
        <w:t xml:space="preserve"> та діяльності </w:t>
      </w:r>
      <w:r w:rsidR="000B34C3" w:rsidRPr="000B34C3">
        <w:rPr>
          <w:sz w:val="28"/>
          <w:szCs w:val="28"/>
          <w:lang w:val="uk-UA"/>
        </w:rPr>
        <w:t>багатосторонньої групи з імплементації ІПВГ тощо</w:t>
      </w:r>
      <w:r w:rsidR="003064AC" w:rsidRPr="000B34C3">
        <w:rPr>
          <w:sz w:val="28"/>
          <w:szCs w:val="28"/>
          <w:shd w:val="clear" w:color="auto" w:fill="FFFFFF"/>
          <w:lang w:val="uk-UA"/>
        </w:rPr>
        <w:t>.</w:t>
      </w:r>
    </w:p>
    <w:p w:rsidR="00841707" w:rsidRPr="000B34C3" w:rsidRDefault="00B5767D" w:rsidP="00621B48">
      <w:pPr>
        <w:ind w:firstLine="709"/>
        <w:jc w:val="both"/>
        <w:rPr>
          <w:kern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Прийняття проекту, на думку суб’єктів права законодавчої ініціативи, </w:t>
      </w:r>
      <w:r w:rsidR="00FE5B77" w:rsidRPr="000B34C3">
        <w:rPr>
          <w:sz w:val="28"/>
          <w:szCs w:val="28"/>
          <w:lang w:val="uk-UA"/>
        </w:rPr>
        <w:t xml:space="preserve">зокрема, </w:t>
      </w:r>
      <w:r w:rsidR="004E3307" w:rsidRPr="000B34C3">
        <w:rPr>
          <w:sz w:val="28"/>
          <w:szCs w:val="28"/>
          <w:lang w:val="uk-UA"/>
        </w:rPr>
        <w:t>«</w:t>
      </w:r>
      <w:r w:rsidR="00F40069" w:rsidRPr="000B34C3">
        <w:rPr>
          <w:sz w:val="28"/>
          <w:szCs w:val="28"/>
          <w:lang w:val="uk-UA" w:eastAsia="uk-UA"/>
        </w:rPr>
        <w:t>сприятиме запобіганню корупції у сфері видобутку та покращить ефективність управління державними фінансовими ресурсами</w:t>
      </w:r>
      <w:r w:rsidR="00702DCD" w:rsidRPr="000B34C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(п.</w:t>
      </w:r>
      <w:r w:rsidR="009F18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 п</w:t>
      </w:r>
      <w:r w:rsidRPr="000B34C3">
        <w:rPr>
          <w:sz w:val="28"/>
          <w:szCs w:val="28"/>
          <w:lang w:val="uk-UA"/>
        </w:rPr>
        <w:t>ояснювальн</w:t>
      </w:r>
      <w:r>
        <w:rPr>
          <w:sz w:val="28"/>
          <w:szCs w:val="28"/>
          <w:lang w:val="uk-UA"/>
        </w:rPr>
        <w:t>ої</w:t>
      </w:r>
      <w:r w:rsidRPr="000B34C3">
        <w:rPr>
          <w:sz w:val="28"/>
          <w:szCs w:val="28"/>
          <w:lang w:val="uk-UA"/>
        </w:rPr>
        <w:t xml:space="preserve"> запис</w:t>
      </w:r>
      <w:r>
        <w:rPr>
          <w:sz w:val="28"/>
          <w:szCs w:val="28"/>
          <w:lang w:val="uk-UA"/>
        </w:rPr>
        <w:t>ки до нього)</w:t>
      </w:r>
      <w:r w:rsidR="004E3307" w:rsidRPr="000B34C3">
        <w:rPr>
          <w:sz w:val="28"/>
          <w:szCs w:val="28"/>
          <w:lang w:val="uk-UA"/>
        </w:rPr>
        <w:t>.</w:t>
      </w:r>
    </w:p>
    <w:p w:rsidR="007F5B43" w:rsidRPr="00414C16" w:rsidRDefault="0074594A" w:rsidP="00621B48">
      <w:pPr>
        <w:ind w:firstLine="709"/>
        <w:jc w:val="both"/>
        <w:rPr>
          <w:sz w:val="28"/>
          <w:szCs w:val="28"/>
          <w:lang w:val="uk-UA"/>
        </w:rPr>
      </w:pPr>
      <w:r w:rsidRPr="000B34C3">
        <w:rPr>
          <w:sz w:val="28"/>
          <w:szCs w:val="28"/>
          <w:lang w:val="uk-UA"/>
        </w:rPr>
        <w:t>Головне управління</w:t>
      </w:r>
      <w:r>
        <w:rPr>
          <w:sz w:val="28"/>
          <w:szCs w:val="28"/>
          <w:lang w:val="uk-UA"/>
        </w:rPr>
        <w:t xml:space="preserve">, проаналізувавши проект, вважає за </w:t>
      </w:r>
      <w:r w:rsidRPr="00905CBC">
        <w:rPr>
          <w:sz w:val="28"/>
          <w:szCs w:val="28"/>
          <w:lang w:val="uk-UA"/>
        </w:rPr>
        <w:t>д</w:t>
      </w:r>
      <w:r w:rsidRPr="00F11D9B">
        <w:rPr>
          <w:sz w:val="28"/>
          <w:szCs w:val="28"/>
          <w:lang w:val="uk-UA"/>
        </w:rPr>
        <w:t>оцільне висловити щодо його змісту наступні зауваження та пропозиції.</w:t>
      </w:r>
    </w:p>
    <w:p w:rsidR="0005044A" w:rsidRDefault="000B34C3" w:rsidP="0005044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1F6856">
        <w:rPr>
          <w:b/>
          <w:sz w:val="28"/>
          <w:szCs w:val="28"/>
        </w:rPr>
        <w:t>1.</w:t>
      </w:r>
      <w:r w:rsidRPr="001F6856">
        <w:rPr>
          <w:sz w:val="28"/>
          <w:szCs w:val="28"/>
        </w:rPr>
        <w:t xml:space="preserve"> </w:t>
      </w:r>
      <w:r w:rsidR="0005044A">
        <w:rPr>
          <w:sz w:val="28"/>
          <w:szCs w:val="28"/>
        </w:rPr>
        <w:t xml:space="preserve">Як зазначено вище, законопроект спрямовано на </w:t>
      </w:r>
      <w:r w:rsidR="0005044A" w:rsidRPr="00C20292">
        <w:rPr>
          <w:color w:val="000000"/>
          <w:sz w:val="28"/>
          <w:szCs w:val="28"/>
        </w:rPr>
        <w:t xml:space="preserve">впровадження на законодавчому рівні вимог </w:t>
      </w:r>
      <w:r w:rsidR="0005044A">
        <w:rPr>
          <w:color w:val="000000"/>
          <w:sz w:val="28"/>
          <w:szCs w:val="28"/>
        </w:rPr>
        <w:t xml:space="preserve">оновленого </w:t>
      </w:r>
      <w:r w:rsidR="0005044A" w:rsidRPr="00C20292">
        <w:rPr>
          <w:color w:val="000000"/>
          <w:sz w:val="28"/>
          <w:szCs w:val="28"/>
        </w:rPr>
        <w:t>Стандарту ІПВГ 2019</w:t>
      </w:r>
      <w:r w:rsidR="0005044A">
        <w:rPr>
          <w:color w:val="000000"/>
          <w:sz w:val="28"/>
          <w:szCs w:val="28"/>
        </w:rPr>
        <w:t>. Пр</w:t>
      </w:r>
      <w:r w:rsidR="00BB7218">
        <w:rPr>
          <w:color w:val="000000"/>
          <w:sz w:val="28"/>
          <w:szCs w:val="28"/>
        </w:rPr>
        <w:t>оте</w:t>
      </w:r>
      <w:r w:rsidR="0005044A">
        <w:rPr>
          <w:color w:val="000000"/>
          <w:sz w:val="28"/>
          <w:szCs w:val="28"/>
        </w:rPr>
        <w:t xml:space="preserve"> звертаємо увагу, що у проекті передбачається впровадження лише частини вимог цього </w:t>
      </w:r>
      <w:r w:rsidR="0005044A" w:rsidRPr="00DB36D2">
        <w:rPr>
          <w:sz w:val="28"/>
          <w:szCs w:val="28"/>
        </w:rPr>
        <w:t>Стандарт</w:t>
      </w:r>
      <w:r w:rsidR="0005044A">
        <w:rPr>
          <w:sz w:val="28"/>
          <w:szCs w:val="28"/>
        </w:rPr>
        <w:t xml:space="preserve">у, </w:t>
      </w:r>
      <w:r w:rsidR="00BB7218">
        <w:rPr>
          <w:sz w:val="28"/>
          <w:szCs w:val="28"/>
        </w:rPr>
        <w:t xml:space="preserve">інша </w:t>
      </w:r>
      <w:r w:rsidR="0005044A">
        <w:rPr>
          <w:sz w:val="28"/>
          <w:szCs w:val="28"/>
        </w:rPr>
        <w:t>ж частина його положень залиш</w:t>
      </w:r>
      <w:r w:rsidR="00136DDA">
        <w:rPr>
          <w:sz w:val="28"/>
          <w:szCs w:val="28"/>
        </w:rPr>
        <w:t xml:space="preserve">ається </w:t>
      </w:r>
      <w:r w:rsidR="0005044A">
        <w:rPr>
          <w:sz w:val="28"/>
          <w:szCs w:val="28"/>
        </w:rPr>
        <w:t xml:space="preserve"> неврахован</w:t>
      </w:r>
      <w:r w:rsidR="00136DDA">
        <w:rPr>
          <w:sz w:val="28"/>
          <w:szCs w:val="28"/>
        </w:rPr>
        <w:t>ою</w:t>
      </w:r>
      <w:r w:rsidR="0005044A">
        <w:rPr>
          <w:sz w:val="28"/>
          <w:szCs w:val="28"/>
        </w:rPr>
        <w:t xml:space="preserve">. Це стосується, зокрема, положень </w:t>
      </w:r>
      <w:r w:rsidR="00BB7218">
        <w:rPr>
          <w:sz w:val="28"/>
          <w:szCs w:val="28"/>
        </w:rPr>
        <w:t xml:space="preserve">Стандарту </w:t>
      </w:r>
      <w:r w:rsidR="0005044A">
        <w:rPr>
          <w:sz w:val="28"/>
          <w:szCs w:val="28"/>
        </w:rPr>
        <w:t xml:space="preserve">щодо </w:t>
      </w:r>
      <w:r w:rsidR="0005044A" w:rsidRPr="00170239">
        <w:rPr>
          <w:sz w:val="28"/>
          <w:szCs w:val="28"/>
        </w:rPr>
        <w:t>розкриття інформації</w:t>
      </w:r>
      <w:r w:rsidR="002C1501">
        <w:rPr>
          <w:sz w:val="28"/>
          <w:szCs w:val="28"/>
        </w:rPr>
        <w:t>:</w:t>
      </w:r>
      <w:r w:rsidR="0005044A">
        <w:rPr>
          <w:sz w:val="28"/>
          <w:szCs w:val="28"/>
        </w:rPr>
        <w:t xml:space="preserve"> про </w:t>
      </w:r>
      <w:r w:rsidR="0005044A" w:rsidRPr="00170239">
        <w:rPr>
          <w:sz w:val="28"/>
          <w:szCs w:val="28"/>
        </w:rPr>
        <w:t>управління доходами та витрат</w:t>
      </w:r>
      <w:r w:rsidR="0005044A">
        <w:rPr>
          <w:sz w:val="28"/>
          <w:szCs w:val="28"/>
        </w:rPr>
        <w:t>ами</w:t>
      </w:r>
      <w:r w:rsidR="002C1501">
        <w:rPr>
          <w:sz w:val="28"/>
          <w:szCs w:val="28"/>
        </w:rPr>
        <w:t xml:space="preserve">;  соціально-економічні витрати, </w:t>
      </w:r>
      <w:r w:rsidR="0005044A">
        <w:rPr>
          <w:sz w:val="28"/>
          <w:szCs w:val="28"/>
        </w:rPr>
        <w:t xml:space="preserve">зокрема, </w:t>
      </w:r>
      <w:r w:rsidR="0005044A" w:rsidRPr="00170239">
        <w:rPr>
          <w:sz w:val="28"/>
          <w:szCs w:val="28"/>
        </w:rPr>
        <w:t xml:space="preserve">витрати компаній на </w:t>
      </w:r>
      <w:r w:rsidR="0005044A" w:rsidRPr="003548FD">
        <w:rPr>
          <w:sz w:val="28"/>
          <w:szCs w:val="28"/>
        </w:rPr>
        <w:t>соціальні потреби та охорону навколишнього середовища</w:t>
      </w:r>
      <w:r w:rsidR="0005044A" w:rsidRPr="00170239">
        <w:rPr>
          <w:sz w:val="28"/>
          <w:szCs w:val="28"/>
        </w:rPr>
        <w:t xml:space="preserve">; </w:t>
      </w:r>
      <w:proofErr w:type="spellStart"/>
      <w:r w:rsidR="0005044A" w:rsidRPr="00170239">
        <w:rPr>
          <w:sz w:val="28"/>
          <w:szCs w:val="28"/>
        </w:rPr>
        <w:t>квазіфіскальні</w:t>
      </w:r>
      <w:proofErr w:type="spellEnd"/>
      <w:r w:rsidR="0005044A" w:rsidRPr="00170239">
        <w:rPr>
          <w:sz w:val="28"/>
          <w:szCs w:val="28"/>
        </w:rPr>
        <w:t xml:space="preserve"> витрати державних підприємств: </w:t>
      </w:r>
      <w:r w:rsidR="0005044A" w:rsidRPr="0075781D">
        <w:rPr>
          <w:sz w:val="28"/>
          <w:szCs w:val="28"/>
        </w:rPr>
        <w:t>загальний огляд внеску видобувного сектора в економіку; та вплив видобувних галузей на навколишнє середовище тощо</w:t>
      </w:r>
      <w:r w:rsidR="0005044A" w:rsidRPr="0075781D">
        <w:rPr>
          <w:rStyle w:val="ac"/>
          <w:sz w:val="28"/>
          <w:szCs w:val="28"/>
        </w:rPr>
        <w:footnoteReference w:id="1"/>
      </w:r>
      <w:r w:rsidR="0005044A" w:rsidRPr="0075781D">
        <w:rPr>
          <w:sz w:val="28"/>
          <w:szCs w:val="28"/>
        </w:rPr>
        <w:t xml:space="preserve">. </w:t>
      </w:r>
    </w:p>
    <w:p w:rsidR="001F6856" w:rsidRPr="00676D0A" w:rsidRDefault="00D54596" w:rsidP="00621B4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7D23D9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F6856" w:rsidRPr="001F6856">
        <w:rPr>
          <w:sz w:val="28"/>
          <w:szCs w:val="28"/>
        </w:rPr>
        <w:t xml:space="preserve">По тексту </w:t>
      </w:r>
      <w:r w:rsidR="001F6856" w:rsidRPr="001F6856">
        <w:rPr>
          <w:sz w:val="28"/>
          <w:szCs w:val="28"/>
          <w:lang w:eastAsia="ru-RU"/>
        </w:rPr>
        <w:t xml:space="preserve">Закону </w:t>
      </w:r>
      <w:r w:rsidR="00AB18A5">
        <w:rPr>
          <w:sz w:val="28"/>
          <w:szCs w:val="28"/>
          <w:lang w:eastAsia="ru-RU"/>
        </w:rPr>
        <w:t xml:space="preserve">термін </w:t>
      </w:r>
      <w:r w:rsidR="001F6856" w:rsidRPr="001F6856">
        <w:rPr>
          <w:sz w:val="28"/>
          <w:szCs w:val="28"/>
          <w:lang w:eastAsia="ru-RU"/>
        </w:rPr>
        <w:t xml:space="preserve">«центральний орган виконавчої влади, що забезпечує формування державної політики у сфері енергетики та вугільної промисловості» у всіх відмінках </w:t>
      </w:r>
      <w:r w:rsidR="002C1501" w:rsidRPr="001F6856">
        <w:rPr>
          <w:sz w:val="28"/>
          <w:szCs w:val="28"/>
          <w:lang w:eastAsia="ru-RU"/>
        </w:rPr>
        <w:t xml:space="preserve">пропонується </w:t>
      </w:r>
      <w:r w:rsidR="001F6856" w:rsidRPr="001F6856">
        <w:rPr>
          <w:sz w:val="28"/>
          <w:szCs w:val="28"/>
          <w:lang w:eastAsia="ru-RU"/>
        </w:rPr>
        <w:t xml:space="preserve">замінити </w:t>
      </w:r>
      <w:r w:rsidR="00AB18A5">
        <w:rPr>
          <w:sz w:val="28"/>
          <w:szCs w:val="28"/>
          <w:lang w:eastAsia="ru-RU"/>
        </w:rPr>
        <w:t>терміном</w:t>
      </w:r>
      <w:r w:rsidR="001F6856" w:rsidRPr="001F6856">
        <w:rPr>
          <w:sz w:val="28"/>
          <w:szCs w:val="28"/>
          <w:lang w:eastAsia="ru-RU"/>
        </w:rPr>
        <w:t xml:space="preserve"> </w:t>
      </w:r>
      <w:r w:rsidR="001F6856" w:rsidRPr="001F6856">
        <w:rPr>
          <w:sz w:val="28"/>
          <w:szCs w:val="28"/>
          <w:lang w:eastAsia="ru-RU"/>
        </w:rPr>
        <w:lastRenderedPageBreak/>
        <w:t xml:space="preserve">«центральний орган виконавчої влади, що забезпечує формування державної політики у сфері енергетики» у відповідних відмінках. З цього приводу звертаємо увагу на </w:t>
      </w:r>
      <w:r w:rsidR="003B1C67" w:rsidRPr="00676D0A">
        <w:rPr>
          <w:sz w:val="28"/>
          <w:szCs w:val="28"/>
          <w:lang w:eastAsia="ru-RU"/>
        </w:rPr>
        <w:t>п</w:t>
      </w:r>
      <w:r w:rsidR="001F6856" w:rsidRPr="00676D0A">
        <w:rPr>
          <w:sz w:val="28"/>
          <w:szCs w:val="28"/>
          <w:lang w:eastAsia="ru-RU"/>
        </w:rPr>
        <w:t>останову Кабінету Мін</w:t>
      </w:r>
      <w:r w:rsidR="003B1C67" w:rsidRPr="00676D0A">
        <w:rPr>
          <w:sz w:val="28"/>
          <w:szCs w:val="28"/>
          <w:lang w:eastAsia="ru-RU"/>
        </w:rPr>
        <w:t xml:space="preserve">істрів України від 27.05.2020 </w:t>
      </w:r>
      <w:r w:rsidR="00AB18A5" w:rsidRPr="00676D0A">
        <w:rPr>
          <w:sz w:val="28"/>
          <w:szCs w:val="28"/>
          <w:lang w:eastAsia="ru-RU"/>
        </w:rPr>
        <w:br/>
      </w:r>
      <w:r w:rsidR="003B1C67" w:rsidRPr="00676D0A">
        <w:rPr>
          <w:sz w:val="28"/>
          <w:szCs w:val="28"/>
          <w:lang w:eastAsia="ru-RU"/>
        </w:rPr>
        <w:t>№</w:t>
      </w:r>
      <w:r w:rsidR="00AB18A5" w:rsidRPr="00676D0A">
        <w:rPr>
          <w:sz w:val="28"/>
          <w:szCs w:val="28"/>
          <w:lang w:eastAsia="ru-RU"/>
        </w:rPr>
        <w:t xml:space="preserve"> </w:t>
      </w:r>
      <w:r w:rsidR="001F6856" w:rsidRPr="00676D0A">
        <w:rPr>
          <w:sz w:val="28"/>
          <w:szCs w:val="28"/>
          <w:lang w:eastAsia="ru-RU"/>
        </w:rPr>
        <w:t xml:space="preserve">425 «Деякі питання оптимізації системи центральних органів виконавчої влади», </w:t>
      </w:r>
      <w:r w:rsidR="00AB18A5" w:rsidRPr="00676D0A">
        <w:rPr>
          <w:sz w:val="28"/>
          <w:szCs w:val="28"/>
          <w:lang w:eastAsia="ru-RU"/>
        </w:rPr>
        <w:t xml:space="preserve">згідно з </w:t>
      </w:r>
      <w:r w:rsidR="001F6856" w:rsidRPr="00676D0A">
        <w:rPr>
          <w:sz w:val="28"/>
          <w:szCs w:val="28"/>
          <w:lang w:eastAsia="ru-RU"/>
        </w:rPr>
        <w:t xml:space="preserve">якою повноваження із забезпечення формування та реалізації </w:t>
      </w:r>
      <w:r w:rsidR="00BB7218" w:rsidRPr="00676D0A">
        <w:rPr>
          <w:sz w:val="28"/>
          <w:szCs w:val="28"/>
          <w:lang w:eastAsia="ru-RU"/>
        </w:rPr>
        <w:t xml:space="preserve">державної політики </w:t>
      </w:r>
      <w:r w:rsidR="001F6856" w:rsidRPr="00676D0A">
        <w:rPr>
          <w:sz w:val="28"/>
          <w:szCs w:val="28"/>
          <w:lang w:eastAsia="ru-RU"/>
        </w:rPr>
        <w:t>«</w:t>
      </w:r>
      <w:r w:rsidR="001F6856" w:rsidRPr="00676D0A">
        <w:rPr>
          <w:sz w:val="28"/>
          <w:szCs w:val="28"/>
          <w:shd w:val="clear" w:color="auto" w:fill="FFFFFF"/>
        </w:rPr>
        <w:t>у сфері геологічного вивчення та раціонального використання надр</w:t>
      </w:r>
      <w:r w:rsidR="001F6856" w:rsidRPr="00676D0A">
        <w:rPr>
          <w:sz w:val="28"/>
          <w:szCs w:val="28"/>
          <w:lang w:eastAsia="ru-RU"/>
        </w:rPr>
        <w:t>»</w:t>
      </w:r>
      <w:r w:rsidR="001F6856" w:rsidRPr="00676D0A">
        <w:rPr>
          <w:i/>
          <w:sz w:val="28"/>
          <w:szCs w:val="28"/>
          <w:lang w:eastAsia="ru-RU"/>
        </w:rPr>
        <w:t xml:space="preserve"> </w:t>
      </w:r>
      <w:r w:rsidR="00BB7218" w:rsidRPr="00676D0A">
        <w:rPr>
          <w:sz w:val="28"/>
          <w:szCs w:val="28"/>
          <w:lang w:eastAsia="ru-RU"/>
        </w:rPr>
        <w:t>надані новоутвореному</w:t>
      </w:r>
      <w:r w:rsidR="00BB7218" w:rsidRPr="00676D0A">
        <w:rPr>
          <w:i/>
          <w:sz w:val="28"/>
          <w:szCs w:val="28"/>
          <w:lang w:eastAsia="ru-RU"/>
        </w:rPr>
        <w:t xml:space="preserve"> </w:t>
      </w:r>
      <w:r w:rsidR="001F6856" w:rsidRPr="00676D0A">
        <w:rPr>
          <w:i/>
          <w:sz w:val="28"/>
          <w:szCs w:val="28"/>
          <w:lang w:eastAsia="ru-RU"/>
        </w:rPr>
        <w:t>Міністерству захисту довкілля та природних ресурсів</w:t>
      </w:r>
      <w:r w:rsidR="00BB7218" w:rsidRPr="00676D0A">
        <w:rPr>
          <w:i/>
          <w:sz w:val="28"/>
          <w:szCs w:val="28"/>
          <w:lang w:eastAsia="ru-RU"/>
        </w:rPr>
        <w:t xml:space="preserve"> України</w:t>
      </w:r>
      <w:r w:rsidR="001F6856" w:rsidRPr="00676D0A">
        <w:rPr>
          <w:sz w:val="28"/>
          <w:szCs w:val="28"/>
          <w:lang w:eastAsia="ru-RU"/>
        </w:rPr>
        <w:t>.</w:t>
      </w:r>
      <w:r w:rsidR="007D23D9" w:rsidRPr="00676D0A">
        <w:rPr>
          <w:sz w:val="28"/>
          <w:szCs w:val="28"/>
          <w:lang w:eastAsia="ru-RU"/>
        </w:rPr>
        <w:t xml:space="preserve"> </w:t>
      </w:r>
      <w:r w:rsidR="00436244" w:rsidRPr="00676D0A">
        <w:rPr>
          <w:sz w:val="28"/>
          <w:szCs w:val="28"/>
          <w:lang w:eastAsia="ru-RU"/>
        </w:rPr>
        <w:t>У</w:t>
      </w:r>
      <w:r w:rsidR="007D23D9" w:rsidRPr="00676D0A">
        <w:rPr>
          <w:sz w:val="28"/>
          <w:szCs w:val="28"/>
          <w:lang w:eastAsia="ru-RU"/>
        </w:rPr>
        <w:t xml:space="preserve"> свою чергу,</w:t>
      </w:r>
      <w:r w:rsidR="001F6856" w:rsidRPr="00676D0A">
        <w:rPr>
          <w:sz w:val="28"/>
          <w:szCs w:val="28"/>
          <w:lang w:eastAsia="ru-RU"/>
        </w:rPr>
        <w:t xml:space="preserve"> </w:t>
      </w:r>
      <w:r w:rsidR="001F6856" w:rsidRPr="00676D0A">
        <w:rPr>
          <w:i/>
          <w:sz w:val="28"/>
          <w:szCs w:val="28"/>
          <w:lang w:eastAsia="ru-RU"/>
        </w:rPr>
        <w:t xml:space="preserve">Міністерству енергетики </w:t>
      </w:r>
      <w:r w:rsidR="007D23D9" w:rsidRPr="00676D0A">
        <w:rPr>
          <w:i/>
          <w:sz w:val="28"/>
          <w:szCs w:val="28"/>
          <w:lang w:eastAsia="ru-RU"/>
        </w:rPr>
        <w:t xml:space="preserve">України </w:t>
      </w:r>
      <w:r w:rsidR="001F6856" w:rsidRPr="00676D0A">
        <w:rPr>
          <w:sz w:val="28"/>
          <w:szCs w:val="28"/>
          <w:lang w:eastAsia="ru-RU"/>
        </w:rPr>
        <w:t xml:space="preserve">надані повноваження із забезпечення формування та реалізації державної політики </w:t>
      </w:r>
      <w:r w:rsidR="007D23D9" w:rsidRPr="00676D0A">
        <w:rPr>
          <w:sz w:val="28"/>
          <w:szCs w:val="28"/>
          <w:lang w:eastAsia="ru-RU"/>
        </w:rPr>
        <w:t>«</w:t>
      </w:r>
      <w:r w:rsidR="001F6856" w:rsidRPr="00676D0A">
        <w:rPr>
          <w:sz w:val="28"/>
          <w:szCs w:val="28"/>
          <w:lang w:eastAsia="ru-RU"/>
        </w:rPr>
        <w:t>в електроенергетичному</w:t>
      </w:r>
      <w:r w:rsidR="001F6856" w:rsidRPr="007D23D9">
        <w:rPr>
          <w:sz w:val="28"/>
          <w:szCs w:val="28"/>
          <w:lang w:eastAsia="ru-RU"/>
        </w:rPr>
        <w:t xml:space="preserve">, ядерно-промисловому, вугільно-промисловому, торфодобувному, нафтогазовому та </w:t>
      </w:r>
      <w:proofErr w:type="spellStart"/>
      <w:r w:rsidR="001F6856" w:rsidRPr="00676D0A">
        <w:rPr>
          <w:sz w:val="28"/>
          <w:szCs w:val="28"/>
          <w:lang w:eastAsia="ru-RU"/>
        </w:rPr>
        <w:t>нафтогазопереробному</w:t>
      </w:r>
      <w:proofErr w:type="spellEnd"/>
      <w:r w:rsidR="001F6856" w:rsidRPr="00676D0A">
        <w:rPr>
          <w:sz w:val="28"/>
          <w:szCs w:val="28"/>
          <w:lang w:eastAsia="ru-RU"/>
        </w:rPr>
        <w:t xml:space="preserve"> комплексах</w:t>
      </w:r>
      <w:r w:rsidR="00AB18A5" w:rsidRPr="00676D0A">
        <w:rPr>
          <w:sz w:val="28"/>
          <w:szCs w:val="28"/>
          <w:lang w:eastAsia="ru-RU"/>
        </w:rPr>
        <w:t>»</w:t>
      </w:r>
      <w:r w:rsidR="001F6856" w:rsidRPr="00676D0A">
        <w:rPr>
          <w:sz w:val="28"/>
          <w:szCs w:val="28"/>
          <w:lang w:eastAsia="ru-RU"/>
        </w:rPr>
        <w:t xml:space="preserve">. </w:t>
      </w:r>
    </w:p>
    <w:p w:rsidR="007D23D9" w:rsidRPr="00676D0A" w:rsidRDefault="007D23D9" w:rsidP="00621B4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676D0A">
        <w:rPr>
          <w:b/>
          <w:sz w:val="28"/>
          <w:szCs w:val="28"/>
        </w:rPr>
        <w:t xml:space="preserve">3. </w:t>
      </w:r>
      <w:r w:rsidR="00AB18A5" w:rsidRPr="00676D0A">
        <w:rPr>
          <w:sz w:val="28"/>
          <w:szCs w:val="28"/>
        </w:rPr>
        <w:t xml:space="preserve">Запропоновані у проекті зміни до </w:t>
      </w:r>
      <w:r w:rsidR="000B34C3" w:rsidRPr="00676D0A">
        <w:rPr>
          <w:sz w:val="28"/>
          <w:szCs w:val="28"/>
        </w:rPr>
        <w:t>термінології, визначеної в</w:t>
      </w:r>
      <w:r w:rsidR="001B6D39" w:rsidRPr="00676D0A">
        <w:rPr>
          <w:sz w:val="28"/>
          <w:szCs w:val="28"/>
        </w:rPr>
        <w:br/>
      </w:r>
      <w:r w:rsidR="000B34C3" w:rsidRPr="00676D0A">
        <w:rPr>
          <w:sz w:val="28"/>
          <w:szCs w:val="28"/>
        </w:rPr>
        <w:t>ч.</w:t>
      </w:r>
      <w:r w:rsidR="00C17809" w:rsidRPr="00676D0A">
        <w:rPr>
          <w:sz w:val="28"/>
          <w:szCs w:val="28"/>
        </w:rPr>
        <w:t> </w:t>
      </w:r>
      <w:r w:rsidR="000B34C3" w:rsidRPr="00676D0A">
        <w:rPr>
          <w:sz w:val="28"/>
          <w:szCs w:val="28"/>
        </w:rPr>
        <w:t>1 ст.</w:t>
      </w:r>
      <w:r w:rsidR="00C17809" w:rsidRPr="00676D0A">
        <w:rPr>
          <w:sz w:val="28"/>
          <w:szCs w:val="28"/>
        </w:rPr>
        <w:t> </w:t>
      </w:r>
      <w:r w:rsidR="000B34C3" w:rsidRPr="00676D0A">
        <w:rPr>
          <w:sz w:val="28"/>
          <w:szCs w:val="28"/>
        </w:rPr>
        <w:t xml:space="preserve">1 </w:t>
      </w:r>
      <w:r w:rsidR="000B34C3" w:rsidRPr="00676D0A">
        <w:rPr>
          <w:sz w:val="28"/>
          <w:szCs w:val="28"/>
          <w:lang w:eastAsia="ru-RU"/>
        </w:rPr>
        <w:t>Закону</w:t>
      </w:r>
      <w:r w:rsidR="00AB18A5" w:rsidRPr="00676D0A">
        <w:rPr>
          <w:sz w:val="28"/>
          <w:szCs w:val="28"/>
          <w:lang w:eastAsia="ru-RU"/>
        </w:rPr>
        <w:t>, потребують доопрацювання</w:t>
      </w:r>
      <w:r w:rsidRPr="00676D0A">
        <w:rPr>
          <w:sz w:val="28"/>
          <w:szCs w:val="28"/>
          <w:lang w:eastAsia="ru-RU"/>
        </w:rPr>
        <w:t xml:space="preserve">. Зокрема: </w:t>
      </w:r>
    </w:p>
    <w:p w:rsidR="001F6856" w:rsidRPr="00676D0A" w:rsidRDefault="007D23D9" w:rsidP="00621B4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6D0A">
        <w:rPr>
          <w:sz w:val="28"/>
          <w:szCs w:val="28"/>
        </w:rPr>
        <w:t>3</w:t>
      </w:r>
      <w:r w:rsidR="000B34C3" w:rsidRPr="00676D0A">
        <w:rPr>
          <w:sz w:val="28"/>
          <w:szCs w:val="28"/>
        </w:rPr>
        <w:t xml:space="preserve">.1. </w:t>
      </w:r>
      <w:r w:rsidR="00436244" w:rsidRPr="00676D0A">
        <w:rPr>
          <w:sz w:val="28"/>
          <w:szCs w:val="28"/>
        </w:rPr>
        <w:t>В</w:t>
      </w:r>
      <w:r w:rsidR="00AB18A5" w:rsidRPr="00676D0A">
        <w:rPr>
          <w:sz w:val="28"/>
          <w:szCs w:val="28"/>
        </w:rPr>
        <w:t xml:space="preserve"> а</w:t>
      </w:r>
      <w:r w:rsidR="000B34C3" w:rsidRPr="00676D0A">
        <w:rPr>
          <w:sz w:val="28"/>
          <w:szCs w:val="28"/>
        </w:rPr>
        <w:t>бзац</w:t>
      </w:r>
      <w:r w:rsidR="00AB18A5" w:rsidRPr="00676D0A">
        <w:rPr>
          <w:sz w:val="28"/>
          <w:szCs w:val="28"/>
        </w:rPr>
        <w:t>і</w:t>
      </w:r>
      <w:r w:rsidR="000B34C3" w:rsidRPr="00676D0A">
        <w:rPr>
          <w:sz w:val="28"/>
          <w:szCs w:val="28"/>
        </w:rPr>
        <w:t xml:space="preserve"> 3 </w:t>
      </w:r>
      <w:r w:rsidR="00AB18A5" w:rsidRPr="00676D0A">
        <w:rPr>
          <w:sz w:val="28"/>
          <w:szCs w:val="28"/>
        </w:rPr>
        <w:t xml:space="preserve">вказаної частини </w:t>
      </w:r>
      <w:r w:rsidR="000B34C3" w:rsidRPr="00676D0A">
        <w:rPr>
          <w:sz w:val="28"/>
          <w:szCs w:val="28"/>
          <w:lang w:eastAsia="ru-RU"/>
        </w:rPr>
        <w:t xml:space="preserve">надається нова редакція </w:t>
      </w:r>
      <w:r w:rsidR="001F6856" w:rsidRPr="00676D0A">
        <w:rPr>
          <w:sz w:val="28"/>
          <w:szCs w:val="28"/>
          <w:lang w:eastAsia="ru-RU"/>
        </w:rPr>
        <w:t>терміну</w:t>
      </w:r>
      <w:r w:rsidR="000B34C3" w:rsidRPr="00676D0A">
        <w:rPr>
          <w:sz w:val="28"/>
          <w:szCs w:val="28"/>
          <w:lang w:eastAsia="ru-RU"/>
        </w:rPr>
        <w:t xml:space="preserve"> «видобувні галузі».</w:t>
      </w:r>
      <w:r w:rsidR="00321CB1" w:rsidRPr="00676D0A">
        <w:rPr>
          <w:sz w:val="28"/>
          <w:szCs w:val="28"/>
          <w:lang w:eastAsia="ru-RU"/>
        </w:rPr>
        <w:t xml:space="preserve"> </w:t>
      </w:r>
      <w:r w:rsidR="001F6856" w:rsidRPr="00676D0A">
        <w:rPr>
          <w:sz w:val="28"/>
          <w:szCs w:val="28"/>
          <w:lang w:eastAsia="ru-RU"/>
        </w:rPr>
        <w:t xml:space="preserve"> </w:t>
      </w:r>
      <w:r w:rsidR="00321CB1" w:rsidRPr="00676D0A">
        <w:rPr>
          <w:sz w:val="28"/>
          <w:szCs w:val="28"/>
          <w:lang w:eastAsia="ru-RU"/>
        </w:rPr>
        <w:t xml:space="preserve">При цьому </w:t>
      </w:r>
      <w:r w:rsidRPr="00676D0A">
        <w:rPr>
          <w:sz w:val="28"/>
          <w:szCs w:val="28"/>
          <w:lang w:eastAsia="ru-RU"/>
        </w:rPr>
        <w:t xml:space="preserve">друге </w:t>
      </w:r>
      <w:r w:rsidR="000B34C3" w:rsidRPr="00676D0A">
        <w:rPr>
          <w:sz w:val="28"/>
          <w:szCs w:val="28"/>
          <w:lang w:eastAsia="ru-RU"/>
        </w:rPr>
        <w:t>реченн</w:t>
      </w:r>
      <w:r w:rsidR="001F6856" w:rsidRPr="00676D0A">
        <w:rPr>
          <w:sz w:val="28"/>
          <w:szCs w:val="28"/>
          <w:lang w:eastAsia="ru-RU"/>
        </w:rPr>
        <w:t>я</w:t>
      </w:r>
      <w:r w:rsidR="00C17809" w:rsidRPr="00676D0A">
        <w:rPr>
          <w:sz w:val="28"/>
          <w:szCs w:val="28"/>
        </w:rPr>
        <w:t> </w:t>
      </w:r>
      <w:r w:rsidR="000B34C3" w:rsidRPr="00676D0A">
        <w:rPr>
          <w:sz w:val="28"/>
          <w:szCs w:val="28"/>
          <w:lang w:eastAsia="ru-RU"/>
        </w:rPr>
        <w:t>цього абзацу</w:t>
      </w:r>
      <w:r w:rsidR="00193ACF" w:rsidRPr="00676D0A">
        <w:rPr>
          <w:sz w:val="28"/>
          <w:szCs w:val="28"/>
          <w:lang w:eastAsia="ru-RU"/>
        </w:rPr>
        <w:t xml:space="preserve">, відповідно до якого </w:t>
      </w:r>
      <w:r w:rsidR="000B34C3" w:rsidRPr="00676D0A">
        <w:rPr>
          <w:sz w:val="28"/>
          <w:szCs w:val="28"/>
          <w:lang w:eastAsia="ru-RU"/>
        </w:rPr>
        <w:t>«</w:t>
      </w:r>
      <w:r w:rsidR="000B34C3" w:rsidRPr="00676D0A">
        <w:rPr>
          <w:i/>
          <w:sz w:val="28"/>
          <w:szCs w:val="28"/>
          <w:lang w:eastAsia="ru-RU"/>
        </w:rPr>
        <w:t>перелік корисних копалин загальнодержавного значення, розкриття інформації щодо яких обов’язкове відповідно до цього Закону, визначається багатосторонньою групою з імплементації ІПВГ за критеріями, встановленими Кабінетом Міністрів України, та затверджується центральним органом виконавчої влади, що забезпечує формування державної політики у сфері енергетики</w:t>
      </w:r>
      <w:r w:rsidR="000B34C3" w:rsidRPr="00676D0A">
        <w:rPr>
          <w:sz w:val="28"/>
          <w:szCs w:val="28"/>
          <w:lang w:eastAsia="ru-RU"/>
        </w:rPr>
        <w:t>»</w:t>
      </w:r>
      <w:r w:rsidR="00193ACF" w:rsidRPr="00676D0A">
        <w:rPr>
          <w:sz w:val="28"/>
          <w:szCs w:val="28"/>
          <w:lang w:eastAsia="ru-RU"/>
        </w:rPr>
        <w:t xml:space="preserve">, </w:t>
      </w:r>
      <w:r w:rsidR="00321CB1" w:rsidRPr="00676D0A">
        <w:rPr>
          <w:sz w:val="28"/>
          <w:szCs w:val="28"/>
          <w:lang w:eastAsia="ru-RU"/>
        </w:rPr>
        <w:t xml:space="preserve">на думку </w:t>
      </w:r>
      <w:r w:rsidR="00436244" w:rsidRPr="00676D0A">
        <w:rPr>
          <w:sz w:val="28"/>
          <w:szCs w:val="28"/>
          <w:lang w:eastAsia="ru-RU"/>
        </w:rPr>
        <w:t xml:space="preserve">Головного </w:t>
      </w:r>
      <w:r w:rsidR="00321CB1" w:rsidRPr="00676D0A">
        <w:rPr>
          <w:sz w:val="28"/>
          <w:szCs w:val="28"/>
          <w:lang w:eastAsia="ru-RU"/>
        </w:rPr>
        <w:t>управління,</w:t>
      </w:r>
      <w:r w:rsidR="001278EF" w:rsidRPr="00676D0A">
        <w:rPr>
          <w:sz w:val="28"/>
          <w:szCs w:val="28"/>
          <w:lang w:eastAsia="ru-RU"/>
        </w:rPr>
        <w:t xml:space="preserve"> </w:t>
      </w:r>
      <w:r w:rsidR="00AB18A5" w:rsidRPr="00676D0A">
        <w:rPr>
          <w:sz w:val="28"/>
          <w:szCs w:val="28"/>
          <w:lang w:eastAsia="ru-RU"/>
        </w:rPr>
        <w:t>є не частиною відповідного т</w:t>
      </w:r>
      <w:r w:rsidR="00436244" w:rsidRPr="00676D0A">
        <w:rPr>
          <w:sz w:val="28"/>
          <w:szCs w:val="28"/>
          <w:lang w:eastAsia="ru-RU"/>
        </w:rPr>
        <w:t>ерміну, а самостійним приписом.</w:t>
      </w:r>
      <w:r w:rsidR="00B30735" w:rsidRPr="00676D0A">
        <w:rPr>
          <w:sz w:val="28"/>
          <w:szCs w:val="28"/>
          <w:lang w:eastAsia="ru-RU"/>
        </w:rPr>
        <w:t xml:space="preserve"> </w:t>
      </w:r>
      <w:r w:rsidR="001278EF" w:rsidRPr="00676D0A">
        <w:rPr>
          <w:sz w:val="28"/>
          <w:szCs w:val="28"/>
        </w:rPr>
        <w:t>Звертаємо увагу</w:t>
      </w:r>
      <w:r w:rsidR="00436244" w:rsidRPr="00676D0A">
        <w:rPr>
          <w:sz w:val="28"/>
          <w:szCs w:val="28"/>
        </w:rPr>
        <w:t xml:space="preserve"> на те</w:t>
      </w:r>
      <w:r w:rsidR="001278EF" w:rsidRPr="00676D0A">
        <w:rPr>
          <w:sz w:val="28"/>
          <w:szCs w:val="28"/>
        </w:rPr>
        <w:t xml:space="preserve">, що </w:t>
      </w:r>
      <w:r w:rsidR="00B30735" w:rsidRPr="00676D0A">
        <w:rPr>
          <w:sz w:val="28"/>
          <w:szCs w:val="28"/>
        </w:rPr>
        <w:t xml:space="preserve">подібне </w:t>
      </w:r>
      <w:r w:rsidR="001F6856" w:rsidRPr="00676D0A">
        <w:rPr>
          <w:sz w:val="28"/>
          <w:szCs w:val="28"/>
        </w:rPr>
        <w:t xml:space="preserve">положення міститься </w:t>
      </w:r>
      <w:r w:rsidR="00B30735" w:rsidRPr="00676D0A">
        <w:rPr>
          <w:sz w:val="28"/>
          <w:szCs w:val="28"/>
        </w:rPr>
        <w:t xml:space="preserve">також </w:t>
      </w:r>
      <w:r w:rsidR="001F6856" w:rsidRPr="00676D0A">
        <w:rPr>
          <w:sz w:val="28"/>
          <w:szCs w:val="28"/>
        </w:rPr>
        <w:t xml:space="preserve">у </w:t>
      </w:r>
      <w:proofErr w:type="spellStart"/>
      <w:r w:rsidR="001278EF" w:rsidRPr="00676D0A">
        <w:rPr>
          <w:sz w:val="28"/>
          <w:szCs w:val="28"/>
        </w:rPr>
        <w:t>абз</w:t>
      </w:r>
      <w:proofErr w:type="spellEnd"/>
      <w:r w:rsidR="001278EF" w:rsidRPr="00676D0A">
        <w:rPr>
          <w:sz w:val="28"/>
          <w:szCs w:val="28"/>
        </w:rPr>
        <w:t>.</w:t>
      </w:r>
      <w:r w:rsidR="00AB18A5" w:rsidRPr="00676D0A">
        <w:rPr>
          <w:sz w:val="28"/>
          <w:szCs w:val="28"/>
        </w:rPr>
        <w:t xml:space="preserve"> </w:t>
      </w:r>
      <w:r w:rsidR="001278EF" w:rsidRPr="00676D0A">
        <w:rPr>
          <w:sz w:val="28"/>
          <w:szCs w:val="28"/>
        </w:rPr>
        <w:t>10 ч.</w:t>
      </w:r>
      <w:r w:rsidR="00AB18A5" w:rsidRPr="00676D0A">
        <w:rPr>
          <w:sz w:val="28"/>
          <w:szCs w:val="28"/>
        </w:rPr>
        <w:t xml:space="preserve"> </w:t>
      </w:r>
      <w:r w:rsidR="001278EF" w:rsidRPr="00676D0A">
        <w:rPr>
          <w:sz w:val="28"/>
          <w:szCs w:val="28"/>
        </w:rPr>
        <w:t xml:space="preserve">7 </w:t>
      </w:r>
      <w:r w:rsidR="00AB18A5" w:rsidRPr="00676D0A">
        <w:rPr>
          <w:sz w:val="28"/>
          <w:szCs w:val="28"/>
        </w:rPr>
        <w:t xml:space="preserve">нової редакції </w:t>
      </w:r>
      <w:r w:rsidR="00436244" w:rsidRPr="00676D0A">
        <w:rPr>
          <w:sz w:val="28"/>
          <w:szCs w:val="28"/>
        </w:rPr>
        <w:br/>
      </w:r>
      <w:r w:rsidR="001278EF" w:rsidRPr="00676D0A">
        <w:rPr>
          <w:sz w:val="28"/>
          <w:szCs w:val="28"/>
        </w:rPr>
        <w:t>ст. 8</w:t>
      </w:r>
      <w:r w:rsidR="006448BC" w:rsidRPr="00676D0A">
        <w:rPr>
          <w:sz w:val="28"/>
          <w:szCs w:val="28"/>
        </w:rPr>
        <w:t xml:space="preserve"> Закону</w:t>
      </w:r>
      <w:r w:rsidR="00AB18A5" w:rsidRPr="00676D0A">
        <w:rPr>
          <w:sz w:val="28"/>
          <w:szCs w:val="28"/>
        </w:rPr>
        <w:t xml:space="preserve">, в якій його розташування виглядає логічнішім. </w:t>
      </w:r>
    </w:p>
    <w:p w:rsidR="00D25739" w:rsidRDefault="00B30735" w:rsidP="00621B4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6D0A">
        <w:rPr>
          <w:sz w:val="28"/>
          <w:szCs w:val="28"/>
        </w:rPr>
        <w:t xml:space="preserve">Варто також зауважити, що </w:t>
      </w:r>
      <w:r w:rsidR="00503722" w:rsidRPr="00676D0A">
        <w:rPr>
          <w:sz w:val="28"/>
          <w:szCs w:val="28"/>
        </w:rPr>
        <w:t xml:space="preserve">вказане </w:t>
      </w:r>
      <w:r w:rsidR="003B0FEB" w:rsidRPr="00676D0A">
        <w:rPr>
          <w:sz w:val="28"/>
          <w:szCs w:val="28"/>
        </w:rPr>
        <w:t xml:space="preserve">речення </w:t>
      </w:r>
      <w:r w:rsidR="00A121A0" w:rsidRPr="00676D0A">
        <w:rPr>
          <w:sz w:val="28"/>
          <w:szCs w:val="28"/>
        </w:rPr>
        <w:t xml:space="preserve">не узгоджується із </w:t>
      </w:r>
      <w:r w:rsidR="00503722" w:rsidRPr="00676D0A">
        <w:rPr>
          <w:sz w:val="28"/>
          <w:szCs w:val="28"/>
        </w:rPr>
        <w:t xml:space="preserve">ст. 6 КУН (який </w:t>
      </w:r>
      <w:r w:rsidR="00DF3D23" w:rsidRPr="00676D0A">
        <w:rPr>
          <w:sz w:val="28"/>
          <w:szCs w:val="28"/>
        </w:rPr>
        <w:t xml:space="preserve">відповідно до </w:t>
      </w:r>
      <w:r w:rsidR="00503722" w:rsidRPr="00676D0A">
        <w:rPr>
          <w:sz w:val="28"/>
          <w:szCs w:val="28"/>
        </w:rPr>
        <w:t xml:space="preserve">змісту </w:t>
      </w:r>
      <w:r w:rsidR="00DF3D23" w:rsidRPr="00676D0A">
        <w:rPr>
          <w:sz w:val="28"/>
          <w:szCs w:val="28"/>
        </w:rPr>
        <w:t>ч.</w:t>
      </w:r>
      <w:r w:rsidR="00503722" w:rsidRPr="00676D0A">
        <w:rPr>
          <w:sz w:val="28"/>
          <w:szCs w:val="28"/>
        </w:rPr>
        <w:t xml:space="preserve"> </w:t>
      </w:r>
      <w:r w:rsidR="00DF3D23" w:rsidRPr="00676D0A">
        <w:rPr>
          <w:sz w:val="28"/>
          <w:szCs w:val="28"/>
        </w:rPr>
        <w:t xml:space="preserve">1 ст. 3 </w:t>
      </w:r>
      <w:r w:rsidR="00436244" w:rsidRPr="00676D0A">
        <w:rPr>
          <w:sz w:val="28"/>
          <w:szCs w:val="28"/>
        </w:rPr>
        <w:t>КУН</w:t>
      </w:r>
      <w:r w:rsidR="00503722" w:rsidRPr="00676D0A">
        <w:rPr>
          <w:sz w:val="28"/>
          <w:szCs w:val="28"/>
        </w:rPr>
        <w:t xml:space="preserve"> є </w:t>
      </w:r>
      <w:r w:rsidR="00DF3D23" w:rsidRPr="00676D0A">
        <w:rPr>
          <w:color w:val="000000"/>
          <w:sz w:val="28"/>
          <w:szCs w:val="28"/>
        </w:rPr>
        <w:t xml:space="preserve">базовим законодавчим актом у </w:t>
      </w:r>
      <w:r w:rsidR="002C1501" w:rsidRPr="00676D0A">
        <w:rPr>
          <w:color w:val="000000"/>
          <w:sz w:val="28"/>
          <w:szCs w:val="28"/>
        </w:rPr>
        <w:t xml:space="preserve">сфері </w:t>
      </w:r>
      <w:r w:rsidR="00DF3D23" w:rsidRPr="00676D0A">
        <w:rPr>
          <w:color w:val="000000"/>
          <w:sz w:val="28"/>
          <w:szCs w:val="28"/>
        </w:rPr>
        <w:t>законодавств</w:t>
      </w:r>
      <w:r w:rsidR="002C1501" w:rsidRPr="00676D0A">
        <w:rPr>
          <w:color w:val="000000"/>
          <w:sz w:val="28"/>
          <w:szCs w:val="28"/>
        </w:rPr>
        <w:t>а</w:t>
      </w:r>
      <w:r w:rsidR="00DF3D23" w:rsidRPr="00676D0A">
        <w:rPr>
          <w:color w:val="000000"/>
          <w:sz w:val="28"/>
          <w:szCs w:val="28"/>
        </w:rPr>
        <w:t xml:space="preserve"> про надра</w:t>
      </w:r>
      <w:r w:rsidR="00503722" w:rsidRPr="00676D0A">
        <w:rPr>
          <w:color w:val="000000"/>
          <w:sz w:val="28"/>
          <w:szCs w:val="28"/>
        </w:rPr>
        <w:t xml:space="preserve">), згідно з якою </w:t>
      </w:r>
      <w:r w:rsidR="00D25739" w:rsidRPr="00676D0A">
        <w:rPr>
          <w:sz w:val="28"/>
          <w:szCs w:val="28"/>
        </w:rPr>
        <w:t>віднесення</w:t>
      </w:r>
      <w:r w:rsidR="00D25739" w:rsidRPr="00DF3D23">
        <w:rPr>
          <w:sz w:val="28"/>
          <w:szCs w:val="28"/>
        </w:rPr>
        <w:t xml:space="preserve"> корисних копалин до корисних копалин загальнодержавного та місцевого значення здійснюється </w:t>
      </w:r>
      <w:r w:rsidR="00D25739" w:rsidRPr="00DF3D23">
        <w:rPr>
          <w:i/>
          <w:sz w:val="28"/>
          <w:szCs w:val="28"/>
          <w:u w:val="single"/>
        </w:rPr>
        <w:t>Кабінетом Міністрів України за поданням центрального органу виконавчої влади, що забезпечує формування державної політики у сфері охорони навколишнього</w:t>
      </w:r>
      <w:r w:rsidR="00D25739" w:rsidRPr="00D25739">
        <w:rPr>
          <w:i/>
          <w:sz w:val="28"/>
          <w:szCs w:val="28"/>
          <w:u w:val="single"/>
        </w:rPr>
        <w:t xml:space="preserve"> п</w:t>
      </w:r>
      <w:r w:rsidR="00D25739" w:rsidRPr="00D25739">
        <w:rPr>
          <w:i/>
          <w:color w:val="000000"/>
          <w:sz w:val="28"/>
          <w:szCs w:val="28"/>
          <w:u w:val="single"/>
        </w:rPr>
        <w:t>риродного середовища</w:t>
      </w:r>
      <w:r w:rsidR="00D25739" w:rsidRPr="00D25739">
        <w:rPr>
          <w:color w:val="000000"/>
          <w:sz w:val="28"/>
          <w:szCs w:val="28"/>
        </w:rPr>
        <w:t>.</w:t>
      </w:r>
      <w:r w:rsidR="00D25739">
        <w:rPr>
          <w:color w:val="000000"/>
          <w:sz w:val="28"/>
          <w:szCs w:val="28"/>
        </w:rPr>
        <w:t xml:space="preserve"> </w:t>
      </w:r>
      <w:r w:rsidR="00DF3D23">
        <w:rPr>
          <w:color w:val="000000"/>
          <w:sz w:val="28"/>
          <w:szCs w:val="28"/>
        </w:rPr>
        <w:t xml:space="preserve">На підставі викладеного </w:t>
      </w:r>
      <w:r w:rsidR="00D25739">
        <w:rPr>
          <w:color w:val="000000"/>
          <w:sz w:val="28"/>
          <w:szCs w:val="28"/>
        </w:rPr>
        <w:t xml:space="preserve">віднесення до компетенції </w:t>
      </w:r>
      <w:r w:rsidR="00D25739" w:rsidRPr="007D23D9">
        <w:rPr>
          <w:i/>
          <w:sz w:val="28"/>
          <w:szCs w:val="28"/>
          <w:lang w:eastAsia="ru-RU"/>
        </w:rPr>
        <w:t>центрального органу виконавчої влади, що забезпечує формування державної політики у сфері енергетики</w:t>
      </w:r>
      <w:r w:rsidR="007D23D9" w:rsidRPr="007D23D9">
        <w:rPr>
          <w:sz w:val="28"/>
          <w:szCs w:val="28"/>
          <w:lang w:eastAsia="ru-RU"/>
        </w:rPr>
        <w:t>,</w:t>
      </w:r>
      <w:r w:rsidR="00D25739" w:rsidRPr="007D23D9">
        <w:rPr>
          <w:sz w:val="28"/>
          <w:szCs w:val="28"/>
          <w:lang w:eastAsia="ru-RU"/>
        </w:rPr>
        <w:t xml:space="preserve"> </w:t>
      </w:r>
      <w:r w:rsidR="00D25739">
        <w:rPr>
          <w:sz w:val="28"/>
          <w:szCs w:val="28"/>
          <w:lang w:eastAsia="ru-RU"/>
        </w:rPr>
        <w:t>затвердження «</w:t>
      </w:r>
      <w:r w:rsidR="00D25739" w:rsidRPr="000B34C3">
        <w:rPr>
          <w:sz w:val="28"/>
          <w:szCs w:val="28"/>
          <w:lang w:eastAsia="ru-RU"/>
        </w:rPr>
        <w:t>перелік</w:t>
      </w:r>
      <w:r w:rsidR="00D25739">
        <w:rPr>
          <w:sz w:val="28"/>
          <w:szCs w:val="28"/>
          <w:lang w:eastAsia="ru-RU"/>
        </w:rPr>
        <w:t>у</w:t>
      </w:r>
      <w:r w:rsidR="00D25739" w:rsidRPr="000B34C3">
        <w:rPr>
          <w:sz w:val="28"/>
          <w:szCs w:val="28"/>
          <w:lang w:eastAsia="ru-RU"/>
        </w:rPr>
        <w:t xml:space="preserve"> корисних копалин загальнодержавного значення, розкриття інформації щодо яких обов’язкове відповідно до цього Закону</w:t>
      </w:r>
      <w:r w:rsidR="00D25739">
        <w:rPr>
          <w:sz w:val="28"/>
          <w:szCs w:val="28"/>
          <w:lang w:eastAsia="ru-RU"/>
        </w:rPr>
        <w:t>»</w:t>
      </w:r>
      <w:r w:rsidR="00D25739" w:rsidRPr="000B34C3">
        <w:rPr>
          <w:sz w:val="28"/>
          <w:szCs w:val="28"/>
          <w:lang w:eastAsia="ru-RU"/>
        </w:rPr>
        <w:t>,</w:t>
      </w:r>
      <w:r w:rsidR="00D25739">
        <w:rPr>
          <w:sz w:val="28"/>
          <w:szCs w:val="28"/>
          <w:lang w:eastAsia="ru-RU"/>
        </w:rPr>
        <w:t xml:space="preserve"> </w:t>
      </w:r>
      <w:r w:rsidR="00621352">
        <w:rPr>
          <w:sz w:val="28"/>
          <w:szCs w:val="28"/>
          <w:lang w:eastAsia="ru-RU"/>
        </w:rPr>
        <w:t xml:space="preserve">що </w:t>
      </w:r>
      <w:r w:rsidR="00D25739">
        <w:rPr>
          <w:sz w:val="28"/>
          <w:szCs w:val="28"/>
          <w:lang w:eastAsia="ru-RU"/>
        </w:rPr>
        <w:t xml:space="preserve">пропонується </w:t>
      </w:r>
      <w:r w:rsidR="00503722">
        <w:rPr>
          <w:sz w:val="28"/>
          <w:szCs w:val="28"/>
          <w:lang w:eastAsia="ru-RU"/>
        </w:rPr>
        <w:t xml:space="preserve">у </w:t>
      </w:r>
      <w:r w:rsidR="00D25739">
        <w:rPr>
          <w:sz w:val="28"/>
          <w:szCs w:val="28"/>
          <w:lang w:eastAsia="ru-RU"/>
        </w:rPr>
        <w:t>проект</w:t>
      </w:r>
      <w:r w:rsidR="00503722">
        <w:rPr>
          <w:sz w:val="28"/>
          <w:szCs w:val="28"/>
          <w:lang w:eastAsia="ru-RU"/>
        </w:rPr>
        <w:t xml:space="preserve">і, </w:t>
      </w:r>
      <w:r w:rsidR="007D23D9">
        <w:rPr>
          <w:sz w:val="28"/>
          <w:szCs w:val="28"/>
          <w:lang w:eastAsia="ru-RU"/>
        </w:rPr>
        <w:t xml:space="preserve"> </w:t>
      </w:r>
      <w:r w:rsidR="00503722">
        <w:rPr>
          <w:sz w:val="28"/>
          <w:szCs w:val="28"/>
          <w:lang w:eastAsia="ru-RU"/>
        </w:rPr>
        <w:t xml:space="preserve">виглядає </w:t>
      </w:r>
      <w:r w:rsidR="00502871">
        <w:rPr>
          <w:sz w:val="28"/>
          <w:szCs w:val="28"/>
          <w:lang w:eastAsia="ru-RU"/>
        </w:rPr>
        <w:t>дискусійним</w:t>
      </w:r>
      <w:r w:rsidR="00D25739">
        <w:rPr>
          <w:sz w:val="28"/>
          <w:szCs w:val="28"/>
          <w:lang w:eastAsia="ru-RU"/>
        </w:rPr>
        <w:t xml:space="preserve">. </w:t>
      </w:r>
    </w:p>
    <w:p w:rsidR="00503722" w:rsidRPr="00676D0A" w:rsidRDefault="00D25739" w:rsidP="00621B4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7D23D9">
        <w:rPr>
          <w:sz w:val="28"/>
          <w:szCs w:val="28"/>
        </w:rPr>
        <w:t>3</w:t>
      </w:r>
      <w:r w:rsidR="000B34C3" w:rsidRPr="000B34C3">
        <w:rPr>
          <w:sz w:val="28"/>
          <w:szCs w:val="28"/>
          <w:lang w:eastAsia="ru-RU"/>
        </w:rPr>
        <w:t xml:space="preserve">.2. </w:t>
      </w:r>
      <w:r w:rsidR="001278EF">
        <w:rPr>
          <w:sz w:val="28"/>
          <w:szCs w:val="28"/>
          <w:lang w:eastAsia="ru-RU"/>
        </w:rPr>
        <w:t xml:space="preserve">У новій </w:t>
      </w:r>
      <w:r w:rsidR="001278EF" w:rsidRPr="00676D0A">
        <w:rPr>
          <w:sz w:val="28"/>
          <w:szCs w:val="28"/>
          <w:lang w:eastAsia="ru-RU"/>
        </w:rPr>
        <w:t xml:space="preserve">редакції </w:t>
      </w:r>
      <w:proofErr w:type="spellStart"/>
      <w:r w:rsidR="00503722" w:rsidRPr="00676D0A">
        <w:rPr>
          <w:sz w:val="28"/>
          <w:szCs w:val="28"/>
          <w:lang w:eastAsia="ru-RU"/>
        </w:rPr>
        <w:t>абз</w:t>
      </w:r>
      <w:proofErr w:type="spellEnd"/>
      <w:r w:rsidR="00503722" w:rsidRPr="00676D0A">
        <w:rPr>
          <w:sz w:val="28"/>
          <w:szCs w:val="28"/>
          <w:lang w:eastAsia="ru-RU"/>
        </w:rPr>
        <w:t xml:space="preserve">. 8 ч. 1 ст. 1 Закону </w:t>
      </w:r>
      <w:r w:rsidR="001278EF" w:rsidRPr="00676D0A">
        <w:rPr>
          <w:sz w:val="28"/>
          <w:szCs w:val="28"/>
          <w:lang w:eastAsia="ru-RU"/>
        </w:rPr>
        <w:t xml:space="preserve">термін </w:t>
      </w:r>
      <w:r w:rsidR="000B34C3" w:rsidRPr="00676D0A">
        <w:rPr>
          <w:sz w:val="28"/>
          <w:szCs w:val="28"/>
          <w:lang w:eastAsia="ru-RU"/>
        </w:rPr>
        <w:t>«</w:t>
      </w:r>
      <w:r w:rsidR="00621B48" w:rsidRPr="00676D0A">
        <w:rPr>
          <w:i/>
          <w:sz w:val="28"/>
          <w:szCs w:val="28"/>
          <w:u w:val="single"/>
          <w:lang w:eastAsia="ru-RU"/>
        </w:rPr>
        <w:t>іні</w:t>
      </w:r>
      <w:r w:rsidR="000B34C3" w:rsidRPr="00676D0A">
        <w:rPr>
          <w:i/>
          <w:sz w:val="28"/>
          <w:szCs w:val="28"/>
          <w:u w:val="single"/>
          <w:lang w:eastAsia="ru-RU"/>
        </w:rPr>
        <w:t>ціатива</w:t>
      </w:r>
      <w:r w:rsidR="000B34C3" w:rsidRPr="00676D0A">
        <w:rPr>
          <w:sz w:val="28"/>
          <w:szCs w:val="28"/>
          <w:lang w:eastAsia="ru-RU"/>
        </w:rPr>
        <w:t xml:space="preserve"> </w:t>
      </w:r>
      <w:r w:rsidR="000B34C3" w:rsidRPr="00676D0A">
        <w:rPr>
          <w:i/>
          <w:sz w:val="28"/>
          <w:szCs w:val="28"/>
          <w:lang w:eastAsia="ru-RU"/>
        </w:rPr>
        <w:t>щодо забезпечення прозорості у видобувних галузях</w:t>
      </w:r>
      <w:r w:rsidR="00503722" w:rsidRPr="00676D0A">
        <w:rPr>
          <w:i/>
          <w:sz w:val="28"/>
          <w:szCs w:val="28"/>
          <w:lang w:eastAsia="ru-RU"/>
        </w:rPr>
        <w:t>»</w:t>
      </w:r>
      <w:r w:rsidR="00761A22" w:rsidRPr="00676D0A">
        <w:rPr>
          <w:sz w:val="28"/>
          <w:szCs w:val="28"/>
          <w:lang w:eastAsia="ru-RU"/>
        </w:rPr>
        <w:t xml:space="preserve"> </w:t>
      </w:r>
      <w:r w:rsidR="00503722" w:rsidRPr="00676D0A">
        <w:rPr>
          <w:sz w:val="28"/>
          <w:szCs w:val="28"/>
          <w:lang w:eastAsia="ru-RU"/>
        </w:rPr>
        <w:t>визначається як «</w:t>
      </w:r>
      <w:r w:rsidR="000B34C3" w:rsidRPr="00676D0A">
        <w:rPr>
          <w:sz w:val="28"/>
          <w:szCs w:val="28"/>
          <w:lang w:eastAsia="ru-RU"/>
        </w:rPr>
        <w:t xml:space="preserve">міжнародна багатостороння </w:t>
      </w:r>
      <w:r w:rsidR="000B34C3" w:rsidRPr="00676D0A">
        <w:rPr>
          <w:i/>
          <w:sz w:val="28"/>
          <w:szCs w:val="28"/>
          <w:u w:val="single"/>
          <w:lang w:eastAsia="ru-RU"/>
        </w:rPr>
        <w:t>ініціатива</w:t>
      </w:r>
      <w:r w:rsidR="000B34C3" w:rsidRPr="00676D0A">
        <w:rPr>
          <w:sz w:val="28"/>
          <w:szCs w:val="28"/>
          <w:lang w:eastAsia="ru-RU"/>
        </w:rPr>
        <w:t>, створена з метою формування принципів та вимог для забезпечення прозорості в сфері добування нафти, газу та інших корисних копалин, участь в якій від країн беруть представники урядів, а також підприємств, які здійснюють діяльність у видобувних галузях, та неурядових громадських об’єднань»</w:t>
      </w:r>
      <w:r w:rsidR="00503722" w:rsidRPr="00676D0A">
        <w:rPr>
          <w:sz w:val="28"/>
          <w:szCs w:val="28"/>
          <w:lang w:eastAsia="ru-RU"/>
        </w:rPr>
        <w:t>. Звертаємо увагу</w:t>
      </w:r>
      <w:r w:rsidR="00436244" w:rsidRPr="00676D0A">
        <w:rPr>
          <w:sz w:val="28"/>
          <w:szCs w:val="28"/>
          <w:lang w:eastAsia="ru-RU"/>
        </w:rPr>
        <w:t xml:space="preserve"> на те</w:t>
      </w:r>
      <w:r w:rsidR="00503722" w:rsidRPr="00676D0A">
        <w:rPr>
          <w:sz w:val="28"/>
          <w:szCs w:val="28"/>
          <w:lang w:eastAsia="ru-RU"/>
        </w:rPr>
        <w:t>, що одне із основних правил створення законодавчих дефініцій полягає у</w:t>
      </w:r>
      <w:r w:rsidR="00503722" w:rsidRPr="00503722">
        <w:rPr>
          <w:sz w:val="28"/>
          <w:szCs w:val="28"/>
          <w:lang w:eastAsia="ru-RU"/>
        </w:rPr>
        <w:t xml:space="preserve"> неприпустимості визначати </w:t>
      </w:r>
      <w:r w:rsidR="00503722" w:rsidRPr="00503722">
        <w:rPr>
          <w:sz w:val="28"/>
          <w:szCs w:val="28"/>
          <w:lang w:eastAsia="ru-RU"/>
        </w:rPr>
        <w:lastRenderedPageBreak/>
        <w:t xml:space="preserve">термін через той самий термін (правило </w:t>
      </w:r>
      <w:r w:rsidR="00503722" w:rsidRPr="00676D0A">
        <w:rPr>
          <w:sz w:val="28"/>
          <w:szCs w:val="28"/>
          <w:lang w:eastAsia="ru-RU"/>
        </w:rPr>
        <w:t>заборони кола)</w:t>
      </w:r>
      <w:r w:rsidR="007D23D9" w:rsidRPr="00676D0A">
        <w:rPr>
          <w:sz w:val="28"/>
          <w:szCs w:val="28"/>
          <w:lang w:eastAsia="ru-RU"/>
        </w:rPr>
        <w:t xml:space="preserve">, як у даному випадку, коли зміст терміну «ініціатива»  розкривається через цей же термін. </w:t>
      </w:r>
    </w:p>
    <w:p w:rsidR="00B412CC" w:rsidRPr="00676D0A" w:rsidRDefault="007D23D9" w:rsidP="00621B4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676D0A">
        <w:rPr>
          <w:sz w:val="28"/>
          <w:szCs w:val="28"/>
          <w:lang w:eastAsia="ru-RU"/>
        </w:rPr>
        <w:t>3</w:t>
      </w:r>
      <w:r w:rsidR="006C46C2" w:rsidRPr="00676D0A">
        <w:rPr>
          <w:sz w:val="28"/>
          <w:szCs w:val="28"/>
          <w:lang w:eastAsia="ru-RU"/>
        </w:rPr>
        <w:t xml:space="preserve">.3. </w:t>
      </w:r>
      <w:r w:rsidR="00B412CC" w:rsidRPr="00676D0A">
        <w:rPr>
          <w:sz w:val="28"/>
          <w:szCs w:val="28"/>
          <w:lang w:eastAsia="ru-RU"/>
        </w:rPr>
        <w:t xml:space="preserve">У новій редакції </w:t>
      </w:r>
      <w:proofErr w:type="spellStart"/>
      <w:r w:rsidR="00B412CC" w:rsidRPr="00676D0A">
        <w:rPr>
          <w:sz w:val="28"/>
          <w:szCs w:val="28"/>
          <w:lang w:eastAsia="ru-RU"/>
        </w:rPr>
        <w:t>абз</w:t>
      </w:r>
      <w:proofErr w:type="spellEnd"/>
      <w:r w:rsidR="00B412CC" w:rsidRPr="00676D0A">
        <w:rPr>
          <w:sz w:val="28"/>
          <w:szCs w:val="28"/>
          <w:lang w:eastAsia="ru-RU"/>
        </w:rPr>
        <w:t xml:space="preserve">. 21 ч. 1 ст. 1 Закону слід уточнити, чи </w:t>
      </w:r>
      <w:r w:rsidR="00436244" w:rsidRPr="00676D0A">
        <w:rPr>
          <w:sz w:val="28"/>
          <w:szCs w:val="28"/>
          <w:lang w:eastAsia="ru-RU"/>
        </w:rPr>
        <w:t xml:space="preserve">належать </w:t>
      </w:r>
      <w:r w:rsidR="00B412CC" w:rsidRPr="00676D0A">
        <w:rPr>
          <w:sz w:val="28"/>
          <w:szCs w:val="28"/>
          <w:lang w:eastAsia="ru-RU"/>
        </w:rPr>
        <w:t xml:space="preserve">до суб’єктів господарювання за цим </w:t>
      </w:r>
      <w:r w:rsidR="0009008D" w:rsidRPr="00676D0A">
        <w:rPr>
          <w:sz w:val="28"/>
          <w:szCs w:val="28"/>
          <w:lang w:eastAsia="ru-RU"/>
        </w:rPr>
        <w:t>З</w:t>
      </w:r>
      <w:r w:rsidR="00B412CC" w:rsidRPr="00676D0A">
        <w:rPr>
          <w:sz w:val="28"/>
          <w:szCs w:val="28"/>
          <w:lang w:eastAsia="ru-RU"/>
        </w:rPr>
        <w:t>аконом учасники договорів про спільну діяльність, які не є володільцями спеціального дозволу на користування надрами, на підставі якого здійснюється відповідна діяльність</w:t>
      </w:r>
      <w:r w:rsidR="0009008D" w:rsidRPr="00676D0A">
        <w:rPr>
          <w:sz w:val="28"/>
          <w:szCs w:val="28"/>
          <w:lang w:eastAsia="ru-RU"/>
        </w:rPr>
        <w:t>,  які згадуються у змінах до ст. ст. 5, 6 Закону</w:t>
      </w:r>
      <w:r w:rsidR="00B412CC" w:rsidRPr="00676D0A">
        <w:rPr>
          <w:sz w:val="28"/>
          <w:szCs w:val="28"/>
          <w:lang w:eastAsia="ru-RU"/>
        </w:rPr>
        <w:t>.</w:t>
      </w:r>
    </w:p>
    <w:p w:rsidR="00621B48" w:rsidRDefault="007D23D9" w:rsidP="00621B4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676D0A">
        <w:rPr>
          <w:sz w:val="28"/>
          <w:szCs w:val="28"/>
          <w:lang w:eastAsia="ru-RU"/>
        </w:rPr>
        <w:t>3</w:t>
      </w:r>
      <w:r w:rsidR="00B412CC" w:rsidRPr="00676D0A">
        <w:rPr>
          <w:sz w:val="28"/>
          <w:szCs w:val="28"/>
          <w:lang w:eastAsia="ru-RU"/>
        </w:rPr>
        <w:t xml:space="preserve">.4. </w:t>
      </w:r>
      <w:r w:rsidR="006C46C2" w:rsidRPr="00676D0A">
        <w:rPr>
          <w:sz w:val="28"/>
          <w:szCs w:val="28"/>
          <w:lang w:eastAsia="ru-RU"/>
        </w:rPr>
        <w:t>У визначенні терміну «стандарт ІПВГ» (новий абз</w:t>
      </w:r>
      <w:r w:rsidR="00436244" w:rsidRPr="00676D0A">
        <w:rPr>
          <w:sz w:val="28"/>
          <w:szCs w:val="28"/>
          <w:lang w:eastAsia="ru-RU"/>
        </w:rPr>
        <w:t xml:space="preserve">ац, яким доповнюється </w:t>
      </w:r>
      <w:r w:rsidR="006C46C2" w:rsidRPr="00676D0A">
        <w:rPr>
          <w:sz w:val="28"/>
          <w:szCs w:val="28"/>
          <w:lang w:eastAsia="ru-RU"/>
        </w:rPr>
        <w:t>ч. 1 ст. 1 Закону) не в</w:t>
      </w:r>
      <w:r w:rsidR="0009008D" w:rsidRPr="00676D0A">
        <w:rPr>
          <w:sz w:val="28"/>
          <w:szCs w:val="28"/>
          <w:lang w:eastAsia="ru-RU"/>
        </w:rPr>
        <w:t xml:space="preserve">изначена </w:t>
      </w:r>
      <w:r w:rsidR="006C46C2" w:rsidRPr="00676D0A">
        <w:rPr>
          <w:sz w:val="28"/>
          <w:szCs w:val="28"/>
          <w:lang w:eastAsia="ru-RU"/>
        </w:rPr>
        <w:t>позиція України щодо цього стандарту. З цього приводу зазначимо, що у</w:t>
      </w:r>
      <w:r w:rsidR="006C46C2">
        <w:rPr>
          <w:sz w:val="28"/>
          <w:szCs w:val="28"/>
          <w:lang w:eastAsia="ru-RU"/>
        </w:rPr>
        <w:t xml:space="preserve"> </w:t>
      </w:r>
      <w:r w:rsidR="006C46C2" w:rsidRPr="006C46C2">
        <w:rPr>
          <w:sz w:val="28"/>
          <w:szCs w:val="28"/>
          <w:lang w:eastAsia="ru-RU"/>
        </w:rPr>
        <w:t>чинн</w:t>
      </w:r>
      <w:r w:rsidR="006C46C2">
        <w:rPr>
          <w:sz w:val="28"/>
          <w:szCs w:val="28"/>
          <w:lang w:eastAsia="ru-RU"/>
        </w:rPr>
        <w:t>ій</w:t>
      </w:r>
      <w:r w:rsidR="006C46C2" w:rsidRPr="006C46C2">
        <w:rPr>
          <w:sz w:val="28"/>
          <w:szCs w:val="28"/>
          <w:lang w:eastAsia="ru-RU"/>
        </w:rPr>
        <w:t xml:space="preserve"> редакції </w:t>
      </w:r>
      <w:r w:rsidR="006C46C2">
        <w:rPr>
          <w:sz w:val="28"/>
          <w:szCs w:val="28"/>
          <w:lang w:eastAsia="ru-RU"/>
        </w:rPr>
        <w:t>терміну «</w:t>
      </w:r>
      <w:r w:rsidR="00621B48">
        <w:rPr>
          <w:sz w:val="28"/>
          <w:szCs w:val="28"/>
          <w:lang w:eastAsia="ru-RU"/>
        </w:rPr>
        <w:t xml:space="preserve">ініціатива </w:t>
      </w:r>
      <w:r w:rsidR="00621B48" w:rsidRPr="00621B48">
        <w:rPr>
          <w:sz w:val="28"/>
          <w:szCs w:val="28"/>
          <w:lang w:eastAsia="ru-RU"/>
        </w:rPr>
        <w:t>щодо забезпечення прозорості у видобувних галузях</w:t>
      </w:r>
      <w:r w:rsidR="00621B48">
        <w:rPr>
          <w:sz w:val="28"/>
          <w:szCs w:val="28"/>
          <w:lang w:eastAsia="ru-RU"/>
        </w:rPr>
        <w:t>» визна</w:t>
      </w:r>
      <w:r w:rsidR="0009008D">
        <w:rPr>
          <w:sz w:val="28"/>
          <w:szCs w:val="28"/>
          <w:lang w:eastAsia="ru-RU"/>
        </w:rPr>
        <w:t>ється</w:t>
      </w:r>
      <w:r w:rsidR="00621B48">
        <w:rPr>
          <w:sz w:val="28"/>
          <w:szCs w:val="28"/>
          <w:lang w:eastAsia="ru-RU"/>
        </w:rPr>
        <w:t>, що ця ініціатива – добровільно підтримуваний Україною стандарт.</w:t>
      </w:r>
    </w:p>
    <w:p w:rsidR="008656D9" w:rsidRPr="00676D0A" w:rsidRDefault="007D23D9" w:rsidP="00621B48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8656D9" w:rsidRPr="001826D3">
        <w:rPr>
          <w:b/>
          <w:sz w:val="28"/>
          <w:szCs w:val="28"/>
          <w:lang w:val="uk-UA"/>
        </w:rPr>
        <w:t>.</w:t>
      </w:r>
      <w:r w:rsidR="00700C5F">
        <w:rPr>
          <w:sz w:val="28"/>
          <w:szCs w:val="28"/>
          <w:lang w:val="uk-UA"/>
        </w:rPr>
        <w:t xml:space="preserve"> </w:t>
      </w:r>
      <w:r w:rsidR="00880A1A" w:rsidRPr="009B6E8E">
        <w:rPr>
          <w:sz w:val="28"/>
          <w:szCs w:val="28"/>
          <w:lang w:val="uk-UA"/>
        </w:rPr>
        <w:t>І</w:t>
      </w:r>
      <w:r w:rsidR="008656D9" w:rsidRPr="009B6E8E">
        <w:rPr>
          <w:sz w:val="28"/>
          <w:szCs w:val="28"/>
          <w:lang w:val="uk-UA"/>
        </w:rPr>
        <w:t>нформація</w:t>
      </w:r>
      <w:r w:rsidR="00880A1A" w:rsidRPr="009B6E8E">
        <w:rPr>
          <w:sz w:val="28"/>
          <w:szCs w:val="28"/>
          <w:lang w:val="uk-UA"/>
        </w:rPr>
        <w:t xml:space="preserve">, </w:t>
      </w:r>
      <w:r w:rsidR="00880A1A" w:rsidRPr="009B6E8E">
        <w:rPr>
          <w:color w:val="000000"/>
          <w:sz w:val="28"/>
          <w:szCs w:val="28"/>
          <w:lang w:val="uk-UA" w:eastAsia="uk-UA"/>
        </w:rPr>
        <w:t>яка має бути розкрита суб’єктами розкриття інформації (ст.</w:t>
      </w:r>
      <w:r w:rsidR="0009008D">
        <w:rPr>
          <w:color w:val="000000"/>
          <w:sz w:val="28"/>
          <w:szCs w:val="28"/>
          <w:lang w:val="uk-UA" w:eastAsia="uk-UA"/>
        </w:rPr>
        <w:t xml:space="preserve"> </w:t>
      </w:r>
      <w:r w:rsidR="00880A1A" w:rsidRPr="009B6E8E">
        <w:rPr>
          <w:color w:val="000000"/>
          <w:sz w:val="28"/>
          <w:szCs w:val="28"/>
          <w:lang w:val="uk-UA" w:eastAsia="uk-UA"/>
        </w:rPr>
        <w:t xml:space="preserve">5 Закону),  </w:t>
      </w:r>
      <w:r w:rsidR="008656D9" w:rsidRPr="009B6E8E">
        <w:rPr>
          <w:sz w:val="28"/>
          <w:szCs w:val="28"/>
          <w:lang w:val="uk-UA"/>
        </w:rPr>
        <w:t>пода</w:t>
      </w:r>
      <w:r w:rsidR="00880A1A" w:rsidRPr="009B6E8E">
        <w:rPr>
          <w:sz w:val="28"/>
          <w:szCs w:val="28"/>
          <w:lang w:val="uk-UA"/>
        </w:rPr>
        <w:t xml:space="preserve">ється відповідними суб’єктами  </w:t>
      </w:r>
      <w:r w:rsidR="008656D9" w:rsidRPr="009B6E8E">
        <w:rPr>
          <w:sz w:val="28"/>
          <w:szCs w:val="28"/>
          <w:lang w:val="uk-UA"/>
        </w:rPr>
        <w:t xml:space="preserve">у </w:t>
      </w:r>
      <w:r w:rsidR="008656D9" w:rsidRPr="00676D0A">
        <w:rPr>
          <w:sz w:val="28"/>
          <w:szCs w:val="28"/>
          <w:lang w:val="uk-UA"/>
        </w:rPr>
        <w:t>формі звітності</w:t>
      </w:r>
      <w:r w:rsidR="00880A1A" w:rsidRPr="00676D0A">
        <w:rPr>
          <w:sz w:val="28"/>
          <w:szCs w:val="28"/>
          <w:lang w:val="uk-UA"/>
        </w:rPr>
        <w:t>,</w:t>
      </w:r>
      <w:r w:rsidR="008656D9" w:rsidRPr="00676D0A">
        <w:rPr>
          <w:sz w:val="28"/>
          <w:szCs w:val="28"/>
          <w:lang w:val="uk-UA"/>
        </w:rPr>
        <w:t xml:space="preserve"> в тому числі до електронної системи подання та аналізу звітності. При цьому</w:t>
      </w:r>
      <w:r w:rsidR="00436244" w:rsidRPr="00676D0A">
        <w:rPr>
          <w:sz w:val="28"/>
          <w:szCs w:val="28"/>
          <w:lang w:val="uk-UA"/>
        </w:rPr>
        <w:t>,</w:t>
      </w:r>
      <w:r w:rsidR="008656D9" w:rsidRPr="00676D0A">
        <w:rPr>
          <w:sz w:val="28"/>
          <w:szCs w:val="28"/>
          <w:lang w:val="uk-UA"/>
        </w:rPr>
        <w:t xml:space="preserve"> </w:t>
      </w:r>
      <w:r w:rsidR="00880A1A" w:rsidRPr="00676D0A">
        <w:rPr>
          <w:sz w:val="28"/>
          <w:szCs w:val="28"/>
          <w:lang w:val="uk-UA"/>
        </w:rPr>
        <w:t xml:space="preserve">у новій </w:t>
      </w:r>
      <w:r w:rsidR="008656D9" w:rsidRPr="00676D0A">
        <w:rPr>
          <w:sz w:val="28"/>
          <w:szCs w:val="28"/>
          <w:lang w:val="uk-UA"/>
        </w:rPr>
        <w:t xml:space="preserve"> </w:t>
      </w:r>
      <w:r w:rsidR="00880A1A" w:rsidRPr="00676D0A">
        <w:rPr>
          <w:sz w:val="28"/>
          <w:szCs w:val="28"/>
          <w:lang w:val="uk-UA"/>
        </w:rPr>
        <w:t>редакції</w:t>
      </w:r>
      <w:r w:rsidR="008656D9" w:rsidRPr="00676D0A">
        <w:rPr>
          <w:sz w:val="28"/>
          <w:szCs w:val="28"/>
          <w:lang w:val="uk-UA"/>
        </w:rPr>
        <w:t xml:space="preserve"> ч. 2 </w:t>
      </w:r>
      <w:r w:rsidR="00880A1A" w:rsidRPr="00676D0A">
        <w:rPr>
          <w:sz w:val="28"/>
          <w:szCs w:val="28"/>
          <w:lang w:val="uk-UA"/>
        </w:rPr>
        <w:t xml:space="preserve">цієї статті </w:t>
      </w:r>
      <w:r w:rsidR="008656D9" w:rsidRPr="00676D0A">
        <w:rPr>
          <w:sz w:val="28"/>
          <w:szCs w:val="28"/>
          <w:lang w:val="uk-UA"/>
        </w:rPr>
        <w:t>йдеться про такий формат подання відповідної звітності</w:t>
      </w:r>
      <w:r w:rsidR="0065124E" w:rsidRPr="00676D0A">
        <w:rPr>
          <w:sz w:val="28"/>
          <w:szCs w:val="28"/>
          <w:lang w:val="uk-UA"/>
        </w:rPr>
        <w:t>,</w:t>
      </w:r>
      <w:r w:rsidR="008656D9" w:rsidRPr="00676D0A">
        <w:rPr>
          <w:sz w:val="28"/>
          <w:szCs w:val="28"/>
          <w:lang w:val="uk-UA"/>
        </w:rPr>
        <w:t xml:space="preserve"> «що дозволяє їх автоматизоване оброблення електронними засобами (</w:t>
      </w:r>
      <w:proofErr w:type="spellStart"/>
      <w:r w:rsidR="008656D9" w:rsidRPr="00676D0A">
        <w:rPr>
          <w:i/>
          <w:iCs/>
          <w:sz w:val="28"/>
          <w:szCs w:val="28"/>
          <w:lang w:val="uk-UA"/>
        </w:rPr>
        <w:t>машинозчитування</w:t>
      </w:r>
      <w:proofErr w:type="spellEnd"/>
      <w:r w:rsidR="008656D9" w:rsidRPr="00676D0A">
        <w:rPr>
          <w:sz w:val="28"/>
          <w:szCs w:val="28"/>
          <w:lang w:val="uk-UA"/>
        </w:rPr>
        <w:t>), вільний та безоплатний доступ до них, а також їх подальше використання».</w:t>
      </w:r>
      <w:r w:rsidR="009B6E8E" w:rsidRPr="00676D0A">
        <w:rPr>
          <w:sz w:val="28"/>
          <w:szCs w:val="28"/>
          <w:lang w:val="uk-UA"/>
        </w:rPr>
        <w:t xml:space="preserve"> </w:t>
      </w:r>
      <w:r w:rsidR="008656D9" w:rsidRPr="00676D0A">
        <w:rPr>
          <w:sz w:val="28"/>
          <w:szCs w:val="28"/>
          <w:lang w:val="uk-UA"/>
        </w:rPr>
        <w:t>Враховуючи зазначене</w:t>
      </w:r>
      <w:r w:rsidR="00436244" w:rsidRPr="00676D0A">
        <w:rPr>
          <w:sz w:val="28"/>
          <w:szCs w:val="28"/>
          <w:lang w:val="uk-UA"/>
        </w:rPr>
        <w:t>,</w:t>
      </w:r>
      <w:r w:rsidR="008656D9" w:rsidRPr="00676D0A">
        <w:rPr>
          <w:sz w:val="28"/>
          <w:szCs w:val="28"/>
          <w:lang w:val="uk-UA"/>
        </w:rPr>
        <w:t xml:space="preserve"> є підстави вважати таку інформацію публічною інформацією у формі відкритих даних. У цьому контексті слід зауважити, що:</w:t>
      </w:r>
    </w:p>
    <w:p w:rsidR="008656D9" w:rsidRPr="00676D0A" w:rsidRDefault="007D23D9" w:rsidP="00621B48">
      <w:pPr>
        <w:ind w:firstLine="709"/>
        <w:jc w:val="both"/>
        <w:rPr>
          <w:sz w:val="28"/>
          <w:szCs w:val="28"/>
          <w:lang w:val="uk-UA"/>
        </w:rPr>
      </w:pPr>
      <w:r w:rsidRPr="00676D0A">
        <w:rPr>
          <w:sz w:val="28"/>
          <w:szCs w:val="28"/>
          <w:lang w:val="uk-UA"/>
        </w:rPr>
        <w:t>4</w:t>
      </w:r>
      <w:r w:rsidR="0025618D" w:rsidRPr="00676D0A">
        <w:rPr>
          <w:sz w:val="28"/>
          <w:szCs w:val="28"/>
          <w:lang w:val="uk-UA"/>
        </w:rPr>
        <w:t>.1. З</w:t>
      </w:r>
      <w:r w:rsidR="008656D9" w:rsidRPr="00676D0A">
        <w:rPr>
          <w:sz w:val="28"/>
          <w:szCs w:val="28"/>
          <w:lang w:val="uk-UA"/>
        </w:rPr>
        <w:t>гідно із вимогами ч. 4 ст. 10</w:t>
      </w:r>
      <w:r w:rsidR="00E23775" w:rsidRPr="00676D0A">
        <w:rPr>
          <w:rStyle w:val="st30"/>
          <w:sz w:val="28"/>
          <w:szCs w:val="28"/>
          <w:lang w:val="uk-UA" w:eastAsia="uk-UA"/>
        </w:rPr>
        <w:t>1</w:t>
      </w:r>
      <w:r w:rsidR="008656D9" w:rsidRPr="00676D0A">
        <w:rPr>
          <w:sz w:val="28"/>
          <w:szCs w:val="28"/>
          <w:lang w:val="uk-UA"/>
        </w:rPr>
        <w:t xml:space="preserve"> Закону України «Про</w:t>
      </w:r>
      <w:r w:rsidR="008656D9" w:rsidRPr="008656D9">
        <w:rPr>
          <w:sz w:val="28"/>
          <w:szCs w:val="28"/>
          <w:lang w:val="uk-UA"/>
        </w:rPr>
        <w:t xml:space="preserve"> доступ до публічної </w:t>
      </w:r>
      <w:r w:rsidR="008656D9" w:rsidRPr="00676D0A">
        <w:rPr>
          <w:sz w:val="28"/>
          <w:szCs w:val="28"/>
          <w:lang w:val="uk-UA"/>
        </w:rPr>
        <w:t xml:space="preserve">інформації» перелік наборів даних, що підлягають оприлюдненню у формі відкритих даних, вимоги до формату і структури таких наборів даних, періодичність їх оновлення </w:t>
      </w:r>
      <w:r w:rsidR="008656D9" w:rsidRPr="00676D0A">
        <w:rPr>
          <w:i/>
          <w:iCs/>
          <w:sz w:val="28"/>
          <w:szCs w:val="28"/>
          <w:lang w:val="uk-UA"/>
        </w:rPr>
        <w:t xml:space="preserve">визначаються Кабінетом Міністрів України; </w:t>
      </w:r>
      <w:r w:rsidR="008656D9" w:rsidRPr="00676D0A">
        <w:rPr>
          <w:iCs/>
          <w:sz w:val="28"/>
          <w:szCs w:val="28"/>
          <w:lang w:val="uk-UA"/>
        </w:rPr>
        <w:t>п</w:t>
      </w:r>
      <w:r w:rsidR="008656D9" w:rsidRPr="00676D0A">
        <w:rPr>
          <w:rStyle w:val="st42"/>
          <w:sz w:val="28"/>
          <w:szCs w:val="28"/>
          <w:lang w:val="uk-UA"/>
        </w:rPr>
        <w:t>ри цьому</w:t>
      </w:r>
      <w:r w:rsidR="00436244" w:rsidRPr="00676D0A">
        <w:rPr>
          <w:rStyle w:val="st42"/>
          <w:sz w:val="28"/>
          <w:szCs w:val="28"/>
          <w:lang w:val="uk-UA"/>
        </w:rPr>
        <w:t>,</w:t>
      </w:r>
      <w:r w:rsidR="008656D9" w:rsidRPr="00676D0A">
        <w:rPr>
          <w:rStyle w:val="st42"/>
          <w:sz w:val="28"/>
          <w:szCs w:val="28"/>
          <w:lang w:val="uk-UA"/>
        </w:rPr>
        <w:t xml:space="preserve"> до такого переліку Кабінет Міністрів України обов’язково включає інформацію, доступ до якої у формі відкритих даних передбачено законом.</w:t>
      </w:r>
    </w:p>
    <w:p w:rsidR="008656D9" w:rsidRPr="00676D0A" w:rsidRDefault="007D23D9" w:rsidP="00621B4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6D0A">
        <w:rPr>
          <w:sz w:val="28"/>
          <w:szCs w:val="28"/>
        </w:rPr>
        <w:t>4</w:t>
      </w:r>
      <w:r w:rsidR="0025618D" w:rsidRPr="00676D0A">
        <w:rPr>
          <w:sz w:val="28"/>
          <w:szCs w:val="28"/>
        </w:rPr>
        <w:t xml:space="preserve">.2. </w:t>
      </w:r>
      <w:r w:rsidR="00452EA3" w:rsidRPr="00676D0A">
        <w:rPr>
          <w:sz w:val="28"/>
          <w:szCs w:val="28"/>
        </w:rPr>
        <w:t xml:space="preserve">Щодо </w:t>
      </w:r>
      <w:r w:rsidR="008656D9" w:rsidRPr="00676D0A">
        <w:rPr>
          <w:sz w:val="28"/>
          <w:szCs w:val="28"/>
        </w:rPr>
        <w:t xml:space="preserve">законодавчого впровадження </w:t>
      </w:r>
      <w:r w:rsidR="00452EA3" w:rsidRPr="00676D0A">
        <w:rPr>
          <w:sz w:val="28"/>
          <w:szCs w:val="28"/>
        </w:rPr>
        <w:t xml:space="preserve">терміну </w:t>
      </w:r>
      <w:r w:rsidR="008656D9" w:rsidRPr="00676D0A">
        <w:rPr>
          <w:sz w:val="28"/>
          <w:szCs w:val="28"/>
        </w:rPr>
        <w:t>формат</w:t>
      </w:r>
      <w:r w:rsidR="00452EA3" w:rsidRPr="00676D0A">
        <w:rPr>
          <w:sz w:val="28"/>
          <w:szCs w:val="28"/>
        </w:rPr>
        <w:t xml:space="preserve"> «</w:t>
      </w:r>
      <w:proofErr w:type="spellStart"/>
      <w:r w:rsidR="00452EA3" w:rsidRPr="00676D0A">
        <w:rPr>
          <w:sz w:val="28"/>
          <w:szCs w:val="28"/>
        </w:rPr>
        <w:t>машинозчитування</w:t>
      </w:r>
      <w:proofErr w:type="spellEnd"/>
      <w:r w:rsidR="00452EA3" w:rsidRPr="00676D0A">
        <w:rPr>
          <w:sz w:val="28"/>
          <w:szCs w:val="28"/>
        </w:rPr>
        <w:t>»</w:t>
      </w:r>
      <w:r w:rsidR="0025618D" w:rsidRPr="00676D0A">
        <w:rPr>
          <w:sz w:val="28"/>
          <w:szCs w:val="28"/>
        </w:rPr>
        <w:t xml:space="preserve"> (</w:t>
      </w:r>
      <w:proofErr w:type="spellStart"/>
      <w:r w:rsidR="00452EA3" w:rsidRPr="00676D0A">
        <w:rPr>
          <w:sz w:val="28"/>
          <w:szCs w:val="28"/>
        </w:rPr>
        <w:t>абз</w:t>
      </w:r>
      <w:proofErr w:type="spellEnd"/>
      <w:r w:rsidR="00452EA3" w:rsidRPr="00676D0A">
        <w:rPr>
          <w:sz w:val="28"/>
          <w:szCs w:val="28"/>
        </w:rPr>
        <w:t xml:space="preserve">. 1 </w:t>
      </w:r>
      <w:r w:rsidR="0025618D" w:rsidRPr="00676D0A">
        <w:rPr>
          <w:sz w:val="28"/>
          <w:szCs w:val="28"/>
        </w:rPr>
        <w:t>нов</w:t>
      </w:r>
      <w:r w:rsidR="00452EA3" w:rsidRPr="00676D0A">
        <w:rPr>
          <w:sz w:val="28"/>
          <w:szCs w:val="28"/>
        </w:rPr>
        <w:t>ої</w:t>
      </w:r>
      <w:r w:rsidR="0025618D" w:rsidRPr="00676D0A">
        <w:rPr>
          <w:sz w:val="28"/>
          <w:szCs w:val="28"/>
        </w:rPr>
        <w:t xml:space="preserve"> редакці</w:t>
      </w:r>
      <w:r w:rsidR="00452EA3" w:rsidRPr="00676D0A">
        <w:rPr>
          <w:sz w:val="28"/>
          <w:szCs w:val="28"/>
        </w:rPr>
        <w:t>ї</w:t>
      </w:r>
      <w:r w:rsidR="0025618D" w:rsidRPr="00676D0A">
        <w:rPr>
          <w:sz w:val="28"/>
          <w:szCs w:val="28"/>
        </w:rPr>
        <w:t xml:space="preserve"> ч. 2 ст. 5 Закону)</w:t>
      </w:r>
      <w:r w:rsidR="008656D9" w:rsidRPr="00676D0A">
        <w:rPr>
          <w:sz w:val="28"/>
          <w:szCs w:val="28"/>
        </w:rPr>
        <w:t xml:space="preserve">, </w:t>
      </w:r>
      <w:r w:rsidR="00452EA3" w:rsidRPr="00676D0A">
        <w:rPr>
          <w:sz w:val="28"/>
          <w:szCs w:val="28"/>
        </w:rPr>
        <w:t xml:space="preserve">то зазначимо, що його </w:t>
      </w:r>
      <w:r w:rsidR="008656D9" w:rsidRPr="00676D0A">
        <w:rPr>
          <w:sz w:val="28"/>
          <w:szCs w:val="28"/>
        </w:rPr>
        <w:t>сутність на рівні закону не визначено</w:t>
      </w:r>
      <w:r w:rsidR="009B6E8E" w:rsidRPr="00676D0A">
        <w:rPr>
          <w:sz w:val="28"/>
          <w:szCs w:val="28"/>
        </w:rPr>
        <w:t xml:space="preserve">. </w:t>
      </w:r>
    </w:p>
    <w:p w:rsidR="00BE1B14" w:rsidRPr="00676D0A" w:rsidRDefault="00452EA3" w:rsidP="00621B4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676D0A">
        <w:rPr>
          <w:sz w:val="28"/>
          <w:szCs w:val="28"/>
        </w:rPr>
        <w:t>Крім цього, у</w:t>
      </w:r>
      <w:r w:rsidR="00BE1B14" w:rsidRPr="00676D0A">
        <w:rPr>
          <w:sz w:val="28"/>
          <w:szCs w:val="28"/>
        </w:rPr>
        <w:t xml:space="preserve"> </w:t>
      </w:r>
      <w:proofErr w:type="spellStart"/>
      <w:r w:rsidR="00BE1B14" w:rsidRPr="00676D0A">
        <w:rPr>
          <w:sz w:val="28"/>
          <w:szCs w:val="28"/>
        </w:rPr>
        <w:t>абз</w:t>
      </w:r>
      <w:proofErr w:type="spellEnd"/>
      <w:r w:rsidR="00BE1B14" w:rsidRPr="00676D0A">
        <w:rPr>
          <w:sz w:val="28"/>
          <w:szCs w:val="28"/>
        </w:rPr>
        <w:t xml:space="preserve">. 2 </w:t>
      </w:r>
      <w:r w:rsidRPr="00676D0A">
        <w:rPr>
          <w:sz w:val="28"/>
          <w:szCs w:val="28"/>
        </w:rPr>
        <w:t xml:space="preserve">нової редакції вказаної частини </w:t>
      </w:r>
      <w:r w:rsidR="00BE1B14" w:rsidRPr="00676D0A">
        <w:rPr>
          <w:sz w:val="28"/>
          <w:szCs w:val="28"/>
        </w:rPr>
        <w:t xml:space="preserve">ст. 5 Закону  йдеться про підписання </w:t>
      </w:r>
      <w:r w:rsidRPr="00676D0A">
        <w:rPr>
          <w:sz w:val="28"/>
          <w:szCs w:val="28"/>
        </w:rPr>
        <w:t xml:space="preserve">звітів </w:t>
      </w:r>
      <w:r w:rsidR="00BE1B14" w:rsidRPr="00676D0A">
        <w:rPr>
          <w:sz w:val="28"/>
          <w:szCs w:val="28"/>
        </w:rPr>
        <w:t xml:space="preserve">«із застосуванням </w:t>
      </w:r>
      <w:r w:rsidR="00BE1B14" w:rsidRPr="00676D0A">
        <w:rPr>
          <w:i/>
          <w:iCs/>
          <w:sz w:val="28"/>
          <w:szCs w:val="28"/>
        </w:rPr>
        <w:t>ключів електронно-цифрового підпису</w:t>
      </w:r>
      <w:r w:rsidR="00BE1B14" w:rsidRPr="00676D0A">
        <w:rPr>
          <w:sz w:val="28"/>
          <w:szCs w:val="28"/>
        </w:rPr>
        <w:t xml:space="preserve">». В цьому контексті наголошуємо на необхідності термінологічно узгодити проект із </w:t>
      </w:r>
      <w:proofErr w:type="spellStart"/>
      <w:r w:rsidR="00BE1B14" w:rsidRPr="00676D0A">
        <w:rPr>
          <w:sz w:val="28"/>
          <w:szCs w:val="28"/>
        </w:rPr>
        <w:t>понятійно</w:t>
      </w:r>
      <w:proofErr w:type="spellEnd"/>
      <w:r w:rsidR="00BE1B14" w:rsidRPr="00676D0A">
        <w:rPr>
          <w:sz w:val="28"/>
          <w:szCs w:val="28"/>
        </w:rPr>
        <w:t xml:space="preserve">-категорійним апаратом Закону України </w:t>
      </w:r>
      <w:r w:rsidR="00292190" w:rsidRPr="00676D0A">
        <w:rPr>
          <w:sz w:val="28"/>
          <w:szCs w:val="28"/>
        </w:rPr>
        <w:br/>
      </w:r>
      <w:r w:rsidR="00BE1B14" w:rsidRPr="00676D0A">
        <w:rPr>
          <w:sz w:val="28"/>
          <w:szCs w:val="28"/>
        </w:rPr>
        <w:t>«Про електронні довірчі послуги».</w:t>
      </w:r>
    </w:p>
    <w:p w:rsidR="00452EA3" w:rsidRPr="00BE1B14" w:rsidRDefault="007D23D9" w:rsidP="00452EA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676D0A">
        <w:rPr>
          <w:b/>
          <w:sz w:val="28"/>
          <w:szCs w:val="28"/>
          <w:lang w:eastAsia="ru-RU"/>
        </w:rPr>
        <w:t>5</w:t>
      </w:r>
      <w:r w:rsidR="00B412CC" w:rsidRPr="00676D0A">
        <w:rPr>
          <w:b/>
          <w:sz w:val="28"/>
          <w:szCs w:val="28"/>
          <w:lang w:eastAsia="ru-RU"/>
        </w:rPr>
        <w:t>.</w:t>
      </w:r>
      <w:r w:rsidR="00B412CC" w:rsidRPr="00676D0A">
        <w:rPr>
          <w:sz w:val="28"/>
          <w:szCs w:val="28"/>
          <w:lang w:eastAsia="ru-RU"/>
        </w:rPr>
        <w:t xml:space="preserve"> Звертаємо увагу</w:t>
      </w:r>
      <w:r w:rsidR="00436244" w:rsidRPr="00676D0A">
        <w:rPr>
          <w:sz w:val="28"/>
          <w:szCs w:val="28"/>
          <w:lang w:eastAsia="ru-RU"/>
        </w:rPr>
        <w:t xml:space="preserve"> на те</w:t>
      </w:r>
      <w:r w:rsidR="00B412CC" w:rsidRPr="00676D0A">
        <w:rPr>
          <w:sz w:val="28"/>
          <w:szCs w:val="28"/>
          <w:lang w:eastAsia="ru-RU"/>
        </w:rPr>
        <w:t xml:space="preserve">, що </w:t>
      </w:r>
      <w:r w:rsidR="00452EA3" w:rsidRPr="00676D0A">
        <w:rPr>
          <w:sz w:val="28"/>
          <w:szCs w:val="28"/>
        </w:rPr>
        <w:t>інформація щодо екологічного податку, платежів за викиди двоокису вуглецю</w:t>
      </w:r>
      <w:r w:rsidR="00452EA3" w:rsidRPr="00DB36D2">
        <w:rPr>
          <w:sz w:val="28"/>
          <w:szCs w:val="28"/>
        </w:rPr>
        <w:t xml:space="preserve"> </w:t>
      </w:r>
      <w:r w:rsidR="00452EA3">
        <w:rPr>
          <w:sz w:val="28"/>
          <w:szCs w:val="28"/>
        </w:rPr>
        <w:t xml:space="preserve">(зміни до ст. 6 Закону) </w:t>
      </w:r>
      <w:r w:rsidR="00452EA3" w:rsidRPr="00DB36D2">
        <w:rPr>
          <w:sz w:val="28"/>
          <w:szCs w:val="28"/>
        </w:rPr>
        <w:t>є частиною інформації про стан навколишнього природного середовища (екологічн</w:t>
      </w:r>
      <w:r w:rsidR="00452EA3">
        <w:rPr>
          <w:sz w:val="28"/>
          <w:szCs w:val="28"/>
        </w:rPr>
        <w:t>а</w:t>
      </w:r>
      <w:r w:rsidR="00452EA3" w:rsidRPr="00DB36D2">
        <w:rPr>
          <w:sz w:val="28"/>
          <w:szCs w:val="28"/>
        </w:rPr>
        <w:t xml:space="preserve"> інформаці</w:t>
      </w:r>
      <w:r w:rsidR="00452EA3">
        <w:rPr>
          <w:sz w:val="28"/>
          <w:szCs w:val="28"/>
        </w:rPr>
        <w:t>я</w:t>
      </w:r>
      <w:r w:rsidR="00452EA3" w:rsidRPr="00DB36D2">
        <w:rPr>
          <w:sz w:val="28"/>
          <w:szCs w:val="28"/>
        </w:rPr>
        <w:t xml:space="preserve">), поняття </w:t>
      </w:r>
      <w:r w:rsidR="00452EA3">
        <w:rPr>
          <w:sz w:val="28"/>
          <w:szCs w:val="28"/>
        </w:rPr>
        <w:t>якої та</w:t>
      </w:r>
      <w:r w:rsidR="00452EA3" w:rsidRPr="00DB36D2">
        <w:rPr>
          <w:sz w:val="28"/>
          <w:szCs w:val="28"/>
        </w:rPr>
        <w:t xml:space="preserve"> вимоги до еколого-інформаційного забезпечення </w:t>
      </w:r>
      <w:r w:rsidR="00452EA3">
        <w:rPr>
          <w:sz w:val="28"/>
          <w:szCs w:val="28"/>
        </w:rPr>
        <w:t xml:space="preserve">регулюються </w:t>
      </w:r>
      <w:r w:rsidR="00452EA3" w:rsidRPr="00DB36D2">
        <w:rPr>
          <w:sz w:val="28"/>
          <w:szCs w:val="28"/>
        </w:rPr>
        <w:t xml:space="preserve"> Закон</w:t>
      </w:r>
      <w:r w:rsidR="00452EA3">
        <w:rPr>
          <w:sz w:val="28"/>
          <w:szCs w:val="28"/>
        </w:rPr>
        <w:t>ом</w:t>
      </w:r>
      <w:r w:rsidR="00452EA3" w:rsidRPr="00DB36D2">
        <w:rPr>
          <w:sz w:val="28"/>
          <w:szCs w:val="28"/>
        </w:rPr>
        <w:t xml:space="preserve"> України </w:t>
      </w:r>
      <w:r w:rsidR="00452EA3">
        <w:rPr>
          <w:sz w:val="28"/>
          <w:szCs w:val="28"/>
        </w:rPr>
        <w:t>«</w:t>
      </w:r>
      <w:r w:rsidR="00452EA3" w:rsidRPr="00DB36D2">
        <w:rPr>
          <w:sz w:val="28"/>
          <w:szCs w:val="28"/>
        </w:rPr>
        <w:t>Про охорону навколишнього природного середовища</w:t>
      </w:r>
      <w:r w:rsidR="00452EA3">
        <w:rPr>
          <w:sz w:val="28"/>
          <w:szCs w:val="28"/>
        </w:rPr>
        <w:t xml:space="preserve">» (ст. ст. </w:t>
      </w:r>
      <w:r w:rsidR="00452EA3" w:rsidRPr="00DB36D2">
        <w:rPr>
          <w:sz w:val="28"/>
          <w:szCs w:val="28"/>
        </w:rPr>
        <w:t xml:space="preserve">25, </w:t>
      </w:r>
      <w:r w:rsidR="00452EA3" w:rsidRPr="00E23775">
        <w:rPr>
          <w:sz w:val="28"/>
          <w:szCs w:val="28"/>
        </w:rPr>
        <w:t>25</w:t>
      </w:r>
      <w:r w:rsidR="00452EA3" w:rsidRPr="00E23775">
        <w:rPr>
          <w:rStyle w:val="st30"/>
          <w:sz w:val="28"/>
          <w:szCs w:val="28"/>
        </w:rPr>
        <w:t>1</w:t>
      </w:r>
      <w:r w:rsidR="00452EA3">
        <w:rPr>
          <w:sz w:val="28"/>
          <w:szCs w:val="28"/>
        </w:rPr>
        <w:t>)</w:t>
      </w:r>
      <w:r w:rsidR="00452EA3" w:rsidRPr="00DB36D2">
        <w:rPr>
          <w:sz w:val="28"/>
          <w:szCs w:val="28"/>
        </w:rPr>
        <w:t>, із яким мають бути узгоджені відповідні положення законопроекту.</w:t>
      </w:r>
    </w:p>
    <w:p w:rsidR="00EC38FE" w:rsidRPr="00676D0A" w:rsidRDefault="00B412CC" w:rsidP="00621B4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12CC">
        <w:rPr>
          <w:sz w:val="28"/>
          <w:szCs w:val="28"/>
          <w:lang w:eastAsia="ru-RU"/>
        </w:rPr>
        <w:t>Крім цього,</w:t>
      </w:r>
      <w:r>
        <w:rPr>
          <w:b/>
          <w:sz w:val="28"/>
          <w:szCs w:val="28"/>
          <w:lang w:eastAsia="ru-RU"/>
        </w:rPr>
        <w:t xml:space="preserve"> </w:t>
      </w:r>
      <w:r>
        <w:rPr>
          <w:spacing w:val="-10"/>
          <w:sz w:val="28"/>
          <w:szCs w:val="28"/>
        </w:rPr>
        <w:t xml:space="preserve">щодо </w:t>
      </w:r>
      <w:r w:rsidR="00EC38FE">
        <w:rPr>
          <w:spacing w:val="-10"/>
          <w:sz w:val="28"/>
          <w:szCs w:val="28"/>
        </w:rPr>
        <w:t xml:space="preserve">нового </w:t>
      </w:r>
      <w:proofErr w:type="spellStart"/>
      <w:r w:rsidR="00EC38FE">
        <w:rPr>
          <w:spacing w:val="-10"/>
          <w:sz w:val="28"/>
          <w:szCs w:val="28"/>
        </w:rPr>
        <w:t>абз</w:t>
      </w:r>
      <w:proofErr w:type="spellEnd"/>
      <w:r w:rsidR="00EC38FE">
        <w:rPr>
          <w:spacing w:val="-10"/>
          <w:sz w:val="28"/>
          <w:szCs w:val="28"/>
        </w:rPr>
        <w:t>. 17 ч. 1 ст. 6 Закону</w:t>
      </w:r>
      <w:r w:rsidR="00EC38FE">
        <w:rPr>
          <w:i/>
          <w:iCs/>
          <w:spacing w:val="-10"/>
          <w:sz w:val="28"/>
          <w:szCs w:val="28"/>
        </w:rPr>
        <w:t xml:space="preserve"> </w:t>
      </w:r>
      <w:r w:rsidR="00EC38FE">
        <w:rPr>
          <w:spacing w:val="-10"/>
          <w:sz w:val="28"/>
          <w:szCs w:val="28"/>
        </w:rPr>
        <w:t>щодо</w:t>
      </w:r>
      <w:r w:rsidR="00EC38FE">
        <w:rPr>
          <w:i/>
          <w:iCs/>
          <w:spacing w:val="-10"/>
          <w:sz w:val="28"/>
          <w:szCs w:val="28"/>
        </w:rPr>
        <w:t xml:space="preserve"> </w:t>
      </w:r>
      <w:r w:rsidR="00EC38FE">
        <w:rPr>
          <w:spacing w:val="-10"/>
          <w:sz w:val="28"/>
          <w:szCs w:val="28"/>
        </w:rPr>
        <w:t xml:space="preserve">«неможливості відображення загальної суми плати за землю та екологічного податку </w:t>
      </w:r>
      <w:r w:rsidR="0009008D">
        <w:rPr>
          <w:spacing w:val="-10"/>
          <w:sz w:val="28"/>
          <w:szCs w:val="28"/>
        </w:rPr>
        <w:br/>
      </w:r>
      <w:r w:rsidR="00EC38FE">
        <w:rPr>
          <w:spacing w:val="-10"/>
          <w:sz w:val="28"/>
          <w:szCs w:val="28"/>
        </w:rPr>
        <w:t xml:space="preserve">(з визначенням окремо суми платежів за викиди двоокису вуглецю) за кожним видом </w:t>
      </w:r>
      <w:r w:rsidR="00EC38FE">
        <w:rPr>
          <w:spacing w:val="-10"/>
          <w:sz w:val="28"/>
          <w:szCs w:val="28"/>
        </w:rPr>
        <w:lastRenderedPageBreak/>
        <w:t>платежів …»</w:t>
      </w:r>
      <w:r>
        <w:rPr>
          <w:spacing w:val="-10"/>
          <w:sz w:val="28"/>
          <w:szCs w:val="28"/>
        </w:rPr>
        <w:t xml:space="preserve"> зауважимо, </w:t>
      </w:r>
      <w:r w:rsidR="00EC38FE">
        <w:rPr>
          <w:sz w:val="28"/>
          <w:szCs w:val="28"/>
        </w:rPr>
        <w:t xml:space="preserve">що відповідно до Податкового кодексу Україні платник екологічного податку зобов'язаний визначати суму податку окремо за кожним видом забруднення та/або за кожним видом </w:t>
      </w:r>
      <w:r w:rsidR="00EC38FE" w:rsidRPr="00676D0A">
        <w:rPr>
          <w:sz w:val="28"/>
          <w:szCs w:val="28"/>
        </w:rPr>
        <w:t xml:space="preserve">забруднюючої речовини (п. 249.2 ст. 249). Так само, згідно із п. 286.2 ст. 286 </w:t>
      </w:r>
      <w:r w:rsidR="00436244" w:rsidRPr="00676D0A">
        <w:rPr>
          <w:sz w:val="28"/>
          <w:szCs w:val="28"/>
        </w:rPr>
        <w:t>ПК</w:t>
      </w:r>
      <w:r w:rsidR="00EC38FE" w:rsidRPr="00676D0A">
        <w:rPr>
          <w:sz w:val="28"/>
          <w:szCs w:val="28"/>
        </w:rPr>
        <w:t>, зокрема, «платники плати за землю (крім фізичних осіб) самостійно обчислюють суму плати за землю… і… подають до відповідного контролюючого органу за місцезнаходженням земельної ділянки податкову декларацію».</w:t>
      </w:r>
    </w:p>
    <w:p w:rsidR="00F441ED" w:rsidRPr="00676D0A" w:rsidRDefault="007D23D9" w:rsidP="00621B48">
      <w:pPr>
        <w:ind w:firstLine="709"/>
        <w:jc w:val="both"/>
        <w:rPr>
          <w:sz w:val="28"/>
          <w:szCs w:val="28"/>
        </w:rPr>
      </w:pPr>
      <w:r w:rsidRPr="00676D0A">
        <w:rPr>
          <w:b/>
          <w:sz w:val="28"/>
          <w:szCs w:val="28"/>
          <w:lang w:val="uk-UA"/>
        </w:rPr>
        <w:t>6</w:t>
      </w:r>
      <w:r w:rsidR="008E4AE9" w:rsidRPr="00676D0A">
        <w:rPr>
          <w:b/>
          <w:sz w:val="28"/>
          <w:szCs w:val="28"/>
          <w:lang w:val="uk-UA"/>
        </w:rPr>
        <w:t>.</w:t>
      </w:r>
      <w:r w:rsidR="008E4AE9" w:rsidRPr="00676D0A">
        <w:rPr>
          <w:sz w:val="28"/>
          <w:szCs w:val="28"/>
          <w:lang w:val="uk-UA"/>
        </w:rPr>
        <w:t xml:space="preserve"> </w:t>
      </w:r>
      <w:r w:rsidR="00F441ED" w:rsidRPr="00676D0A">
        <w:rPr>
          <w:sz w:val="28"/>
          <w:szCs w:val="28"/>
          <w:lang w:val="uk-UA"/>
        </w:rPr>
        <w:t>Пропозиції новел ч.</w:t>
      </w:r>
      <w:r w:rsidR="00077E95" w:rsidRPr="00676D0A">
        <w:rPr>
          <w:sz w:val="28"/>
          <w:szCs w:val="28"/>
          <w:lang w:val="uk-UA"/>
        </w:rPr>
        <w:t xml:space="preserve"> </w:t>
      </w:r>
      <w:r w:rsidR="00F441ED" w:rsidRPr="00676D0A">
        <w:rPr>
          <w:sz w:val="28"/>
          <w:szCs w:val="28"/>
          <w:lang w:val="uk-UA"/>
        </w:rPr>
        <w:t>ч. 5, 8 до ст. 8 Закону, в яких унормовуються вимоги до створення багатосторонньої групи з імплементації ІПВГ, згідно з якими, зокрема:</w:t>
      </w:r>
      <w:r w:rsidR="00DB36D2" w:rsidRPr="00676D0A">
        <w:rPr>
          <w:sz w:val="28"/>
          <w:szCs w:val="28"/>
        </w:rPr>
        <w:t xml:space="preserve"> </w:t>
      </w:r>
    </w:p>
    <w:p w:rsidR="00F441ED" w:rsidRPr="00676D0A" w:rsidRDefault="00F441ED" w:rsidP="00621B48">
      <w:pPr>
        <w:ind w:firstLine="709"/>
        <w:jc w:val="both"/>
        <w:rPr>
          <w:sz w:val="28"/>
          <w:szCs w:val="28"/>
        </w:rPr>
      </w:pPr>
      <w:r w:rsidRPr="00676D0A">
        <w:rPr>
          <w:iCs/>
          <w:sz w:val="28"/>
          <w:szCs w:val="28"/>
          <w:lang w:val="uk-UA"/>
        </w:rPr>
        <w:t>- головою багатосторонньої групи з імплементації ІПВГ за посадою пропонується визначити Міністра, який очолює центральний орган виконавчої влади, що забезпечує формування державної політики у сфері енергетики, або його заступника</w:t>
      </w:r>
      <w:r w:rsidR="00F35B9E" w:rsidRPr="00676D0A">
        <w:rPr>
          <w:iCs/>
          <w:sz w:val="28"/>
          <w:szCs w:val="28"/>
          <w:lang w:val="uk-UA"/>
        </w:rPr>
        <w:t>;</w:t>
      </w:r>
    </w:p>
    <w:p w:rsidR="00F441ED" w:rsidRPr="00F35B9E" w:rsidRDefault="00F441ED" w:rsidP="00621B48">
      <w:pPr>
        <w:ind w:firstLine="709"/>
        <w:jc w:val="both"/>
        <w:rPr>
          <w:sz w:val="28"/>
          <w:szCs w:val="28"/>
        </w:rPr>
      </w:pPr>
      <w:r w:rsidRPr="00676D0A">
        <w:rPr>
          <w:iCs/>
          <w:sz w:val="28"/>
          <w:szCs w:val="28"/>
          <w:lang w:val="uk-UA"/>
        </w:rPr>
        <w:t>- до складу багатосторонньої групи з імплементації ІПВГ делегують по одному представнику</w:t>
      </w:r>
      <w:r w:rsidR="00436244" w:rsidRPr="00676D0A">
        <w:rPr>
          <w:iCs/>
          <w:sz w:val="28"/>
          <w:szCs w:val="28"/>
          <w:lang w:val="uk-UA"/>
        </w:rPr>
        <w:t>:</w:t>
      </w:r>
      <w:r w:rsidRPr="00676D0A">
        <w:rPr>
          <w:iCs/>
          <w:sz w:val="28"/>
          <w:szCs w:val="28"/>
          <w:lang w:val="uk-UA"/>
        </w:rPr>
        <w:t xml:space="preserve"> центральний орган виконавчої влади, що забезпечує формування державної політики у сфері охорони навколишнього природного середовища, центральний орган виконавчої</w:t>
      </w:r>
      <w:r w:rsidRPr="00F35B9E">
        <w:rPr>
          <w:iCs/>
          <w:sz w:val="28"/>
          <w:szCs w:val="28"/>
          <w:lang w:val="uk-UA"/>
        </w:rPr>
        <w:t xml:space="preserve"> влади, що реалізує державну політику у сфері геологічного вивчення та раціонального використання надр, центральний орган виконавчої влади, що реалізує державну податкову політику, Національна комісія, що здійснює державне регулювання у сферах енергетики та комунальних послуг</w:t>
      </w:r>
      <w:r w:rsidR="00F35B9E">
        <w:rPr>
          <w:iCs/>
          <w:sz w:val="28"/>
          <w:szCs w:val="28"/>
          <w:lang w:val="uk-UA"/>
        </w:rPr>
        <w:t xml:space="preserve">; </w:t>
      </w:r>
    </w:p>
    <w:p w:rsidR="00F441ED" w:rsidRPr="00676D0A" w:rsidRDefault="00F441ED" w:rsidP="00621B48">
      <w:pPr>
        <w:ind w:firstLine="709"/>
        <w:jc w:val="both"/>
        <w:rPr>
          <w:sz w:val="28"/>
          <w:szCs w:val="28"/>
        </w:rPr>
      </w:pPr>
      <w:r w:rsidRPr="00F35B9E">
        <w:rPr>
          <w:iCs/>
          <w:sz w:val="28"/>
          <w:szCs w:val="28"/>
          <w:lang w:val="uk-UA"/>
        </w:rPr>
        <w:t xml:space="preserve">- у разі необхідності центральний орган виконавчої влади, що забезпечує формування державної політики у сфері енергетики, може запрошувати до </w:t>
      </w:r>
      <w:r w:rsidRPr="00676D0A">
        <w:rPr>
          <w:iCs/>
          <w:sz w:val="28"/>
          <w:szCs w:val="28"/>
          <w:lang w:val="uk-UA"/>
        </w:rPr>
        <w:t>складу багатосторонньої групи з імплементації ІПВГ представників інших центральних органів виконавчої влади</w:t>
      </w:r>
      <w:r w:rsidR="00F35B9E" w:rsidRPr="00676D0A">
        <w:rPr>
          <w:iCs/>
          <w:sz w:val="28"/>
          <w:szCs w:val="28"/>
          <w:lang w:val="uk-UA"/>
        </w:rPr>
        <w:t>;</w:t>
      </w:r>
    </w:p>
    <w:p w:rsidR="00077E95" w:rsidRPr="00676D0A" w:rsidRDefault="00436244" w:rsidP="00077E95">
      <w:pPr>
        <w:ind w:firstLine="709"/>
        <w:jc w:val="both"/>
        <w:rPr>
          <w:sz w:val="28"/>
          <w:szCs w:val="28"/>
          <w:lang w:val="uk-UA"/>
        </w:rPr>
      </w:pPr>
      <w:r w:rsidRPr="00676D0A">
        <w:rPr>
          <w:sz w:val="28"/>
          <w:szCs w:val="28"/>
          <w:lang w:val="uk-UA"/>
        </w:rPr>
        <w:t xml:space="preserve">- </w:t>
      </w:r>
      <w:r w:rsidR="00077E95" w:rsidRPr="00676D0A">
        <w:rPr>
          <w:sz w:val="28"/>
          <w:szCs w:val="28"/>
          <w:lang w:val="uk-UA"/>
        </w:rPr>
        <w:t>не кореспондуються з</w:t>
      </w:r>
      <w:r w:rsidR="00502871" w:rsidRPr="00676D0A">
        <w:rPr>
          <w:sz w:val="28"/>
          <w:szCs w:val="28"/>
          <w:lang w:val="uk-UA"/>
        </w:rPr>
        <w:t>і</w:t>
      </w:r>
      <w:r w:rsidR="00077E95" w:rsidRPr="00676D0A">
        <w:rPr>
          <w:sz w:val="28"/>
          <w:szCs w:val="28"/>
          <w:lang w:val="uk-UA"/>
        </w:rPr>
        <w:t xml:space="preserve"> ст. 14 Закону України «Про центральні органи виконавчої влади», згідно з </w:t>
      </w:r>
      <w:r w:rsidR="000316B7" w:rsidRPr="00676D0A">
        <w:rPr>
          <w:sz w:val="28"/>
          <w:szCs w:val="28"/>
          <w:lang w:val="uk-UA"/>
        </w:rPr>
        <w:t xml:space="preserve">якою </w:t>
      </w:r>
      <w:r w:rsidR="00077E95" w:rsidRPr="00676D0A">
        <w:rPr>
          <w:sz w:val="28"/>
          <w:szCs w:val="28"/>
          <w:lang w:val="uk-UA"/>
        </w:rPr>
        <w:t xml:space="preserve">у міністерстві для розгляду наукових рекомендацій та проведення фахових консультацій з основних питань діяльності можуть утворюватися інші (крім колегії) постійні або тимчасові консультативні, дорадчі та інші допоміжні органи, прийняття рішення про утворення (ліквідацію) яких, </w:t>
      </w:r>
      <w:r w:rsidR="000316B7" w:rsidRPr="00676D0A">
        <w:rPr>
          <w:sz w:val="28"/>
          <w:szCs w:val="28"/>
          <w:lang w:val="uk-UA"/>
        </w:rPr>
        <w:t>затвердження</w:t>
      </w:r>
      <w:r w:rsidR="00077E95" w:rsidRPr="00676D0A">
        <w:rPr>
          <w:sz w:val="28"/>
          <w:szCs w:val="28"/>
          <w:lang w:val="uk-UA"/>
        </w:rPr>
        <w:t xml:space="preserve"> кількісного та персональний складу та положення про них віднесено до повноважень  міністра.</w:t>
      </w:r>
    </w:p>
    <w:p w:rsidR="000B34C3" w:rsidRDefault="007D23D9" w:rsidP="00621B4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676D0A">
        <w:rPr>
          <w:b/>
          <w:sz w:val="28"/>
          <w:szCs w:val="28"/>
        </w:rPr>
        <w:t>7</w:t>
      </w:r>
      <w:r w:rsidR="00466CD8" w:rsidRPr="00676D0A">
        <w:rPr>
          <w:b/>
          <w:sz w:val="28"/>
          <w:szCs w:val="28"/>
        </w:rPr>
        <w:t>.</w:t>
      </w:r>
      <w:r w:rsidR="000B34C3" w:rsidRPr="00676D0A">
        <w:rPr>
          <w:sz w:val="28"/>
          <w:szCs w:val="28"/>
        </w:rPr>
        <w:t xml:space="preserve"> Частину</w:t>
      </w:r>
      <w:r w:rsidR="00C17809" w:rsidRPr="00676D0A">
        <w:rPr>
          <w:sz w:val="28"/>
          <w:szCs w:val="28"/>
        </w:rPr>
        <w:t> </w:t>
      </w:r>
      <w:r w:rsidR="000B34C3" w:rsidRPr="00676D0A">
        <w:rPr>
          <w:sz w:val="28"/>
          <w:szCs w:val="28"/>
        </w:rPr>
        <w:t>2 ст.</w:t>
      </w:r>
      <w:r w:rsidR="00C17809" w:rsidRPr="00676D0A">
        <w:rPr>
          <w:sz w:val="28"/>
          <w:szCs w:val="28"/>
        </w:rPr>
        <w:t> </w:t>
      </w:r>
      <w:r w:rsidR="000B34C3" w:rsidRPr="00676D0A">
        <w:rPr>
          <w:sz w:val="28"/>
          <w:szCs w:val="28"/>
        </w:rPr>
        <w:t xml:space="preserve">10 </w:t>
      </w:r>
      <w:r w:rsidR="000B34C3" w:rsidRPr="00676D0A">
        <w:rPr>
          <w:sz w:val="28"/>
          <w:szCs w:val="28"/>
          <w:lang w:eastAsia="ru-RU"/>
        </w:rPr>
        <w:t>Закону пропонується викласти в новій редакції, згідно</w:t>
      </w:r>
      <w:r w:rsidR="00F441ED" w:rsidRPr="00676D0A">
        <w:rPr>
          <w:sz w:val="28"/>
          <w:szCs w:val="28"/>
          <w:lang w:eastAsia="ru-RU"/>
        </w:rPr>
        <w:t xml:space="preserve"> </w:t>
      </w:r>
      <w:r w:rsidR="00436244" w:rsidRPr="00676D0A">
        <w:rPr>
          <w:sz w:val="28"/>
          <w:szCs w:val="28"/>
          <w:lang w:eastAsia="ru-RU"/>
        </w:rPr>
        <w:t xml:space="preserve">з </w:t>
      </w:r>
      <w:proofErr w:type="spellStart"/>
      <w:r w:rsidR="000B34C3" w:rsidRPr="00676D0A">
        <w:rPr>
          <w:sz w:val="28"/>
          <w:szCs w:val="28"/>
          <w:lang w:eastAsia="ru-RU"/>
        </w:rPr>
        <w:t>абз</w:t>
      </w:r>
      <w:proofErr w:type="spellEnd"/>
      <w:r w:rsidR="000B34C3" w:rsidRPr="00676D0A">
        <w:rPr>
          <w:sz w:val="28"/>
          <w:szCs w:val="28"/>
          <w:lang w:eastAsia="ru-RU"/>
        </w:rPr>
        <w:t>. 1 якої «</w:t>
      </w:r>
      <w:r w:rsidR="000B34C3" w:rsidRPr="00676D0A">
        <w:rPr>
          <w:i/>
          <w:sz w:val="28"/>
          <w:szCs w:val="28"/>
        </w:rPr>
        <w:t>незалежний адміністратор обирається центральним органом виконавчої</w:t>
      </w:r>
      <w:r w:rsidR="000B34C3" w:rsidRPr="000B34C3">
        <w:rPr>
          <w:i/>
          <w:sz w:val="28"/>
          <w:szCs w:val="28"/>
        </w:rPr>
        <w:t xml:space="preserve"> влади</w:t>
      </w:r>
      <w:r w:rsidR="000B34C3" w:rsidRPr="000B34C3">
        <w:rPr>
          <w:sz w:val="28"/>
          <w:szCs w:val="28"/>
        </w:rPr>
        <w:t>, що забезпечує формування державної політики у сфері енергетики, з подальшим схваленням його кандидатури багатосторонньою групою з імплементації ІПВГ</w:t>
      </w:r>
      <w:r w:rsidR="000B34C3" w:rsidRPr="000B34C3">
        <w:rPr>
          <w:sz w:val="28"/>
          <w:szCs w:val="28"/>
          <w:lang w:eastAsia="ru-RU"/>
        </w:rPr>
        <w:t xml:space="preserve">». </w:t>
      </w:r>
      <w:r w:rsidR="00F35B9E" w:rsidRPr="00676D0A">
        <w:rPr>
          <w:sz w:val="28"/>
          <w:szCs w:val="28"/>
          <w:lang w:eastAsia="ru-RU"/>
        </w:rPr>
        <w:t>З</w:t>
      </w:r>
      <w:r w:rsidR="00454F48" w:rsidRPr="00676D0A">
        <w:rPr>
          <w:sz w:val="28"/>
          <w:szCs w:val="28"/>
          <w:lang w:eastAsia="ru-RU"/>
        </w:rPr>
        <w:t xml:space="preserve">азначимо, </w:t>
      </w:r>
      <w:r w:rsidR="00F35B9E" w:rsidRPr="00676D0A">
        <w:rPr>
          <w:sz w:val="28"/>
          <w:szCs w:val="28"/>
          <w:lang w:eastAsia="ru-RU"/>
        </w:rPr>
        <w:t>що у п</w:t>
      </w:r>
      <w:r w:rsidR="000B34C3" w:rsidRPr="00676D0A">
        <w:rPr>
          <w:sz w:val="28"/>
          <w:szCs w:val="28"/>
          <w:lang w:eastAsia="ru-RU"/>
        </w:rPr>
        <w:t>роект</w:t>
      </w:r>
      <w:r w:rsidR="00454F48" w:rsidRPr="00676D0A">
        <w:rPr>
          <w:sz w:val="28"/>
          <w:szCs w:val="28"/>
          <w:lang w:eastAsia="ru-RU"/>
        </w:rPr>
        <w:t>і</w:t>
      </w:r>
      <w:r w:rsidR="000B34C3" w:rsidRPr="00676D0A">
        <w:rPr>
          <w:sz w:val="28"/>
          <w:szCs w:val="28"/>
          <w:lang w:eastAsia="ru-RU"/>
        </w:rPr>
        <w:t xml:space="preserve"> не визначені критерії, за якими </w:t>
      </w:r>
      <w:r w:rsidR="00F35B9E" w:rsidRPr="00676D0A">
        <w:rPr>
          <w:sz w:val="28"/>
          <w:szCs w:val="28"/>
          <w:lang w:eastAsia="ru-RU"/>
        </w:rPr>
        <w:t xml:space="preserve">такий </w:t>
      </w:r>
      <w:r w:rsidR="000B34C3" w:rsidRPr="00676D0A">
        <w:rPr>
          <w:sz w:val="28"/>
          <w:szCs w:val="28"/>
          <w:lang w:eastAsia="ru-RU"/>
        </w:rPr>
        <w:t>незалежний адміністратор обирається</w:t>
      </w:r>
      <w:r w:rsidR="00F35B9E" w:rsidRPr="00676D0A">
        <w:rPr>
          <w:sz w:val="28"/>
          <w:szCs w:val="28"/>
          <w:lang w:eastAsia="ru-RU"/>
        </w:rPr>
        <w:t xml:space="preserve">, що </w:t>
      </w:r>
      <w:r w:rsidR="00454F48" w:rsidRPr="00676D0A">
        <w:rPr>
          <w:sz w:val="28"/>
          <w:szCs w:val="28"/>
          <w:lang w:eastAsia="ru-RU"/>
        </w:rPr>
        <w:t>створює загрозу корупційного ризику при його обранні.  Звертаємо увагу</w:t>
      </w:r>
      <w:r w:rsidR="00436244" w:rsidRPr="00676D0A">
        <w:rPr>
          <w:sz w:val="28"/>
          <w:szCs w:val="28"/>
          <w:lang w:eastAsia="ru-RU"/>
        </w:rPr>
        <w:t xml:space="preserve"> на те</w:t>
      </w:r>
      <w:r w:rsidR="00454F48" w:rsidRPr="00676D0A">
        <w:rPr>
          <w:sz w:val="28"/>
          <w:szCs w:val="28"/>
          <w:lang w:eastAsia="ru-RU"/>
        </w:rPr>
        <w:t xml:space="preserve">, </w:t>
      </w:r>
      <w:r w:rsidR="00502871" w:rsidRPr="00676D0A">
        <w:rPr>
          <w:sz w:val="28"/>
          <w:szCs w:val="28"/>
          <w:lang w:eastAsia="ru-RU"/>
        </w:rPr>
        <w:t xml:space="preserve">що </w:t>
      </w:r>
      <w:r w:rsidR="00454F48" w:rsidRPr="00676D0A">
        <w:rPr>
          <w:sz w:val="28"/>
          <w:szCs w:val="28"/>
          <w:lang w:eastAsia="ru-RU"/>
        </w:rPr>
        <w:t>згідно з чинною редакцією відповідного положення «</w:t>
      </w:r>
      <w:r w:rsidR="000B34C3" w:rsidRPr="00676D0A">
        <w:rPr>
          <w:sz w:val="28"/>
          <w:szCs w:val="28"/>
          <w:shd w:val="clear" w:color="auto" w:fill="FFFFFF"/>
        </w:rPr>
        <w:t xml:space="preserve">незалежний адміністратор </w:t>
      </w:r>
      <w:r w:rsidR="000B34C3" w:rsidRPr="00676D0A">
        <w:rPr>
          <w:i/>
          <w:sz w:val="28"/>
          <w:szCs w:val="28"/>
          <w:shd w:val="clear" w:color="auto" w:fill="FFFFFF"/>
        </w:rPr>
        <w:t>обирається на конкурсній основі центральним органом виконавчої влади</w:t>
      </w:r>
      <w:r w:rsidR="004E6FA1" w:rsidRPr="00676D0A">
        <w:rPr>
          <w:i/>
          <w:sz w:val="28"/>
          <w:szCs w:val="28"/>
          <w:shd w:val="clear" w:color="auto" w:fill="FFFFFF"/>
        </w:rPr>
        <w:t>…</w:t>
      </w:r>
      <w:r w:rsidR="00454F48" w:rsidRPr="00676D0A">
        <w:rPr>
          <w:i/>
          <w:sz w:val="28"/>
          <w:szCs w:val="28"/>
          <w:shd w:val="clear" w:color="auto" w:fill="FFFFFF"/>
        </w:rPr>
        <w:t xml:space="preserve"> </w:t>
      </w:r>
      <w:r w:rsidR="000B34C3" w:rsidRPr="00676D0A">
        <w:rPr>
          <w:sz w:val="28"/>
          <w:szCs w:val="28"/>
          <w:shd w:val="clear" w:color="auto" w:fill="FFFFFF"/>
        </w:rPr>
        <w:t>з подальшим схваленням його кандидатури багатосторонньою групою з імплементації ІПВГ</w:t>
      </w:r>
      <w:r w:rsidR="000B34C3" w:rsidRPr="00676D0A">
        <w:rPr>
          <w:sz w:val="28"/>
          <w:szCs w:val="28"/>
          <w:lang w:eastAsia="ru-RU"/>
        </w:rPr>
        <w:t>».</w:t>
      </w:r>
    </w:p>
    <w:p w:rsidR="0005044A" w:rsidRDefault="0005044A" w:rsidP="00621B4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Крім цього, зазначимо, </w:t>
      </w:r>
      <w:r w:rsidRPr="00676D0A">
        <w:rPr>
          <w:sz w:val="28"/>
          <w:szCs w:val="28"/>
        </w:rPr>
        <w:t xml:space="preserve">що </w:t>
      </w:r>
      <w:r w:rsidR="00436244" w:rsidRPr="00676D0A">
        <w:rPr>
          <w:sz w:val="28"/>
          <w:szCs w:val="28"/>
        </w:rPr>
        <w:t>в</w:t>
      </w:r>
      <w:r w:rsidRPr="00676D0A">
        <w:rPr>
          <w:sz w:val="28"/>
          <w:szCs w:val="28"/>
        </w:rPr>
        <w:t xml:space="preserve"> </w:t>
      </w:r>
      <w:proofErr w:type="spellStart"/>
      <w:r w:rsidRPr="00676D0A">
        <w:rPr>
          <w:sz w:val="28"/>
          <w:szCs w:val="28"/>
        </w:rPr>
        <w:t>абз</w:t>
      </w:r>
      <w:proofErr w:type="spellEnd"/>
      <w:r w:rsidRPr="00676D0A">
        <w:rPr>
          <w:sz w:val="28"/>
          <w:szCs w:val="28"/>
        </w:rPr>
        <w:t>. 2 цієї частини та у новій ч. 7 цієї ж статті з метою застосування єдиного підходу до викладу нормативних положень коректніше використовувати  формулювання</w:t>
      </w:r>
      <w:r>
        <w:rPr>
          <w:sz w:val="28"/>
          <w:szCs w:val="28"/>
        </w:rPr>
        <w:t xml:space="preserve"> «за рахунок коштів Державного бюджету України»,  а не «за рахунок державного бюджету», як це передбачено проектом.</w:t>
      </w:r>
    </w:p>
    <w:p w:rsidR="000B34C3" w:rsidRPr="00136DDA" w:rsidRDefault="007D23D9" w:rsidP="00621B4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0B34C3" w:rsidRPr="001B6D39">
        <w:rPr>
          <w:b/>
          <w:sz w:val="28"/>
          <w:szCs w:val="28"/>
        </w:rPr>
        <w:t>.</w:t>
      </w:r>
      <w:r w:rsidR="000B34C3" w:rsidRPr="001B6D39">
        <w:rPr>
          <w:sz w:val="28"/>
          <w:szCs w:val="28"/>
        </w:rPr>
        <w:t xml:space="preserve"> </w:t>
      </w:r>
      <w:r w:rsidR="00F07B33">
        <w:rPr>
          <w:sz w:val="28"/>
          <w:szCs w:val="28"/>
        </w:rPr>
        <w:t xml:space="preserve">Проект вимагає техніко-юридичного доопрацювання. </w:t>
      </w:r>
      <w:r w:rsidR="00F07B33" w:rsidRPr="00136DDA">
        <w:rPr>
          <w:sz w:val="28"/>
          <w:szCs w:val="28"/>
        </w:rPr>
        <w:t xml:space="preserve">Зокрема: </w:t>
      </w:r>
    </w:p>
    <w:p w:rsidR="000B34C3" w:rsidRDefault="007D23D9" w:rsidP="00621B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0B34C3" w:rsidRPr="001B6D39">
        <w:rPr>
          <w:sz w:val="28"/>
          <w:szCs w:val="28"/>
          <w:lang w:val="uk-UA"/>
        </w:rPr>
        <w:t xml:space="preserve">.1. Так, </w:t>
      </w:r>
      <w:r w:rsidR="00046AF9">
        <w:rPr>
          <w:sz w:val="28"/>
          <w:szCs w:val="28"/>
          <w:lang w:val="uk-UA"/>
        </w:rPr>
        <w:t xml:space="preserve">у змінах до ст. 12 Закону </w:t>
      </w:r>
      <w:r w:rsidR="000B34C3" w:rsidRPr="001B6D39">
        <w:rPr>
          <w:sz w:val="28"/>
          <w:szCs w:val="28"/>
          <w:lang w:val="uk-UA"/>
        </w:rPr>
        <w:t>пропонується, зокрема «</w:t>
      </w:r>
      <w:r w:rsidR="000B34C3" w:rsidRPr="001B6D39">
        <w:rPr>
          <w:spacing w:val="-10"/>
          <w:sz w:val="28"/>
          <w:szCs w:val="28"/>
          <w:lang w:val="uk-UA" w:eastAsia="uk-UA"/>
        </w:rPr>
        <w:t>у статті</w:t>
      </w:r>
      <w:r w:rsidR="00C17809" w:rsidRPr="001B6D39">
        <w:rPr>
          <w:sz w:val="28"/>
          <w:szCs w:val="28"/>
          <w:lang w:val="uk-UA" w:eastAsia="uk-UA"/>
        </w:rPr>
        <w:t> </w:t>
      </w:r>
      <w:r w:rsidR="00EC7619">
        <w:rPr>
          <w:spacing w:val="-10"/>
          <w:sz w:val="28"/>
          <w:szCs w:val="28"/>
          <w:lang w:val="uk-UA" w:eastAsia="uk-UA"/>
        </w:rPr>
        <w:t>12: цифру та слово «1 вересня»</w:t>
      </w:r>
      <w:r w:rsidR="000B34C3" w:rsidRPr="001B6D39">
        <w:rPr>
          <w:spacing w:val="-10"/>
          <w:sz w:val="28"/>
          <w:szCs w:val="28"/>
          <w:lang w:val="uk-UA" w:eastAsia="uk-UA"/>
        </w:rPr>
        <w:t xml:space="preserve"> замінити цифрою та словом </w:t>
      </w:r>
      <w:r w:rsidR="00EC7619">
        <w:rPr>
          <w:sz w:val="28"/>
          <w:szCs w:val="28"/>
          <w:lang w:val="uk-UA"/>
        </w:rPr>
        <w:t>«</w:t>
      </w:r>
      <w:r w:rsidR="000B34C3" w:rsidRPr="001B6D39">
        <w:rPr>
          <w:spacing w:val="-10"/>
          <w:sz w:val="28"/>
          <w:szCs w:val="28"/>
          <w:lang w:val="uk-UA" w:eastAsia="uk-UA"/>
        </w:rPr>
        <w:t>1 травня</w:t>
      </w:r>
      <w:r w:rsidR="002F4856">
        <w:rPr>
          <w:sz w:val="28"/>
          <w:szCs w:val="28"/>
          <w:lang w:val="uk-UA"/>
        </w:rPr>
        <w:t>»</w:t>
      </w:r>
      <w:r w:rsidR="00502871">
        <w:rPr>
          <w:sz w:val="28"/>
          <w:szCs w:val="28"/>
          <w:lang w:val="uk-UA"/>
        </w:rPr>
        <w:t>»</w:t>
      </w:r>
      <w:r w:rsidR="002F4856">
        <w:rPr>
          <w:sz w:val="28"/>
          <w:szCs w:val="28"/>
          <w:lang w:val="uk-UA"/>
        </w:rPr>
        <w:t>. Однак</w:t>
      </w:r>
      <w:r w:rsidR="000B34C3" w:rsidRPr="001B6D39">
        <w:rPr>
          <w:sz w:val="28"/>
          <w:szCs w:val="28"/>
          <w:lang w:val="uk-UA"/>
        </w:rPr>
        <w:t xml:space="preserve"> не уточнено номер частин</w:t>
      </w:r>
      <w:r w:rsidR="00B95DD5" w:rsidRPr="001B6D39">
        <w:rPr>
          <w:sz w:val="28"/>
          <w:szCs w:val="28"/>
          <w:lang w:val="uk-UA"/>
        </w:rPr>
        <w:t>и</w:t>
      </w:r>
      <w:r w:rsidR="000B34C3" w:rsidRPr="001B6D39">
        <w:rPr>
          <w:sz w:val="28"/>
          <w:szCs w:val="28"/>
          <w:lang w:val="uk-UA"/>
        </w:rPr>
        <w:t xml:space="preserve">, </w:t>
      </w:r>
      <w:r w:rsidR="00EC7619">
        <w:rPr>
          <w:sz w:val="28"/>
          <w:szCs w:val="28"/>
          <w:lang w:val="uk-UA"/>
        </w:rPr>
        <w:t>до</w:t>
      </w:r>
      <w:r w:rsidR="000B34C3" w:rsidRPr="001B6D39">
        <w:rPr>
          <w:sz w:val="28"/>
          <w:szCs w:val="28"/>
          <w:lang w:val="uk-UA"/>
        </w:rPr>
        <w:t xml:space="preserve"> як</w:t>
      </w:r>
      <w:r w:rsidR="00EC7619">
        <w:rPr>
          <w:sz w:val="28"/>
          <w:szCs w:val="28"/>
          <w:lang w:val="uk-UA"/>
        </w:rPr>
        <w:t>ої</w:t>
      </w:r>
      <w:r w:rsidR="000B34C3" w:rsidRPr="001B6D39">
        <w:rPr>
          <w:sz w:val="28"/>
          <w:szCs w:val="28"/>
          <w:lang w:val="uk-UA"/>
        </w:rPr>
        <w:t xml:space="preserve"> вносяться відповідні зміни.</w:t>
      </w:r>
    </w:p>
    <w:p w:rsidR="005E7903" w:rsidRDefault="007D23D9" w:rsidP="00621B4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5781D">
        <w:rPr>
          <w:sz w:val="28"/>
          <w:szCs w:val="28"/>
        </w:rPr>
        <w:t xml:space="preserve">.2. Низку запропонованих змін (наприклад, до </w:t>
      </w:r>
      <w:r w:rsidR="00046AF9">
        <w:rPr>
          <w:sz w:val="28"/>
          <w:szCs w:val="28"/>
        </w:rPr>
        <w:t xml:space="preserve">ч. 2 </w:t>
      </w:r>
      <w:r w:rsidR="0075781D">
        <w:rPr>
          <w:sz w:val="28"/>
          <w:szCs w:val="28"/>
        </w:rPr>
        <w:t xml:space="preserve">ст. 12 Закону) </w:t>
      </w:r>
      <w:r w:rsidR="005E7903">
        <w:rPr>
          <w:sz w:val="28"/>
          <w:szCs w:val="28"/>
        </w:rPr>
        <w:t xml:space="preserve">юридично коректніше викласти як зміни до цієї частини, а не як її нову редакцію. </w:t>
      </w:r>
    </w:p>
    <w:p w:rsidR="000B34C3" w:rsidRPr="000B34C3" w:rsidRDefault="007D23D9" w:rsidP="00621B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0B34C3" w:rsidRPr="001B6D39">
        <w:rPr>
          <w:sz w:val="28"/>
          <w:szCs w:val="28"/>
          <w:lang w:val="uk-UA"/>
        </w:rPr>
        <w:t>.</w:t>
      </w:r>
      <w:r w:rsidR="0075781D">
        <w:rPr>
          <w:sz w:val="28"/>
          <w:szCs w:val="28"/>
          <w:lang w:val="uk-UA"/>
        </w:rPr>
        <w:t>3</w:t>
      </w:r>
      <w:r w:rsidR="000B34C3" w:rsidRPr="001B6D39">
        <w:rPr>
          <w:sz w:val="28"/>
          <w:szCs w:val="28"/>
          <w:lang w:val="uk-UA"/>
        </w:rPr>
        <w:t xml:space="preserve">. При доповненні </w:t>
      </w:r>
      <w:r w:rsidR="002F4856" w:rsidRPr="001B6D39">
        <w:rPr>
          <w:sz w:val="28"/>
          <w:szCs w:val="28"/>
          <w:lang w:val="uk-UA"/>
        </w:rPr>
        <w:t>ч.</w:t>
      </w:r>
      <w:r w:rsidR="002F4856" w:rsidRPr="001B6D39">
        <w:rPr>
          <w:sz w:val="28"/>
          <w:szCs w:val="28"/>
          <w:lang w:val="uk-UA" w:eastAsia="uk-UA"/>
        </w:rPr>
        <w:t> </w:t>
      </w:r>
      <w:r w:rsidR="002F4856" w:rsidRPr="001B6D39">
        <w:rPr>
          <w:sz w:val="28"/>
          <w:szCs w:val="28"/>
          <w:lang w:val="uk-UA"/>
        </w:rPr>
        <w:t>1 ст.</w:t>
      </w:r>
      <w:r w:rsidR="002F4856">
        <w:rPr>
          <w:sz w:val="28"/>
          <w:szCs w:val="28"/>
          <w:lang w:val="uk-UA"/>
        </w:rPr>
        <w:t xml:space="preserve"> </w:t>
      </w:r>
      <w:r w:rsidR="002F4856" w:rsidRPr="001B6D39">
        <w:rPr>
          <w:sz w:val="28"/>
          <w:szCs w:val="28"/>
          <w:lang w:val="uk-UA"/>
        </w:rPr>
        <w:t xml:space="preserve">14 Закону </w:t>
      </w:r>
      <w:r w:rsidR="000B34C3" w:rsidRPr="001B6D39">
        <w:rPr>
          <w:sz w:val="28"/>
          <w:szCs w:val="28"/>
          <w:lang w:val="uk-UA"/>
        </w:rPr>
        <w:t xml:space="preserve">новими словами </w:t>
      </w:r>
      <w:r w:rsidR="000B34C3" w:rsidRPr="000B34C3">
        <w:rPr>
          <w:sz w:val="28"/>
          <w:szCs w:val="28"/>
          <w:lang w:val="uk-UA"/>
        </w:rPr>
        <w:t xml:space="preserve">не </w:t>
      </w:r>
      <w:r w:rsidR="00046AF9">
        <w:rPr>
          <w:sz w:val="28"/>
          <w:szCs w:val="28"/>
          <w:lang w:val="uk-UA"/>
        </w:rPr>
        <w:t xml:space="preserve">визначено </w:t>
      </w:r>
      <w:r w:rsidR="000B34C3" w:rsidRPr="000B34C3">
        <w:rPr>
          <w:sz w:val="28"/>
          <w:szCs w:val="28"/>
          <w:lang w:val="uk-UA"/>
        </w:rPr>
        <w:t xml:space="preserve"> номер абзацу</w:t>
      </w:r>
      <w:r w:rsidR="00046AF9">
        <w:rPr>
          <w:sz w:val="28"/>
          <w:szCs w:val="28"/>
          <w:lang w:val="uk-UA"/>
        </w:rPr>
        <w:t xml:space="preserve">, до якого вносяться відповідні зміни. </w:t>
      </w:r>
    </w:p>
    <w:p w:rsidR="000B34C3" w:rsidRPr="000B34C3" w:rsidRDefault="007D23D9" w:rsidP="00621B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0B34C3" w:rsidRPr="000B34C3">
        <w:rPr>
          <w:sz w:val="28"/>
          <w:szCs w:val="28"/>
          <w:lang w:val="uk-UA"/>
        </w:rPr>
        <w:t>.</w:t>
      </w:r>
      <w:r w:rsidR="0075781D">
        <w:rPr>
          <w:sz w:val="28"/>
          <w:szCs w:val="28"/>
          <w:lang w:val="uk-UA"/>
        </w:rPr>
        <w:t>4</w:t>
      </w:r>
      <w:r w:rsidR="000B34C3" w:rsidRPr="000B34C3">
        <w:rPr>
          <w:sz w:val="28"/>
          <w:szCs w:val="28"/>
          <w:lang w:val="uk-UA"/>
        </w:rPr>
        <w:t xml:space="preserve">. </w:t>
      </w:r>
      <w:r w:rsidR="00046AF9">
        <w:rPr>
          <w:sz w:val="28"/>
          <w:szCs w:val="28"/>
          <w:lang w:val="uk-UA"/>
        </w:rPr>
        <w:t xml:space="preserve">У </w:t>
      </w:r>
      <w:r w:rsidR="000B34C3" w:rsidRPr="000B34C3">
        <w:rPr>
          <w:sz w:val="28"/>
          <w:szCs w:val="28"/>
          <w:lang w:val="uk-UA"/>
        </w:rPr>
        <w:t>п.</w:t>
      </w:r>
      <w:r w:rsidR="00C17809" w:rsidRPr="000B34C3">
        <w:rPr>
          <w:sz w:val="28"/>
          <w:szCs w:val="28"/>
          <w:lang w:val="uk-UA" w:eastAsia="uk-UA"/>
        </w:rPr>
        <w:t> </w:t>
      </w:r>
      <w:r w:rsidR="000B34C3" w:rsidRPr="000B34C3">
        <w:rPr>
          <w:sz w:val="28"/>
          <w:szCs w:val="28"/>
          <w:lang w:val="uk-UA"/>
        </w:rPr>
        <w:t>2 розділу</w:t>
      </w:r>
      <w:r w:rsidR="00C17809" w:rsidRPr="000B34C3">
        <w:rPr>
          <w:sz w:val="28"/>
          <w:szCs w:val="28"/>
          <w:lang w:val="uk-UA" w:eastAsia="uk-UA"/>
        </w:rPr>
        <w:t> </w:t>
      </w:r>
      <w:r w:rsidR="000B34C3" w:rsidRPr="000B34C3">
        <w:rPr>
          <w:sz w:val="28"/>
          <w:szCs w:val="28"/>
          <w:lang w:val="uk-UA"/>
        </w:rPr>
        <w:t xml:space="preserve">ІІ проекту </w:t>
      </w:r>
      <w:r w:rsidR="00046AF9">
        <w:rPr>
          <w:sz w:val="28"/>
          <w:szCs w:val="28"/>
          <w:lang w:val="uk-UA"/>
        </w:rPr>
        <w:t>йдеться про «</w:t>
      </w:r>
      <w:r w:rsidR="000B34C3" w:rsidRPr="000B34C3">
        <w:rPr>
          <w:sz w:val="28"/>
          <w:szCs w:val="28"/>
          <w:lang w:val="uk-UA"/>
        </w:rPr>
        <w:t>вимоги статей</w:t>
      </w:r>
      <w:r w:rsidR="00C17809" w:rsidRPr="000B34C3">
        <w:rPr>
          <w:sz w:val="28"/>
          <w:szCs w:val="28"/>
          <w:lang w:val="uk-UA" w:eastAsia="uk-UA"/>
        </w:rPr>
        <w:t> </w:t>
      </w:r>
      <w:r w:rsidR="000B34C3" w:rsidRPr="000B34C3">
        <w:rPr>
          <w:sz w:val="28"/>
          <w:szCs w:val="28"/>
          <w:lang w:val="uk-UA"/>
        </w:rPr>
        <w:t>5,</w:t>
      </w:r>
      <w:r w:rsidR="00C17809" w:rsidRPr="000B34C3">
        <w:rPr>
          <w:sz w:val="28"/>
          <w:szCs w:val="28"/>
          <w:lang w:val="uk-UA" w:eastAsia="uk-UA"/>
        </w:rPr>
        <w:t> </w:t>
      </w:r>
      <w:r w:rsidR="000B34C3" w:rsidRPr="000B34C3">
        <w:rPr>
          <w:sz w:val="28"/>
          <w:szCs w:val="28"/>
          <w:lang w:val="uk-UA"/>
        </w:rPr>
        <w:t>11,</w:t>
      </w:r>
      <w:r w:rsidR="00C17809" w:rsidRPr="000B34C3">
        <w:rPr>
          <w:sz w:val="28"/>
          <w:szCs w:val="28"/>
          <w:lang w:val="uk-UA" w:eastAsia="uk-UA"/>
        </w:rPr>
        <w:t> </w:t>
      </w:r>
      <w:r w:rsidR="000B34C3" w:rsidRPr="000B34C3">
        <w:rPr>
          <w:sz w:val="28"/>
          <w:szCs w:val="28"/>
          <w:lang w:val="uk-UA"/>
        </w:rPr>
        <w:t xml:space="preserve">12 </w:t>
      </w:r>
      <w:r w:rsidR="000B34C3" w:rsidRPr="000B34C3">
        <w:rPr>
          <w:i/>
          <w:sz w:val="28"/>
          <w:szCs w:val="28"/>
          <w:lang w:val="uk-UA"/>
        </w:rPr>
        <w:t>Закону</w:t>
      </w:r>
      <w:r w:rsidR="000B34C3" w:rsidRPr="000B34C3">
        <w:rPr>
          <w:sz w:val="28"/>
          <w:szCs w:val="28"/>
          <w:lang w:val="uk-UA"/>
        </w:rPr>
        <w:t xml:space="preserve"> щодо оприлюднення суб’єктами господарювання»</w:t>
      </w:r>
      <w:r w:rsidR="00046AF9">
        <w:rPr>
          <w:sz w:val="28"/>
          <w:szCs w:val="28"/>
          <w:lang w:val="uk-UA"/>
        </w:rPr>
        <w:t xml:space="preserve">, проте назва відповідного Закону не наведена. </w:t>
      </w:r>
    </w:p>
    <w:p w:rsidR="00AE1BD7" w:rsidRPr="00414C16" w:rsidRDefault="00AE1BD7" w:rsidP="00621B48">
      <w:pPr>
        <w:ind w:firstLine="709"/>
        <w:jc w:val="both"/>
        <w:rPr>
          <w:sz w:val="28"/>
          <w:szCs w:val="28"/>
          <w:lang w:val="uk-UA"/>
        </w:rPr>
      </w:pPr>
    </w:p>
    <w:p w:rsidR="006761E8" w:rsidRPr="001A2FF6" w:rsidRDefault="006761E8" w:rsidP="00621B48">
      <w:pPr>
        <w:ind w:firstLine="709"/>
        <w:jc w:val="both"/>
        <w:rPr>
          <w:sz w:val="28"/>
          <w:szCs w:val="28"/>
          <w:lang w:val="uk-UA"/>
        </w:rPr>
      </w:pPr>
    </w:p>
    <w:p w:rsidR="00B43A21" w:rsidRPr="001A2FF6" w:rsidRDefault="003E66E2" w:rsidP="001D77C9">
      <w:pPr>
        <w:jc w:val="both"/>
        <w:rPr>
          <w:sz w:val="28"/>
          <w:szCs w:val="28"/>
          <w:lang w:val="uk-UA"/>
        </w:rPr>
      </w:pPr>
      <w:r w:rsidRPr="001A2FF6">
        <w:rPr>
          <w:sz w:val="28"/>
          <w:szCs w:val="28"/>
          <w:lang w:val="uk-UA"/>
        </w:rPr>
        <w:t>К</w:t>
      </w:r>
      <w:r w:rsidR="00B43A21" w:rsidRPr="001A2FF6">
        <w:rPr>
          <w:sz w:val="28"/>
          <w:szCs w:val="28"/>
          <w:lang w:val="uk-UA"/>
        </w:rPr>
        <w:t xml:space="preserve">ерівник Головного управління          </w:t>
      </w:r>
      <w:r w:rsidRPr="001A2FF6">
        <w:rPr>
          <w:sz w:val="28"/>
          <w:szCs w:val="28"/>
          <w:lang w:val="uk-UA"/>
        </w:rPr>
        <w:t xml:space="preserve">       </w:t>
      </w:r>
      <w:r w:rsidR="001D77C9">
        <w:rPr>
          <w:sz w:val="28"/>
          <w:szCs w:val="28"/>
          <w:lang w:val="uk-UA"/>
        </w:rPr>
        <w:t xml:space="preserve">                  </w:t>
      </w:r>
      <w:r w:rsidRPr="001A2FF6">
        <w:rPr>
          <w:sz w:val="28"/>
          <w:szCs w:val="28"/>
          <w:lang w:val="uk-UA"/>
        </w:rPr>
        <w:t xml:space="preserve">   </w:t>
      </w:r>
      <w:r w:rsidR="00B43A21" w:rsidRPr="001A2FF6">
        <w:rPr>
          <w:sz w:val="28"/>
          <w:szCs w:val="28"/>
          <w:lang w:val="uk-UA"/>
        </w:rPr>
        <w:t xml:space="preserve">  </w:t>
      </w:r>
      <w:r w:rsidR="006761E8" w:rsidRPr="001A2FF6">
        <w:rPr>
          <w:sz w:val="28"/>
          <w:szCs w:val="28"/>
          <w:lang w:val="uk-UA"/>
        </w:rPr>
        <w:t xml:space="preserve">                 </w:t>
      </w:r>
      <w:r w:rsidR="00B43A21" w:rsidRPr="001A2FF6">
        <w:rPr>
          <w:sz w:val="28"/>
          <w:szCs w:val="28"/>
          <w:lang w:val="uk-UA"/>
        </w:rPr>
        <w:t xml:space="preserve">  С. </w:t>
      </w:r>
      <w:r w:rsidRPr="001A2FF6">
        <w:rPr>
          <w:sz w:val="28"/>
          <w:szCs w:val="28"/>
          <w:lang w:val="uk-UA"/>
        </w:rPr>
        <w:t>Тихонюк</w:t>
      </w:r>
    </w:p>
    <w:p w:rsidR="00E70C9D" w:rsidRDefault="00E70C9D" w:rsidP="00621B48">
      <w:pPr>
        <w:ind w:firstLine="709"/>
        <w:jc w:val="both"/>
        <w:rPr>
          <w:sz w:val="28"/>
          <w:szCs w:val="28"/>
          <w:lang w:val="uk-UA"/>
        </w:rPr>
      </w:pPr>
    </w:p>
    <w:p w:rsidR="00AE1BD7" w:rsidRDefault="00AE1BD7" w:rsidP="00621B48">
      <w:pPr>
        <w:ind w:firstLine="709"/>
        <w:jc w:val="both"/>
        <w:rPr>
          <w:sz w:val="28"/>
          <w:szCs w:val="28"/>
          <w:lang w:val="uk-UA"/>
        </w:rPr>
      </w:pPr>
    </w:p>
    <w:p w:rsidR="00D635C2" w:rsidRDefault="00E70C9D" w:rsidP="00621B48">
      <w:pPr>
        <w:ind w:firstLine="709"/>
        <w:jc w:val="both"/>
        <w:rPr>
          <w:sz w:val="20"/>
          <w:szCs w:val="20"/>
          <w:lang w:val="uk-UA"/>
        </w:rPr>
      </w:pPr>
      <w:proofErr w:type="spellStart"/>
      <w:r w:rsidRPr="00AE1BD7">
        <w:rPr>
          <w:sz w:val="20"/>
          <w:szCs w:val="20"/>
          <w:lang w:val="uk-UA"/>
        </w:rPr>
        <w:t>Вик</w:t>
      </w:r>
      <w:proofErr w:type="spellEnd"/>
      <w:r w:rsidRPr="00AE1BD7">
        <w:rPr>
          <w:sz w:val="20"/>
          <w:szCs w:val="20"/>
          <w:lang w:val="uk-UA"/>
        </w:rPr>
        <w:t>.:</w:t>
      </w:r>
      <w:r w:rsidR="002E332A" w:rsidRPr="00AE1BD7">
        <w:rPr>
          <w:sz w:val="20"/>
          <w:szCs w:val="20"/>
          <w:lang w:val="uk-UA"/>
        </w:rPr>
        <w:t xml:space="preserve"> </w:t>
      </w:r>
      <w:r w:rsidR="0075781D">
        <w:rPr>
          <w:sz w:val="20"/>
          <w:szCs w:val="20"/>
          <w:lang w:val="uk-UA"/>
        </w:rPr>
        <w:t xml:space="preserve">С. Кузнєцова, </w:t>
      </w:r>
      <w:r w:rsidR="006B7659" w:rsidRPr="00AE1BD7">
        <w:rPr>
          <w:sz w:val="20"/>
          <w:szCs w:val="20"/>
          <w:lang w:val="uk-UA"/>
        </w:rPr>
        <w:t>М</w:t>
      </w:r>
      <w:r w:rsidRPr="00AE1BD7">
        <w:rPr>
          <w:sz w:val="20"/>
          <w:szCs w:val="20"/>
          <w:lang w:val="uk-UA"/>
        </w:rPr>
        <w:t>.</w:t>
      </w:r>
      <w:r w:rsidR="00F16910" w:rsidRPr="00AE1BD7">
        <w:rPr>
          <w:sz w:val="20"/>
          <w:szCs w:val="20"/>
          <w:lang w:val="uk-UA"/>
        </w:rPr>
        <w:t xml:space="preserve"> </w:t>
      </w:r>
      <w:r w:rsidR="006B7659" w:rsidRPr="00AE1BD7">
        <w:rPr>
          <w:sz w:val="20"/>
          <w:szCs w:val="20"/>
          <w:lang w:val="uk-UA"/>
        </w:rPr>
        <w:t>Муравська</w:t>
      </w:r>
      <w:r w:rsidR="0075781D">
        <w:rPr>
          <w:sz w:val="20"/>
          <w:szCs w:val="20"/>
          <w:lang w:val="uk-UA"/>
        </w:rPr>
        <w:t xml:space="preserve">, О. Макаренко, І. </w:t>
      </w:r>
      <w:proofErr w:type="spellStart"/>
      <w:r w:rsidR="0075781D">
        <w:rPr>
          <w:sz w:val="20"/>
          <w:szCs w:val="20"/>
          <w:lang w:val="uk-UA"/>
        </w:rPr>
        <w:t>Крегул</w:t>
      </w:r>
      <w:proofErr w:type="spellEnd"/>
      <w:r w:rsidR="0075781D">
        <w:rPr>
          <w:sz w:val="20"/>
          <w:szCs w:val="20"/>
          <w:lang w:val="uk-UA"/>
        </w:rPr>
        <w:t xml:space="preserve">. </w:t>
      </w:r>
      <w:bookmarkStart w:id="0" w:name="_GoBack"/>
      <w:bookmarkEnd w:id="0"/>
    </w:p>
    <w:p w:rsidR="007750F1" w:rsidRDefault="007750F1" w:rsidP="00621B48">
      <w:pPr>
        <w:ind w:firstLine="709"/>
        <w:jc w:val="both"/>
        <w:rPr>
          <w:sz w:val="20"/>
          <w:szCs w:val="20"/>
          <w:lang w:val="uk-UA"/>
        </w:rPr>
      </w:pPr>
    </w:p>
    <w:p w:rsidR="007750F1" w:rsidRDefault="007750F1" w:rsidP="00BC0581">
      <w:pPr>
        <w:ind w:firstLine="709"/>
        <w:jc w:val="both"/>
        <w:rPr>
          <w:sz w:val="20"/>
          <w:szCs w:val="20"/>
          <w:lang w:val="uk-UA"/>
        </w:rPr>
      </w:pPr>
    </w:p>
    <w:sectPr w:rsidR="007750F1" w:rsidSect="000B7CF0">
      <w:headerReference w:type="default" r:id="rId8"/>
      <w:headerReference w:type="first" r:id="rId9"/>
      <w:pgSz w:w="11906" w:h="16838"/>
      <w:pgMar w:top="1134" w:right="851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171" w:rsidRDefault="00FE1171">
      <w:r>
        <w:separator/>
      </w:r>
    </w:p>
  </w:endnote>
  <w:endnote w:type="continuationSeparator" w:id="0">
    <w:p w:rsidR="00FE1171" w:rsidRDefault="00FE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171" w:rsidRDefault="00FE1171">
      <w:r>
        <w:separator/>
      </w:r>
    </w:p>
  </w:footnote>
  <w:footnote w:type="continuationSeparator" w:id="0">
    <w:p w:rsidR="00FE1171" w:rsidRDefault="00FE1171">
      <w:r>
        <w:continuationSeparator/>
      </w:r>
    </w:p>
  </w:footnote>
  <w:footnote w:id="1">
    <w:p w:rsidR="0005044A" w:rsidRPr="00170239" w:rsidRDefault="0005044A" w:rsidP="0005044A">
      <w:pPr>
        <w:pStyle w:val="aa"/>
        <w:rPr>
          <w:lang w:val="uk-UA"/>
        </w:rPr>
      </w:pPr>
      <w:r w:rsidRPr="00170239">
        <w:rPr>
          <w:rStyle w:val="ac"/>
          <w:lang w:val="uk-UA"/>
        </w:rPr>
        <w:footnoteRef/>
      </w:r>
      <w:r w:rsidRPr="00170239">
        <w:rPr>
          <w:lang w:val="uk-UA"/>
        </w:rPr>
        <w:t xml:space="preserve"> </w:t>
      </w:r>
      <w:r w:rsidRPr="00676D0A">
        <w:rPr>
          <w:lang w:val="uk-UA"/>
        </w:rPr>
        <w:t>Стандарт ІПВГ 2019</w:t>
      </w:r>
      <w:r w:rsidR="00436244" w:rsidRPr="00676D0A">
        <w:rPr>
          <w:lang w:val="ru-RU"/>
        </w:rPr>
        <w:t xml:space="preserve">, </w:t>
      </w:r>
      <w:r w:rsidR="00436244" w:rsidRPr="00676D0A">
        <w:t>URL</w:t>
      </w:r>
      <w:r w:rsidR="00436244" w:rsidRPr="00676D0A">
        <w:rPr>
          <w:lang w:val="ru-RU"/>
        </w:rPr>
        <w:t>:</w:t>
      </w:r>
      <w:r w:rsidRPr="00676D0A">
        <w:rPr>
          <w:lang w:val="uk-UA"/>
        </w:rPr>
        <w:t xml:space="preserve"> // </w:t>
      </w:r>
      <w:r w:rsidRPr="00676D0A">
        <w:t>https</w:t>
      </w:r>
      <w:r w:rsidRPr="00170239">
        <w:rPr>
          <w:lang w:val="ru-RU"/>
        </w:rPr>
        <w:t>://</w:t>
      </w:r>
      <w:proofErr w:type="spellStart"/>
      <w:r w:rsidRPr="00170239">
        <w:t>eiti</w:t>
      </w:r>
      <w:proofErr w:type="spellEnd"/>
      <w:r w:rsidRPr="00170239">
        <w:rPr>
          <w:lang w:val="ru-RU"/>
        </w:rPr>
        <w:t>.</w:t>
      </w:r>
      <w:r w:rsidRPr="00170239">
        <w:t>org</w:t>
      </w:r>
      <w:r w:rsidRPr="00170239">
        <w:rPr>
          <w:lang w:val="ru-RU"/>
        </w:rPr>
        <w:t>/</w:t>
      </w:r>
      <w:r w:rsidRPr="00170239">
        <w:t>files</w:t>
      </w:r>
      <w:r w:rsidRPr="00170239">
        <w:rPr>
          <w:lang w:val="ru-RU"/>
        </w:rPr>
        <w:t>/</w:t>
      </w:r>
      <w:r w:rsidRPr="00170239">
        <w:t>documents</w:t>
      </w:r>
      <w:r w:rsidRPr="00170239">
        <w:rPr>
          <w:lang w:val="ru-RU"/>
        </w:rPr>
        <w:t>/2019_</w:t>
      </w:r>
      <w:proofErr w:type="spellStart"/>
      <w:r w:rsidRPr="00170239">
        <w:t>eiti</w:t>
      </w:r>
      <w:proofErr w:type="spellEnd"/>
      <w:r w:rsidRPr="00170239">
        <w:rPr>
          <w:lang w:val="ru-RU"/>
        </w:rPr>
        <w:t>_</w:t>
      </w:r>
      <w:r w:rsidRPr="00170239">
        <w:t>standard</w:t>
      </w:r>
      <w:r w:rsidRPr="00170239">
        <w:rPr>
          <w:lang w:val="ru-RU"/>
        </w:rPr>
        <w:t>_-_</w:t>
      </w:r>
      <w:proofErr w:type="spellStart"/>
      <w:r w:rsidRPr="00170239">
        <w:t>ukrainian</w:t>
      </w:r>
      <w:proofErr w:type="spellEnd"/>
      <w:r w:rsidRPr="00170239">
        <w:rPr>
          <w:lang w:val="ru-RU"/>
        </w:rPr>
        <w:t>.</w:t>
      </w:r>
      <w:r w:rsidRPr="00170239">
        <w:t>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74" w:rsidRDefault="000F6A7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D77C9" w:rsidRPr="001D77C9">
      <w:rPr>
        <w:noProof/>
        <w:lang w:val="uk-UA"/>
      </w:rPr>
      <w:t>4</w:t>
    </w:r>
    <w:r>
      <w:fldChar w:fldCharType="end"/>
    </w:r>
  </w:p>
  <w:p w:rsidR="000F6A74" w:rsidRDefault="000F6A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0C" w:rsidRDefault="00CB310C" w:rsidP="00CB310C">
    <w:pPr>
      <w:jc w:val="right"/>
      <w:rPr>
        <w:sz w:val="20"/>
        <w:szCs w:val="20"/>
        <w:lang w:val="uk-UA"/>
      </w:rPr>
    </w:pPr>
    <w:r w:rsidRPr="00EE1421">
      <w:rPr>
        <w:sz w:val="20"/>
        <w:szCs w:val="20"/>
        <w:lang w:val="uk-UA"/>
      </w:rPr>
      <w:t xml:space="preserve">До </w:t>
    </w:r>
    <w:r>
      <w:rPr>
        <w:sz w:val="20"/>
        <w:szCs w:val="20"/>
        <w:lang w:val="uk-UA"/>
      </w:rPr>
      <w:t xml:space="preserve">реєстр. </w:t>
    </w:r>
    <w:r w:rsidRPr="00EE1421">
      <w:rPr>
        <w:sz w:val="20"/>
        <w:szCs w:val="20"/>
        <w:lang w:val="uk-UA"/>
      </w:rPr>
      <w:t xml:space="preserve">№ </w:t>
    </w:r>
    <w:r w:rsidR="00B226C0">
      <w:rPr>
        <w:sz w:val="20"/>
        <w:szCs w:val="20"/>
        <w:lang w:val="uk-UA"/>
      </w:rPr>
      <w:t>3</w:t>
    </w:r>
    <w:r w:rsidR="00F40069">
      <w:rPr>
        <w:sz w:val="20"/>
        <w:szCs w:val="20"/>
        <w:lang w:val="uk-UA"/>
      </w:rPr>
      <w:t>790</w:t>
    </w:r>
    <w:r w:rsidRPr="00EE1421">
      <w:rPr>
        <w:sz w:val="20"/>
        <w:szCs w:val="20"/>
        <w:lang w:val="uk-UA"/>
      </w:rPr>
      <w:t xml:space="preserve"> від </w:t>
    </w:r>
    <w:r w:rsidR="00B226C0">
      <w:rPr>
        <w:sz w:val="20"/>
        <w:szCs w:val="20"/>
        <w:lang w:val="uk-UA"/>
      </w:rPr>
      <w:t>0</w:t>
    </w:r>
    <w:r w:rsidR="00F40069">
      <w:rPr>
        <w:sz w:val="20"/>
        <w:szCs w:val="20"/>
        <w:lang w:val="uk-UA"/>
      </w:rPr>
      <w:t>3</w:t>
    </w:r>
    <w:r w:rsidRPr="00EE1421">
      <w:rPr>
        <w:sz w:val="20"/>
        <w:szCs w:val="20"/>
        <w:lang w:val="uk-UA"/>
      </w:rPr>
      <w:t>.</w:t>
    </w:r>
    <w:r w:rsidR="003064AC">
      <w:rPr>
        <w:sz w:val="20"/>
        <w:szCs w:val="20"/>
        <w:lang w:val="uk-UA"/>
      </w:rPr>
      <w:t>0</w:t>
    </w:r>
    <w:r w:rsidR="00F40069">
      <w:rPr>
        <w:sz w:val="20"/>
        <w:szCs w:val="20"/>
        <w:lang w:val="uk-UA"/>
      </w:rPr>
      <w:t>7</w:t>
    </w:r>
    <w:r w:rsidRPr="00EE1421">
      <w:rPr>
        <w:sz w:val="20"/>
        <w:szCs w:val="20"/>
        <w:lang w:val="uk-UA"/>
      </w:rPr>
      <w:t>.20</w:t>
    </w:r>
    <w:r w:rsidR="003064AC">
      <w:rPr>
        <w:sz w:val="20"/>
        <w:szCs w:val="20"/>
        <w:lang w:val="uk-UA"/>
      </w:rPr>
      <w:t>20</w:t>
    </w:r>
  </w:p>
  <w:p w:rsidR="00536298" w:rsidRPr="00EE1421" w:rsidRDefault="00536298" w:rsidP="00CB310C">
    <w:pPr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t>Народн</w:t>
    </w:r>
    <w:r w:rsidR="00F40069">
      <w:rPr>
        <w:sz w:val="20"/>
        <w:szCs w:val="20"/>
        <w:lang w:val="uk-UA"/>
      </w:rPr>
      <w:t>і</w:t>
    </w:r>
    <w:r>
      <w:rPr>
        <w:sz w:val="20"/>
        <w:szCs w:val="20"/>
        <w:lang w:val="uk-UA"/>
      </w:rPr>
      <w:t xml:space="preserve"> депутат</w:t>
    </w:r>
    <w:r w:rsidR="00F40069">
      <w:rPr>
        <w:sz w:val="20"/>
        <w:szCs w:val="20"/>
        <w:lang w:val="uk-UA"/>
      </w:rPr>
      <w:t>и</w:t>
    </w:r>
    <w:r>
      <w:rPr>
        <w:sz w:val="20"/>
        <w:szCs w:val="20"/>
        <w:lang w:val="uk-UA"/>
      </w:rPr>
      <w:t xml:space="preserve"> України</w:t>
    </w:r>
  </w:p>
  <w:p w:rsidR="00CB310C" w:rsidRPr="00EE1421" w:rsidRDefault="00F40069" w:rsidP="00CB310C">
    <w:pPr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t>А</w:t>
    </w:r>
    <w:r w:rsidR="00CB310C" w:rsidRPr="00EE1421">
      <w:rPr>
        <w:sz w:val="20"/>
        <w:szCs w:val="20"/>
        <w:lang w:val="uk-UA"/>
      </w:rPr>
      <w:t xml:space="preserve">. </w:t>
    </w:r>
    <w:r>
      <w:rPr>
        <w:sz w:val="20"/>
        <w:szCs w:val="20"/>
        <w:lang w:val="uk-UA"/>
      </w:rPr>
      <w:t>Жупанин та інші</w:t>
    </w:r>
  </w:p>
  <w:p w:rsidR="00677DB0" w:rsidRPr="00F62D34" w:rsidRDefault="00677DB0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49F2"/>
    <w:multiLevelType w:val="hybridMultilevel"/>
    <w:tmpl w:val="A1167A10"/>
    <w:lvl w:ilvl="0" w:tplc="667C3B06">
      <w:start w:val="1"/>
      <w:numFmt w:val="decimal"/>
      <w:lvlText w:val="%1."/>
      <w:lvlJc w:val="left"/>
      <w:pPr>
        <w:ind w:left="819" w:hanging="360"/>
      </w:pPr>
    </w:lvl>
    <w:lvl w:ilvl="1" w:tplc="04220019">
      <w:start w:val="1"/>
      <w:numFmt w:val="lowerLetter"/>
      <w:lvlText w:val="%2."/>
      <w:lvlJc w:val="left"/>
      <w:pPr>
        <w:ind w:left="1539" w:hanging="360"/>
      </w:pPr>
    </w:lvl>
    <w:lvl w:ilvl="2" w:tplc="0422001B">
      <w:start w:val="1"/>
      <w:numFmt w:val="lowerRoman"/>
      <w:lvlText w:val="%3."/>
      <w:lvlJc w:val="right"/>
      <w:pPr>
        <w:ind w:left="2259" w:hanging="180"/>
      </w:pPr>
    </w:lvl>
    <w:lvl w:ilvl="3" w:tplc="0422000F">
      <w:start w:val="1"/>
      <w:numFmt w:val="decimal"/>
      <w:lvlText w:val="%4."/>
      <w:lvlJc w:val="left"/>
      <w:pPr>
        <w:ind w:left="2979" w:hanging="360"/>
      </w:pPr>
    </w:lvl>
    <w:lvl w:ilvl="4" w:tplc="04220019">
      <w:start w:val="1"/>
      <w:numFmt w:val="lowerLetter"/>
      <w:lvlText w:val="%5."/>
      <w:lvlJc w:val="left"/>
      <w:pPr>
        <w:ind w:left="3699" w:hanging="360"/>
      </w:pPr>
    </w:lvl>
    <w:lvl w:ilvl="5" w:tplc="0422001B">
      <w:start w:val="1"/>
      <w:numFmt w:val="lowerRoman"/>
      <w:lvlText w:val="%6."/>
      <w:lvlJc w:val="right"/>
      <w:pPr>
        <w:ind w:left="4419" w:hanging="180"/>
      </w:pPr>
    </w:lvl>
    <w:lvl w:ilvl="6" w:tplc="0422000F">
      <w:start w:val="1"/>
      <w:numFmt w:val="decimal"/>
      <w:lvlText w:val="%7."/>
      <w:lvlJc w:val="left"/>
      <w:pPr>
        <w:ind w:left="5139" w:hanging="360"/>
      </w:pPr>
    </w:lvl>
    <w:lvl w:ilvl="7" w:tplc="04220019">
      <w:start w:val="1"/>
      <w:numFmt w:val="lowerLetter"/>
      <w:lvlText w:val="%8."/>
      <w:lvlJc w:val="left"/>
      <w:pPr>
        <w:ind w:left="5859" w:hanging="360"/>
      </w:pPr>
    </w:lvl>
    <w:lvl w:ilvl="8" w:tplc="0422001B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36064FAB"/>
    <w:multiLevelType w:val="hybridMultilevel"/>
    <w:tmpl w:val="627A6524"/>
    <w:lvl w:ilvl="0" w:tplc="1366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5041E7"/>
    <w:multiLevelType w:val="hybridMultilevel"/>
    <w:tmpl w:val="272406AE"/>
    <w:lvl w:ilvl="0" w:tplc="1C2AE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C91F94"/>
    <w:multiLevelType w:val="hybridMultilevel"/>
    <w:tmpl w:val="26EA4548"/>
    <w:lvl w:ilvl="0" w:tplc="D4240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BC67A0"/>
    <w:multiLevelType w:val="hybridMultilevel"/>
    <w:tmpl w:val="B0D0C88C"/>
    <w:lvl w:ilvl="0" w:tplc="C736E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54"/>
    <w:rsid w:val="000010CA"/>
    <w:rsid w:val="0000208C"/>
    <w:rsid w:val="000022DA"/>
    <w:rsid w:val="00003AB4"/>
    <w:rsid w:val="00004A27"/>
    <w:rsid w:val="00005A8E"/>
    <w:rsid w:val="00007698"/>
    <w:rsid w:val="00011F27"/>
    <w:rsid w:val="00014381"/>
    <w:rsid w:val="00014C77"/>
    <w:rsid w:val="00015EFE"/>
    <w:rsid w:val="0001706C"/>
    <w:rsid w:val="0002236F"/>
    <w:rsid w:val="00024CE3"/>
    <w:rsid w:val="000272AF"/>
    <w:rsid w:val="0003028E"/>
    <w:rsid w:val="00031689"/>
    <w:rsid w:val="000316B7"/>
    <w:rsid w:val="000352BE"/>
    <w:rsid w:val="000367BB"/>
    <w:rsid w:val="0004397B"/>
    <w:rsid w:val="000464B5"/>
    <w:rsid w:val="00046AF9"/>
    <w:rsid w:val="00046EB7"/>
    <w:rsid w:val="0005044A"/>
    <w:rsid w:val="000507BE"/>
    <w:rsid w:val="000509FC"/>
    <w:rsid w:val="00051454"/>
    <w:rsid w:val="00052816"/>
    <w:rsid w:val="00053D57"/>
    <w:rsid w:val="0005410D"/>
    <w:rsid w:val="00054A8F"/>
    <w:rsid w:val="00055EB1"/>
    <w:rsid w:val="000560F1"/>
    <w:rsid w:val="00060EF8"/>
    <w:rsid w:val="000626ED"/>
    <w:rsid w:val="00063779"/>
    <w:rsid w:val="00064778"/>
    <w:rsid w:val="00064E18"/>
    <w:rsid w:val="00071ADA"/>
    <w:rsid w:val="000734EB"/>
    <w:rsid w:val="00073730"/>
    <w:rsid w:val="000742B5"/>
    <w:rsid w:val="0007433A"/>
    <w:rsid w:val="00076595"/>
    <w:rsid w:val="00077738"/>
    <w:rsid w:val="00077E95"/>
    <w:rsid w:val="00082B3C"/>
    <w:rsid w:val="0008514A"/>
    <w:rsid w:val="000853AE"/>
    <w:rsid w:val="00085E85"/>
    <w:rsid w:val="0009008D"/>
    <w:rsid w:val="0009418A"/>
    <w:rsid w:val="0009566C"/>
    <w:rsid w:val="00097D7A"/>
    <w:rsid w:val="000A05D3"/>
    <w:rsid w:val="000A3768"/>
    <w:rsid w:val="000A3C00"/>
    <w:rsid w:val="000A483A"/>
    <w:rsid w:val="000A5662"/>
    <w:rsid w:val="000A6299"/>
    <w:rsid w:val="000A6B5C"/>
    <w:rsid w:val="000B2775"/>
    <w:rsid w:val="000B34C3"/>
    <w:rsid w:val="000B424B"/>
    <w:rsid w:val="000B50FE"/>
    <w:rsid w:val="000B57E3"/>
    <w:rsid w:val="000B7CF0"/>
    <w:rsid w:val="000C0914"/>
    <w:rsid w:val="000C0D36"/>
    <w:rsid w:val="000C1C78"/>
    <w:rsid w:val="000C7560"/>
    <w:rsid w:val="000D0A59"/>
    <w:rsid w:val="000D3424"/>
    <w:rsid w:val="000D56B2"/>
    <w:rsid w:val="000E239C"/>
    <w:rsid w:val="000E29FD"/>
    <w:rsid w:val="000E2D20"/>
    <w:rsid w:val="000E2E4D"/>
    <w:rsid w:val="000E322F"/>
    <w:rsid w:val="000E533E"/>
    <w:rsid w:val="000E6BDD"/>
    <w:rsid w:val="000E7279"/>
    <w:rsid w:val="000F13D2"/>
    <w:rsid w:val="000F59EE"/>
    <w:rsid w:val="000F64C3"/>
    <w:rsid w:val="000F6A74"/>
    <w:rsid w:val="000F7005"/>
    <w:rsid w:val="001022AE"/>
    <w:rsid w:val="0010417F"/>
    <w:rsid w:val="00104404"/>
    <w:rsid w:val="00105B6C"/>
    <w:rsid w:val="0011153B"/>
    <w:rsid w:val="001115BF"/>
    <w:rsid w:val="00112D11"/>
    <w:rsid w:val="00113C16"/>
    <w:rsid w:val="00113F3E"/>
    <w:rsid w:val="0011547E"/>
    <w:rsid w:val="001166F5"/>
    <w:rsid w:val="00116CA8"/>
    <w:rsid w:val="00116E63"/>
    <w:rsid w:val="00120C98"/>
    <w:rsid w:val="00120D3F"/>
    <w:rsid w:val="00122A90"/>
    <w:rsid w:val="001278EF"/>
    <w:rsid w:val="0013195C"/>
    <w:rsid w:val="0013199F"/>
    <w:rsid w:val="00132FA6"/>
    <w:rsid w:val="001349F5"/>
    <w:rsid w:val="001368D1"/>
    <w:rsid w:val="00136DDA"/>
    <w:rsid w:val="00140804"/>
    <w:rsid w:val="00140EE9"/>
    <w:rsid w:val="00141250"/>
    <w:rsid w:val="00142AB8"/>
    <w:rsid w:val="0014644E"/>
    <w:rsid w:val="00150D6D"/>
    <w:rsid w:val="00151526"/>
    <w:rsid w:val="00153874"/>
    <w:rsid w:val="00153BE3"/>
    <w:rsid w:val="001540B8"/>
    <w:rsid w:val="001546D2"/>
    <w:rsid w:val="0015540E"/>
    <w:rsid w:val="00156D4B"/>
    <w:rsid w:val="001577A9"/>
    <w:rsid w:val="00157B26"/>
    <w:rsid w:val="001614A0"/>
    <w:rsid w:val="001619FB"/>
    <w:rsid w:val="00162F8E"/>
    <w:rsid w:val="00164101"/>
    <w:rsid w:val="00165062"/>
    <w:rsid w:val="00170239"/>
    <w:rsid w:val="00173C89"/>
    <w:rsid w:val="0017432F"/>
    <w:rsid w:val="0017545F"/>
    <w:rsid w:val="00176506"/>
    <w:rsid w:val="00180D8A"/>
    <w:rsid w:val="0018107D"/>
    <w:rsid w:val="00182293"/>
    <w:rsid w:val="001826D3"/>
    <w:rsid w:val="0018659D"/>
    <w:rsid w:val="00190EF1"/>
    <w:rsid w:val="00191CF7"/>
    <w:rsid w:val="0019346B"/>
    <w:rsid w:val="00193ACF"/>
    <w:rsid w:val="00194B6A"/>
    <w:rsid w:val="00197928"/>
    <w:rsid w:val="001A26B1"/>
    <w:rsid w:val="001A2C6D"/>
    <w:rsid w:val="001A2FF6"/>
    <w:rsid w:val="001A6581"/>
    <w:rsid w:val="001A7334"/>
    <w:rsid w:val="001B2159"/>
    <w:rsid w:val="001B2ED7"/>
    <w:rsid w:val="001B4E15"/>
    <w:rsid w:val="001B6D39"/>
    <w:rsid w:val="001C2BC4"/>
    <w:rsid w:val="001C3891"/>
    <w:rsid w:val="001C3F5E"/>
    <w:rsid w:val="001C43FA"/>
    <w:rsid w:val="001C6111"/>
    <w:rsid w:val="001C7ADE"/>
    <w:rsid w:val="001D1EB1"/>
    <w:rsid w:val="001D46F0"/>
    <w:rsid w:val="001D49C1"/>
    <w:rsid w:val="001D62D5"/>
    <w:rsid w:val="001D7331"/>
    <w:rsid w:val="001D77C9"/>
    <w:rsid w:val="001E031A"/>
    <w:rsid w:val="001E1F71"/>
    <w:rsid w:val="001E361A"/>
    <w:rsid w:val="001E5E60"/>
    <w:rsid w:val="001E5F1E"/>
    <w:rsid w:val="001E7384"/>
    <w:rsid w:val="001E74ED"/>
    <w:rsid w:val="001F0370"/>
    <w:rsid w:val="001F0EB4"/>
    <w:rsid w:val="001F36C4"/>
    <w:rsid w:val="001F500B"/>
    <w:rsid w:val="001F5A57"/>
    <w:rsid w:val="001F6856"/>
    <w:rsid w:val="0020258E"/>
    <w:rsid w:val="00203335"/>
    <w:rsid w:val="0020401A"/>
    <w:rsid w:val="00204AA8"/>
    <w:rsid w:val="00210E0B"/>
    <w:rsid w:val="00212982"/>
    <w:rsid w:val="00212E69"/>
    <w:rsid w:val="0021468F"/>
    <w:rsid w:val="00216748"/>
    <w:rsid w:val="00217D0E"/>
    <w:rsid w:val="00220B4A"/>
    <w:rsid w:val="00227BF6"/>
    <w:rsid w:val="00233842"/>
    <w:rsid w:val="00236FCE"/>
    <w:rsid w:val="002379FB"/>
    <w:rsid w:val="00242FCF"/>
    <w:rsid w:val="00243CEE"/>
    <w:rsid w:val="00243FA5"/>
    <w:rsid w:val="002475BB"/>
    <w:rsid w:val="002478DD"/>
    <w:rsid w:val="00250F01"/>
    <w:rsid w:val="0025152C"/>
    <w:rsid w:val="00252199"/>
    <w:rsid w:val="00254C84"/>
    <w:rsid w:val="00254F27"/>
    <w:rsid w:val="002553E2"/>
    <w:rsid w:val="0025618D"/>
    <w:rsid w:val="002619E2"/>
    <w:rsid w:val="0026657F"/>
    <w:rsid w:val="0027022B"/>
    <w:rsid w:val="002730B1"/>
    <w:rsid w:val="002736DD"/>
    <w:rsid w:val="002747C7"/>
    <w:rsid w:val="002773C7"/>
    <w:rsid w:val="00280930"/>
    <w:rsid w:val="002837F6"/>
    <w:rsid w:val="002856B9"/>
    <w:rsid w:val="00285991"/>
    <w:rsid w:val="00287A72"/>
    <w:rsid w:val="00291601"/>
    <w:rsid w:val="00292190"/>
    <w:rsid w:val="002933B0"/>
    <w:rsid w:val="00293930"/>
    <w:rsid w:val="00294599"/>
    <w:rsid w:val="002A16F3"/>
    <w:rsid w:val="002A208E"/>
    <w:rsid w:val="002A22F1"/>
    <w:rsid w:val="002A52CE"/>
    <w:rsid w:val="002A75E7"/>
    <w:rsid w:val="002A7817"/>
    <w:rsid w:val="002B1338"/>
    <w:rsid w:val="002B1C1F"/>
    <w:rsid w:val="002B2675"/>
    <w:rsid w:val="002B3EEE"/>
    <w:rsid w:val="002B48B8"/>
    <w:rsid w:val="002B7CAE"/>
    <w:rsid w:val="002C1501"/>
    <w:rsid w:val="002C3A68"/>
    <w:rsid w:val="002D454C"/>
    <w:rsid w:val="002E145C"/>
    <w:rsid w:val="002E332A"/>
    <w:rsid w:val="002E55E7"/>
    <w:rsid w:val="002E64AE"/>
    <w:rsid w:val="002F2BE2"/>
    <w:rsid w:val="002F4856"/>
    <w:rsid w:val="002F51A4"/>
    <w:rsid w:val="002F6F54"/>
    <w:rsid w:val="002F7228"/>
    <w:rsid w:val="00305CDE"/>
    <w:rsid w:val="00306312"/>
    <w:rsid w:val="003064AC"/>
    <w:rsid w:val="003066B2"/>
    <w:rsid w:val="00306818"/>
    <w:rsid w:val="00312567"/>
    <w:rsid w:val="00313537"/>
    <w:rsid w:val="003151DD"/>
    <w:rsid w:val="00315686"/>
    <w:rsid w:val="003160CE"/>
    <w:rsid w:val="00320198"/>
    <w:rsid w:val="00320470"/>
    <w:rsid w:val="00321CB1"/>
    <w:rsid w:val="00322142"/>
    <w:rsid w:val="00323629"/>
    <w:rsid w:val="00323876"/>
    <w:rsid w:val="00327268"/>
    <w:rsid w:val="0033596C"/>
    <w:rsid w:val="00337A5C"/>
    <w:rsid w:val="00337C6D"/>
    <w:rsid w:val="00340500"/>
    <w:rsid w:val="00340509"/>
    <w:rsid w:val="003405F7"/>
    <w:rsid w:val="00340AB0"/>
    <w:rsid w:val="00342277"/>
    <w:rsid w:val="00345F65"/>
    <w:rsid w:val="00345F7E"/>
    <w:rsid w:val="00345FFD"/>
    <w:rsid w:val="00346D81"/>
    <w:rsid w:val="00346FE4"/>
    <w:rsid w:val="00347830"/>
    <w:rsid w:val="0035270A"/>
    <w:rsid w:val="003548FD"/>
    <w:rsid w:val="00357407"/>
    <w:rsid w:val="00360CAE"/>
    <w:rsid w:val="00360CF1"/>
    <w:rsid w:val="0036502E"/>
    <w:rsid w:val="00365A6B"/>
    <w:rsid w:val="00371048"/>
    <w:rsid w:val="003710F5"/>
    <w:rsid w:val="00373844"/>
    <w:rsid w:val="003761FA"/>
    <w:rsid w:val="003766E9"/>
    <w:rsid w:val="003774F5"/>
    <w:rsid w:val="00381990"/>
    <w:rsid w:val="003866E2"/>
    <w:rsid w:val="0039100E"/>
    <w:rsid w:val="003942CA"/>
    <w:rsid w:val="003A026E"/>
    <w:rsid w:val="003A1AC9"/>
    <w:rsid w:val="003A461A"/>
    <w:rsid w:val="003A55E8"/>
    <w:rsid w:val="003A79C2"/>
    <w:rsid w:val="003B0648"/>
    <w:rsid w:val="003B0FEB"/>
    <w:rsid w:val="003B1C67"/>
    <w:rsid w:val="003B350A"/>
    <w:rsid w:val="003B43BC"/>
    <w:rsid w:val="003C1521"/>
    <w:rsid w:val="003C20E0"/>
    <w:rsid w:val="003C2E86"/>
    <w:rsid w:val="003C5877"/>
    <w:rsid w:val="003D0590"/>
    <w:rsid w:val="003D4FF6"/>
    <w:rsid w:val="003D70BA"/>
    <w:rsid w:val="003E66E2"/>
    <w:rsid w:val="003E72BA"/>
    <w:rsid w:val="003E7C6A"/>
    <w:rsid w:val="003F1684"/>
    <w:rsid w:val="003F1A99"/>
    <w:rsid w:val="003F340E"/>
    <w:rsid w:val="003F3A27"/>
    <w:rsid w:val="00400FD0"/>
    <w:rsid w:val="00401363"/>
    <w:rsid w:val="004026B9"/>
    <w:rsid w:val="00403D5E"/>
    <w:rsid w:val="00405CDB"/>
    <w:rsid w:val="00406759"/>
    <w:rsid w:val="00406911"/>
    <w:rsid w:val="00411588"/>
    <w:rsid w:val="00411693"/>
    <w:rsid w:val="0041276D"/>
    <w:rsid w:val="00412BAB"/>
    <w:rsid w:val="00414B3F"/>
    <w:rsid w:val="00414C16"/>
    <w:rsid w:val="00414E4D"/>
    <w:rsid w:val="00416911"/>
    <w:rsid w:val="00423BF7"/>
    <w:rsid w:val="00423C14"/>
    <w:rsid w:val="00424432"/>
    <w:rsid w:val="00424DC2"/>
    <w:rsid w:val="00424F3A"/>
    <w:rsid w:val="00431044"/>
    <w:rsid w:val="004314CA"/>
    <w:rsid w:val="0043189D"/>
    <w:rsid w:val="0043454E"/>
    <w:rsid w:val="00434F04"/>
    <w:rsid w:val="00435472"/>
    <w:rsid w:val="00436244"/>
    <w:rsid w:val="004404CD"/>
    <w:rsid w:val="00445800"/>
    <w:rsid w:val="0044687C"/>
    <w:rsid w:val="004471EF"/>
    <w:rsid w:val="004472CB"/>
    <w:rsid w:val="00447B05"/>
    <w:rsid w:val="0045086F"/>
    <w:rsid w:val="00452427"/>
    <w:rsid w:val="00452EA3"/>
    <w:rsid w:val="004546DF"/>
    <w:rsid w:val="00454F48"/>
    <w:rsid w:val="00455145"/>
    <w:rsid w:val="004576A2"/>
    <w:rsid w:val="00461F07"/>
    <w:rsid w:val="004627CC"/>
    <w:rsid w:val="0046590C"/>
    <w:rsid w:val="004661BA"/>
    <w:rsid w:val="00466CD8"/>
    <w:rsid w:val="00467D6C"/>
    <w:rsid w:val="004709FD"/>
    <w:rsid w:val="00471873"/>
    <w:rsid w:val="004727B2"/>
    <w:rsid w:val="004744FE"/>
    <w:rsid w:val="004765FD"/>
    <w:rsid w:val="004772A8"/>
    <w:rsid w:val="004806CD"/>
    <w:rsid w:val="004821E4"/>
    <w:rsid w:val="004835ED"/>
    <w:rsid w:val="00483995"/>
    <w:rsid w:val="00483A33"/>
    <w:rsid w:val="00485CF5"/>
    <w:rsid w:val="00485DF3"/>
    <w:rsid w:val="00491A64"/>
    <w:rsid w:val="0049310F"/>
    <w:rsid w:val="00494081"/>
    <w:rsid w:val="004A19CA"/>
    <w:rsid w:val="004A22AC"/>
    <w:rsid w:val="004A422C"/>
    <w:rsid w:val="004A47A2"/>
    <w:rsid w:val="004A4C34"/>
    <w:rsid w:val="004A620D"/>
    <w:rsid w:val="004A63D8"/>
    <w:rsid w:val="004A7751"/>
    <w:rsid w:val="004B0908"/>
    <w:rsid w:val="004C03B0"/>
    <w:rsid w:val="004C0B5E"/>
    <w:rsid w:val="004C2A31"/>
    <w:rsid w:val="004C3D3A"/>
    <w:rsid w:val="004C45D6"/>
    <w:rsid w:val="004C60EB"/>
    <w:rsid w:val="004C6B1C"/>
    <w:rsid w:val="004D0A4E"/>
    <w:rsid w:val="004D3C7E"/>
    <w:rsid w:val="004D5C73"/>
    <w:rsid w:val="004D5FC6"/>
    <w:rsid w:val="004D6BC3"/>
    <w:rsid w:val="004E0E69"/>
    <w:rsid w:val="004E3268"/>
    <w:rsid w:val="004E32BF"/>
    <w:rsid w:val="004E3307"/>
    <w:rsid w:val="004E35CC"/>
    <w:rsid w:val="004E3BB9"/>
    <w:rsid w:val="004E4CD6"/>
    <w:rsid w:val="004E4E23"/>
    <w:rsid w:val="004E5D91"/>
    <w:rsid w:val="004E6FA1"/>
    <w:rsid w:val="004F041D"/>
    <w:rsid w:val="00502871"/>
    <w:rsid w:val="005035ED"/>
    <w:rsid w:val="0050362B"/>
    <w:rsid w:val="00503722"/>
    <w:rsid w:val="005047AF"/>
    <w:rsid w:val="0051258E"/>
    <w:rsid w:val="005143DD"/>
    <w:rsid w:val="0052061D"/>
    <w:rsid w:val="0052099D"/>
    <w:rsid w:val="005219DD"/>
    <w:rsid w:val="00523045"/>
    <w:rsid w:val="00523A62"/>
    <w:rsid w:val="005244AA"/>
    <w:rsid w:val="005257B7"/>
    <w:rsid w:val="0053106D"/>
    <w:rsid w:val="00531306"/>
    <w:rsid w:val="00534D63"/>
    <w:rsid w:val="00536298"/>
    <w:rsid w:val="00541F84"/>
    <w:rsid w:val="00544382"/>
    <w:rsid w:val="00551B6A"/>
    <w:rsid w:val="00552A75"/>
    <w:rsid w:val="00557255"/>
    <w:rsid w:val="00563ED1"/>
    <w:rsid w:val="005645B8"/>
    <w:rsid w:val="00565FC7"/>
    <w:rsid w:val="00566D74"/>
    <w:rsid w:val="00570B2E"/>
    <w:rsid w:val="0057260B"/>
    <w:rsid w:val="005734AC"/>
    <w:rsid w:val="005739FA"/>
    <w:rsid w:val="00573A24"/>
    <w:rsid w:val="0057447E"/>
    <w:rsid w:val="0057680E"/>
    <w:rsid w:val="00576F9B"/>
    <w:rsid w:val="00577062"/>
    <w:rsid w:val="005772D1"/>
    <w:rsid w:val="00580F25"/>
    <w:rsid w:val="00581DDB"/>
    <w:rsid w:val="00582F03"/>
    <w:rsid w:val="005853BD"/>
    <w:rsid w:val="0058764C"/>
    <w:rsid w:val="005925E9"/>
    <w:rsid w:val="005932DE"/>
    <w:rsid w:val="005941D9"/>
    <w:rsid w:val="005951FD"/>
    <w:rsid w:val="00597348"/>
    <w:rsid w:val="005A0636"/>
    <w:rsid w:val="005A20E2"/>
    <w:rsid w:val="005A60DB"/>
    <w:rsid w:val="005B0D6D"/>
    <w:rsid w:val="005B436A"/>
    <w:rsid w:val="005B6D73"/>
    <w:rsid w:val="005B7A0C"/>
    <w:rsid w:val="005C15BC"/>
    <w:rsid w:val="005C1936"/>
    <w:rsid w:val="005C47EB"/>
    <w:rsid w:val="005C4F8C"/>
    <w:rsid w:val="005C5C9C"/>
    <w:rsid w:val="005D5C2D"/>
    <w:rsid w:val="005D7BEB"/>
    <w:rsid w:val="005E174A"/>
    <w:rsid w:val="005E3193"/>
    <w:rsid w:val="005E3A5F"/>
    <w:rsid w:val="005E4046"/>
    <w:rsid w:val="005E4211"/>
    <w:rsid w:val="005E467E"/>
    <w:rsid w:val="005E49B1"/>
    <w:rsid w:val="005E7903"/>
    <w:rsid w:val="005F01BC"/>
    <w:rsid w:val="005F1F59"/>
    <w:rsid w:val="0060274A"/>
    <w:rsid w:val="0061275D"/>
    <w:rsid w:val="00613E4B"/>
    <w:rsid w:val="0061496A"/>
    <w:rsid w:val="00617713"/>
    <w:rsid w:val="00621352"/>
    <w:rsid w:val="00621585"/>
    <w:rsid w:val="00621B48"/>
    <w:rsid w:val="0062450B"/>
    <w:rsid w:val="006246C2"/>
    <w:rsid w:val="0062505A"/>
    <w:rsid w:val="00625657"/>
    <w:rsid w:val="00625C55"/>
    <w:rsid w:val="00627436"/>
    <w:rsid w:val="00627E50"/>
    <w:rsid w:val="006323CC"/>
    <w:rsid w:val="006334C2"/>
    <w:rsid w:val="00635FE9"/>
    <w:rsid w:val="006367CD"/>
    <w:rsid w:val="00641C55"/>
    <w:rsid w:val="00642782"/>
    <w:rsid w:val="00642AEE"/>
    <w:rsid w:val="00643557"/>
    <w:rsid w:val="006448BC"/>
    <w:rsid w:val="0064786A"/>
    <w:rsid w:val="00650CBA"/>
    <w:rsid w:val="0065124E"/>
    <w:rsid w:val="00651BCC"/>
    <w:rsid w:val="0065303F"/>
    <w:rsid w:val="00653500"/>
    <w:rsid w:val="0065384A"/>
    <w:rsid w:val="006606CB"/>
    <w:rsid w:val="00662513"/>
    <w:rsid w:val="00662F34"/>
    <w:rsid w:val="006632CA"/>
    <w:rsid w:val="00664A6F"/>
    <w:rsid w:val="00665FDC"/>
    <w:rsid w:val="006663C8"/>
    <w:rsid w:val="006677AA"/>
    <w:rsid w:val="006722EA"/>
    <w:rsid w:val="006728B7"/>
    <w:rsid w:val="00675B3C"/>
    <w:rsid w:val="00675F21"/>
    <w:rsid w:val="006761E8"/>
    <w:rsid w:val="00676D0A"/>
    <w:rsid w:val="0067721A"/>
    <w:rsid w:val="0067738C"/>
    <w:rsid w:val="00677760"/>
    <w:rsid w:val="00677DB0"/>
    <w:rsid w:val="00681F29"/>
    <w:rsid w:val="0068398D"/>
    <w:rsid w:val="00683CFB"/>
    <w:rsid w:val="00686D32"/>
    <w:rsid w:val="00687535"/>
    <w:rsid w:val="00690473"/>
    <w:rsid w:val="00690FE3"/>
    <w:rsid w:val="00691145"/>
    <w:rsid w:val="00692347"/>
    <w:rsid w:val="00693FA2"/>
    <w:rsid w:val="00696EE4"/>
    <w:rsid w:val="0069771D"/>
    <w:rsid w:val="006A1CB8"/>
    <w:rsid w:val="006A3E04"/>
    <w:rsid w:val="006A64D8"/>
    <w:rsid w:val="006B16AC"/>
    <w:rsid w:val="006B30FF"/>
    <w:rsid w:val="006B3592"/>
    <w:rsid w:val="006B39D1"/>
    <w:rsid w:val="006B4247"/>
    <w:rsid w:val="006B7659"/>
    <w:rsid w:val="006B7C22"/>
    <w:rsid w:val="006C04E0"/>
    <w:rsid w:val="006C09D0"/>
    <w:rsid w:val="006C1205"/>
    <w:rsid w:val="006C2FB4"/>
    <w:rsid w:val="006C46C2"/>
    <w:rsid w:val="006D0357"/>
    <w:rsid w:val="006D5D15"/>
    <w:rsid w:val="006D6672"/>
    <w:rsid w:val="006D6B84"/>
    <w:rsid w:val="006D7797"/>
    <w:rsid w:val="006E00D1"/>
    <w:rsid w:val="006E398E"/>
    <w:rsid w:val="006E5F2B"/>
    <w:rsid w:val="006E6956"/>
    <w:rsid w:val="006F0FB6"/>
    <w:rsid w:val="006F2988"/>
    <w:rsid w:val="006F4F72"/>
    <w:rsid w:val="006F51F3"/>
    <w:rsid w:val="006F5D89"/>
    <w:rsid w:val="006F631F"/>
    <w:rsid w:val="006F796E"/>
    <w:rsid w:val="00700C5F"/>
    <w:rsid w:val="00700E3F"/>
    <w:rsid w:val="00701836"/>
    <w:rsid w:val="00702DCD"/>
    <w:rsid w:val="00704143"/>
    <w:rsid w:val="00705A77"/>
    <w:rsid w:val="0070601A"/>
    <w:rsid w:val="00712053"/>
    <w:rsid w:val="00712210"/>
    <w:rsid w:val="00713220"/>
    <w:rsid w:val="007143D2"/>
    <w:rsid w:val="007146E2"/>
    <w:rsid w:val="00715012"/>
    <w:rsid w:val="007162C3"/>
    <w:rsid w:val="00716500"/>
    <w:rsid w:val="0072110F"/>
    <w:rsid w:val="00725747"/>
    <w:rsid w:val="00725EE8"/>
    <w:rsid w:val="00726200"/>
    <w:rsid w:val="00727239"/>
    <w:rsid w:val="007272D5"/>
    <w:rsid w:val="007277C0"/>
    <w:rsid w:val="00733357"/>
    <w:rsid w:val="00734510"/>
    <w:rsid w:val="007368AC"/>
    <w:rsid w:val="00743F3F"/>
    <w:rsid w:val="0074594A"/>
    <w:rsid w:val="00745A3D"/>
    <w:rsid w:val="00752123"/>
    <w:rsid w:val="007526AF"/>
    <w:rsid w:val="00754A36"/>
    <w:rsid w:val="007557B4"/>
    <w:rsid w:val="00756B86"/>
    <w:rsid w:val="00756F0C"/>
    <w:rsid w:val="0075717C"/>
    <w:rsid w:val="0075781D"/>
    <w:rsid w:val="00761A22"/>
    <w:rsid w:val="00762553"/>
    <w:rsid w:val="00764452"/>
    <w:rsid w:val="0076512F"/>
    <w:rsid w:val="00767171"/>
    <w:rsid w:val="00773B50"/>
    <w:rsid w:val="00774AC2"/>
    <w:rsid w:val="007750F1"/>
    <w:rsid w:val="00777044"/>
    <w:rsid w:val="00780F1B"/>
    <w:rsid w:val="00782A34"/>
    <w:rsid w:val="00785506"/>
    <w:rsid w:val="007873FD"/>
    <w:rsid w:val="00787689"/>
    <w:rsid w:val="00794503"/>
    <w:rsid w:val="0079795E"/>
    <w:rsid w:val="00797C41"/>
    <w:rsid w:val="007A05A0"/>
    <w:rsid w:val="007A3D17"/>
    <w:rsid w:val="007A55D8"/>
    <w:rsid w:val="007A5CFC"/>
    <w:rsid w:val="007A63D0"/>
    <w:rsid w:val="007A78D2"/>
    <w:rsid w:val="007B0EF2"/>
    <w:rsid w:val="007B13BC"/>
    <w:rsid w:val="007B21ED"/>
    <w:rsid w:val="007B3398"/>
    <w:rsid w:val="007B41B6"/>
    <w:rsid w:val="007B4A87"/>
    <w:rsid w:val="007B619D"/>
    <w:rsid w:val="007B70F4"/>
    <w:rsid w:val="007B7A73"/>
    <w:rsid w:val="007B7BC6"/>
    <w:rsid w:val="007C33DD"/>
    <w:rsid w:val="007C42E4"/>
    <w:rsid w:val="007C5EF6"/>
    <w:rsid w:val="007C6357"/>
    <w:rsid w:val="007C69DF"/>
    <w:rsid w:val="007C7B76"/>
    <w:rsid w:val="007C7FC6"/>
    <w:rsid w:val="007D23D9"/>
    <w:rsid w:val="007E15B4"/>
    <w:rsid w:val="007E64FC"/>
    <w:rsid w:val="007F0FDB"/>
    <w:rsid w:val="007F2117"/>
    <w:rsid w:val="007F5861"/>
    <w:rsid w:val="007F5B43"/>
    <w:rsid w:val="007F5F9D"/>
    <w:rsid w:val="007F6FED"/>
    <w:rsid w:val="007F7CEB"/>
    <w:rsid w:val="00801847"/>
    <w:rsid w:val="008020ED"/>
    <w:rsid w:val="00802859"/>
    <w:rsid w:val="00803648"/>
    <w:rsid w:val="00804257"/>
    <w:rsid w:val="00804C29"/>
    <w:rsid w:val="008069BC"/>
    <w:rsid w:val="008122CC"/>
    <w:rsid w:val="00813390"/>
    <w:rsid w:val="008145E7"/>
    <w:rsid w:val="00815738"/>
    <w:rsid w:val="00822959"/>
    <w:rsid w:val="0082304F"/>
    <w:rsid w:val="00825179"/>
    <w:rsid w:val="00826B91"/>
    <w:rsid w:val="0083012C"/>
    <w:rsid w:val="008331B3"/>
    <w:rsid w:val="00833D34"/>
    <w:rsid w:val="008365E1"/>
    <w:rsid w:val="00836D69"/>
    <w:rsid w:val="00837595"/>
    <w:rsid w:val="00837645"/>
    <w:rsid w:val="00841442"/>
    <w:rsid w:val="00841707"/>
    <w:rsid w:val="008423B2"/>
    <w:rsid w:val="00843313"/>
    <w:rsid w:val="008434F5"/>
    <w:rsid w:val="0084375D"/>
    <w:rsid w:val="0085073B"/>
    <w:rsid w:val="008513A5"/>
    <w:rsid w:val="00851D4D"/>
    <w:rsid w:val="00856261"/>
    <w:rsid w:val="008625AB"/>
    <w:rsid w:val="008649B4"/>
    <w:rsid w:val="008656D9"/>
    <w:rsid w:val="008660E8"/>
    <w:rsid w:val="00870431"/>
    <w:rsid w:val="008726DC"/>
    <w:rsid w:val="008732BE"/>
    <w:rsid w:val="0087622B"/>
    <w:rsid w:val="00877096"/>
    <w:rsid w:val="00877596"/>
    <w:rsid w:val="00880A1A"/>
    <w:rsid w:val="00880F37"/>
    <w:rsid w:val="00884592"/>
    <w:rsid w:val="00884C2D"/>
    <w:rsid w:val="00884D6A"/>
    <w:rsid w:val="008864AE"/>
    <w:rsid w:val="008911EB"/>
    <w:rsid w:val="00892EA3"/>
    <w:rsid w:val="00893619"/>
    <w:rsid w:val="0089541E"/>
    <w:rsid w:val="00897993"/>
    <w:rsid w:val="008A07D6"/>
    <w:rsid w:val="008A0C49"/>
    <w:rsid w:val="008A33BC"/>
    <w:rsid w:val="008A34B1"/>
    <w:rsid w:val="008A3A7E"/>
    <w:rsid w:val="008A45B2"/>
    <w:rsid w:val="008A53BC"/>
    <w:rsid w:val="008A6C3E"/>
    <w:rsid w:val="008A6F13"/>
    <w:rsid w:val="008A7210"/>
    <w:rsid w:val="008B156B"/>
    <w:rsid w:val="008B20FC"/>
    <w:rsid w:val="008B3B25"/>
    <w:rsid w:val="008B63BC"/>
    <w:rsid w:val="008B7CE4"/>
    <w:rsid w:val="008C298D"/>
    <w:rsid w:val="008C3608"/>
    <w:rsid w:val="008C4A8B"/>
    <w:rsid w:val="008C5FA7"/>
    <w:rsid w:val="008D0570"/>
    <w:rsid w:val="008D05BE"/>
    <w:rsid w:val="008D0CAB"/>
    <w:rsid w:val="008D131A"/>
    <w:rsid w:val="008D58AE"/>
    <w:rsid w:val="008D62DF"/>
    <w:rsid w:val="008E1F16"/>
    <w:rsid w:val="008E4AE9"/>
    <w:rsid w:val="008E5277"/>
    <w:rsid w:val="008E5CF4"/>
    <w:rsid w:val="008E6718"/>
    <w:rsid w:val="008E69DC"/>
    <w:rsid w:val="008E7D0F"/>
    <w:rsid w:val="008E7DB6"/>
    <w:rsid w:val="008F2E29"/>
    <w:rsid w:val="008F5A00"/>
    <w:rsid w:val="00902CE4"/>
    <w:rsid w:val="009036A2"/>
    <w:rsid w:val="00903D23"/>
    <w:rsid w:val="00903DAA"/>
    <w:rsid w:val="00904BD0"/>
    <w:rsid w:val="00905B1A"/>
    <w:rsid w:val="00905EA4"/>
    <w:rsid w:val="00912EF8"/>
    <w:rsid w:val="0091332F"/>
    <w:rsid w:val="00913627"/>
    <w:rsid w:val="00913876"/>
    <w:rsid w:val="00914A60"/>
    <w:rsid w:val="00914DD2"/>
    <w:rsid w:val="00915777"/>
    <w:rsid w:val="00915962"/>
    <w:rsid w:val="00915F76"/>
    <w:rsid w:val="00921C26"/>
    <w:rsid w:val="00927A93"/>
    <w:rsid w:val="00932768"/>
    <w:rsid w:val="009327D2"/>
    <w:rsid w:val="00940566"/>
    <w:rsid w:val="00940E2C"/>
    <w:rsid w:val="00943059"/>
    <w:rsid w:val="009430EC"/>
    <w:rsid w:val="00944023"/>
    <w:rsid w:val="00945E83"/>
    <w:rsid w:val="00947B2B"/>
    <w:rsid w:val="0095083B"/>
    <w:rsid w:val="009510EB"/>
    <w:rsid w:val="009515E9"/>
    <w:rsid w:val="00960FA2"/>
    <w:rsid w:val="0096239B"/>
    <w:rsid w:val="00962B4D"/>
    <w:rsid w:val="00970F9C"/>
    <w:rsid w:val="00971F09"/>
    <w:rsid w:val="00973347"/>
    <w:rsid w:val="00977446"/>
    <w:rsid w:val="00977C14"/>
    <w:rsid w:val="009818FE"/>
    <w:rsid w:val="00982361"/>
    <w:rsid w:val="00982637"/>
    <w:rsid w:val="00982A1D"/>
    <w:rsid w:val="0098434C"/>
    <w:rsid w:val="00984C16"/>
    <w:rsid w:val="00985354"/>
    <w:rsid w:val="00987C27"/>
    <w:rsid w:val="0099327F"/>
    <w:rsid w:val="00993996"/>
    <w:rsid w:val="00994D3D"/>
    <w:rsid w:val="0099501C"/>
    <w:rsid w:val="00996A2F"/>
    <w:rsid w:val="00997DB3"/>
    <w:rsid w:val="009A2AD8"/>
    <w:rsid w:val="009A342C"/>
    <w:rsid w:val="009A439C"/>
    <w:rsid w:val="009A5C57"/>
    <w:rsid w:val="009A6CB0"/>
    <w:rsid w:val="009A7147"/>
    <w:rsid w:val="009A7E99"/>
    <w:rsid w:val="009A7F32"/>
    <w:rsid w:val="009B0985"/>
    <w:rsid w:val="009B1FF1"/>
    <w:rsid w:val="009B2469"/>
    <w:rsid w:val="009B5AA5"/>
    <w:rsid w:val="009B62CF"/>
    <w:rsid w:val="009B6E8E"/>
    <w:rsid w:val="009B79AC"/>
    <w:rsid w:val="009C0091"/>
    <w:rsid w:val="009C1E5F"/>
    <w:rsid w:val="009C3765"/>
    <w:rsid w:val="009C4BDA"/>
    <w:rsid w:val="009D5FB5"/>
    <w:rsid w:val="009D62E9"/>
    <w:rsid w:val="009D64F5"/>
    <w:rsid w:val="009E0859"/>
    <w:rsid w:val="009E13CF"/>
    <w:rsid w:val="009E32E0"/>
    <w:rsid w:val="009E5425"/>
    <w:rsid w:val="009E58FC"/>
    <w:rsid w:val="009E6B1E"/>
    <w:rsid w:val="009F0CD9"/>
    <w:rsid w:val="009F1718"/>
    <w:rsid w:val="009F189D"/>
    <w:rsid w:val="009F283D"/>
    <w:rsid w:val="009F3D38"/>
    <w:rsid w:val="009F5014"/>
    <w:rsid w:val="009F74DF"/>
    <w:rsid w:val="009F7C5F"/>
    <w:rsid w:val="00A002E9"/>
    <w:rsid w:val="00A0062E"/>
    <w:rsid w:val="00A013CD"/>
    <w:rsid w:val="00A01B4F"/>
    <w:rsid w:val="00A06053"/>
    <w:rsid w:val="00A06831"/>
    <w:rsid w:val="00A077EC"/>
    <w:rsid w:val="00A121A0"/>
    <w:rsid w:val="00A12864"/>
    <w:rsid w:val="00A1537B"/>
    <w:rsid w:val="00A162F8"/>
    <w:rsid w:val="00A16DBE"/>
    <w:rsid w:val="00A17CBC"/>
    <w:rsid w:val="00A22048"/>
    <w:rsid w:val="00A25BC3"/>
    <w:rsid w:val="00A2649E"/>
    <w:rsid w:val="00A2672B"/>
    <w:rsid w:val="00A27833"/>
    <w:rsid w:val="00A30A3B"/>
    <w:rsid w:val="00A30AA7"/>
    <w:rsid w:val="00A3156F"/>
    <w:rsid w:val="00A323D7"/>
    <w:rsid w:val="00A33558"/>
    <w:rsid w:val="00A35010"/>
    <w:rsid w:val="00A35ED9"/>
    <w:rsid w:val="00A406F3"/>
    <w:rsid w:val="00A42A5A"/>
    <w:rsid w:val="00A442FF"/>
    <w:rsid w:val="00A444AF"/>
    <w:rsid w:val="00A4489E"/>
    <w:rsid w:val="00A45972"/>
    <w:rsid w:val="00A50201"/>
    <w:rsid w:val="00A51B6A"/>
    <w:rsid w:val="00A52CA9"/>
    <w:rsid w:val="00A54A92"/>
    <w:rsid w:val="00A56162"/>
    <w:rsid w:val="00A5632C"/>
    <w:rsid w:val="00A56CBF"/>
    <w:rsid w:val="00A5792F"/>
    <w:rsid w:val="00A6141E"/>
    <w:rsid w:val="00A6166A"/>
    <w:rsid w:val="00A640F3"/>
    <w:rsid w:val="00A67AD7"/>
    <w:rsid w:val="00A71410"/>
    <w:rsid w:val="00A73532"/>
    <w:rsid w:val="00A736DF"/>
    <w:rsid w:val="00A741E7"/>
    <w:rsid w:val="00A741ED"/>
    <w:rsid w:val="00A80BE0"/>
    <w:rsid w:val="00A817EF"/>
    <w:rsid w:val="00A8193E"/>
    <w:rsid w:val="00A82ACC"/>
    <w:rsid w:val="00A84EA6"/>
    <w:rsid w:val="00A8538E"/>
    <w:rsid w:val="00A873B2"/>
    <w:rsid w:val="00A879E2"/>
    <w:rsid w:val="00A87E6D"/>
    <w:rsid w:val="00A904A8"/>
    <w:rsid w:val="00A910DA"/>
    <w:rsid w:val="00A96C9F"/>
    <w:rsid w:val="00A97402"/>
    <w:rsid w:val="00AA2029"/>
    <w:rsid w:val="00AA2287"/>
    <w:rsid w:val="00AA2D51"/>
    <w:rsid w:val="00AA3E7D"/>
    <w:rsid w:val="00AA4DB5"/>
    <w:rsid w:val="00AA4F42"/>
    <w:rsid w:val="00AB0CCF"/>
    <w:rsid w:val="00AB18A5"/>
    <w:rsid w:val="00AB3525"/>
    <w:rsid w:val="00AB544F"/>
    <w:rsid w:val="00AC2816"/>
    <w:rsid w:val="00AC46D2"/>
    <w:rsid w:val="00AC5F3A"/>
    <w:rsid w:val="00AC67D4"/>
    <w:rsid w:val="00AD128D"/>
    <w:rsid w:val="00AD2235"/>
    <w:rsid w:val="00AD398E"/>
    <w:rsid w:val="00AD4923"/>
    <w:rsid w:val="00AD6C21"/>
    <w:rsid w:val="00AE11E3"/>
    <w:rsid w:val="00AE1AE8"/>
    <w:rsid w:val="00AE1BD7"/>
    <w:rsid w:val="00AE3117"/>
    <w:rsid w:val="00AE7D28"/>
    <w:rsid w:val="00AF4DE6"/>
    <w:rsid w:val="00AF58A5"/>
    <w:rsid w:val="00AF5F63"/>
    <w:rsid w:val="00AF6E66"/>
    <w:rsid w:val="00B001FE"/>
    <w:rsid w:val="00B00EBC"/>
    <w:rsid w:val="00B020E5"/>
    <w:rsid w:val="00B031A4"/>
    <w:rsid w:val="00B0373E"/>
    <w:rsid w:val="00B064F6"/>
    <w:rsid w:val="00B11B5D"/>
    <w:rsid w:val="00B125F5"/>
    <w:rsid w:val="00B149BE"/>
    <w:rsid w:val="00B1547E"/>
    <w:rsid w:val="00B15C29"/>
    <w:rsid w:val="00B15CAC"/>
    <w:rsid w:val="00B162FF"/>
    <w:rsid w:val="00B17624"/>
    <w:rsid w:val="00B1780B"/>
    <w:rsid w:val="00B20CA3"/>
    <w:rsid w:val="00B226C0"/>
    <w:rsid w:val="00B235AC"/>
    <w:rsid w:val="00B242A9"/>
    <w:rsid w:val="00B25665"/>
    <w:rsid w:val="00B2782E"/>
    <w:rsid w:val="00B305BF"/>
    <w:rsid w:val="00B30735"/>
    <w:rsid w:val="00B30874"/>
    <w:rsid w:val="00B31BD3"/>
    <w:rsid w:val="00B37373"/>
    <w:rsid w:val="00B412CC"/>
    <w:rsid w:val="00B425C2"/>
    <w:rsid w:val="00B43A21"/>
    <w:rsid w:val="00B44E74"/>
    <w:rsid w:val="00B451FF"/>
    <w:rsid w:val="00B466CA"/>
    <w:rsid w:val="00B4742B"/>
    <w:rsid w:val="00B478BE"/>
    <w:rsid w:val="00B5111A"/>
    <w:rsid w:val="00B5149B"/>
    <w:rsid w:val="00B534DC"/>
    <w:rsid w:val="00B539EA"/>
    <w:rsid w:val="00B5767D"/>
    <w:rsid w:val="00B60455"/>
    <w:rsid w:val="00B61C86"/>
    <w:rsid w:val="00B67263"/>
    <w:rsid w:val="00B732BD"/>
    <w:rsid w:val="00B74304"/>
    <w:rsid w:val="00B76079"/>
    <w:rsid w:val="00B76FC7"/>
    <w:rsid w:val="00B832B4"/>
    <w:rsid w:val="00B841E0"/>
    <w:rsid w:val="00B85C80"/>
    <w:rsid w:val="00B87AB1"/>
    <w:rsid w:val="00B9036A"/>
    <w:rsid w:val="00B91817"/>
    <w:rsid w:val="00B9239A"/>
    <w:rsid w:val="00B93491"/>
    <w:rsid w:val="00B941D5"/>
    <w:rsid w:val="00B95DD5"/>
    <w:rsid w:val="00B96B7F"/>
    <w:rsid w:val="00BA164A"/>
    <w:rsid w:val="00BA19B4"/>
    <w:rsid w:val="00BA4211"/>
    <w:rsid w:val="00BA432F"/>
    <w:rsid w:val="00BA5590"/>
    <w:rsid w:val="00BA730B"/>
    <w:rsid w:val="00BA7C66"/>
    <w:rsid w:val="00BB27F0"/>
    <w:rsid w:val="00BB32B7"/>
    <w:rsid w:val="00BB66D9"/>
    <w:rsid w:val="00BB6A9F"/>
    <w:rsid w:val="00BB7218"/>
    <w:rsid w:val="00BC0581"/>
    <w:rsid w:val="00BC1D66"/>
    <w:rsid w:val="00BC28D9"/>
    <w:rsid w:val="00BC32CC"/>
    <w:rsid w:val="00BC4291"/>
    <w:rsid w:val="00BC6AF8"/>
    <w:rsid w:val="00BC79BB"/>
    <w:rsid w:val="00BD0481"/>
    <w:rsid w:val="00BD14DC"/>
    <w:rsid w:val="00BD53E5"/>
    <w:rsid w:val="00BD6193"/>
    <w:rsid w:val="00BE06DA"/>
    <w:rsid w:val="00BE1B14"/>
    <w:rsid w:val="00BE233D"/>
    <w:rsid w:val="00BE23CB"/>
    <w:rsid w:val="00BE24D0"/>
    <w:rsid w:val="00BF3453"/>
    <w:rsid w:val="00BF3FE8"/>
    <w:rsid w:val="00BF6844"/>
    <w:rsid w:val="00BF7041"/>
    <w:rsid w:val="00C006D9"/>
    <w:rsid w:val="00C01E76"/>
    <w:rsid w:val="00C0276A"/>
    <w:rsid w:val="00C03418"/>
    <w:rsid w:val="00C07070"/>
    <w:rsid w:val="00C07E15"/>
    <w:rsid w:val="00C10B51"/>
    <w:rsid w:val="00C12BDF"/>
    <w:rsid w:val="00C15C2B"/>
    <w:rsid w:val="00C17809"/>
    <w:rsid w:val="00C24F5B"/>
    <w:rsid w:val="00C259E1"/>
    <w:rsid w:val="00C2677E"/>
    <w:rsid w:val="00C279BC"/>
    <w:rsid w:val="00C27F27"/>
    <w:rsid w:val="00C30D1E"/>
    <w:rsid w:val="00C31147"/>
    <w:rsid w:val="00C31DAE"/>
    <w:rsid w:val="00C325A7"/>
    <w:rsid w:val="00C32BA5"/>
    <w:rsid w:val="00C34077"/>
    <w:rsid w:val="00C34AF1"/>
    <w:rsid w:val="00C36015"/>
    <w:rsid w:val="00C370AE"/>
    <w:rsid w:val="00C41818"/>
    <w:rsid w:val="00C41A63"/>
    <w:rsid w:val="00C428B6"/>
    <w:rsid w:val="00C42EC5"/>
    <w:rsid w:val="00C4555E"/>
    <w:rsid w:val="00C50B31"/>
    <w:rsid w:val="00C53552"/>
    <w:rsid w:val="00C53F6B"/>
    <w:rsid w:val="00C54B08"/>
    <w:rsid w:val="00C569E0"/>
    <w:rsid w:val="00C56FE3"/>
    <w:rsid w:val="00C663CC"/>
    <w:rsid w:val="00C7184A"/>
    <w:rsid w:val="00C726CE"/>
    <w:rsid w:val="00C72CD2"/>
    <w:rsid w:val="00C76DD5"/>
    <w:rsid w:val="00C77625"/>
    <w:rsid w:val="00C77A02"/>
    <w:rsid w:val="00C803C7"/>
    <w:rsid w:val="00C8245E"/>
    <w:rsid w:val="00C84310"/>
    <w:rsid w:val="00C854E7"/>
    <w:rsid w:val="00C865E6"/>
    <w:rsid w:val="00C92DA1"/>
    <w:rsid w:val="00C93E6F"/>
    <w:rsid w:val="00C9466E"/>
    <w:rsid w:val="00C96744"/>
    <w:rsid w:val="00C970A3"/>
    <w:rsid w:val="00C9741D"/>
    <w:rsid w:val="00CA11B8"/>
    <w:rsid w:val="00CA671B"/>
    <w:rsid w:val="00CA7169"/>
    <w:rsid w:val="00CB2B7E"/>
    <w:rsid w:val="00CB310C"/>
    <w:rsid w:val="00CB338C"/>
    <w:rsid w:val="00CB7ACF"/>
    <w:rsid w:val="00CC1F63"/>
    <w:rsid w:val="00CC4F0F"/>
    <w:rsid w:val="00CC5D65"/>
    <w:rsid w:val="00CC78DB"/>
    <w:rsid w:val="00CD378E"/>
    <w:rsid w:val="00CD541D"/>
    <w:rsid w:val="00CD572F"/>
    <w:rsid w:val="00CD6DFB"/>
    <w:rsid w:val="00CE38EB"/>
    <w:rsid w:val="00CE4884"/>
    <w:rsid w:val="00CE4F69"/>
    <w:rsid w:val="00CE5BD9"/>
    <w:rsid w:val="00CE5EF5"/>
    <w:rsid w:val="00CE77E5"/>
    <w:rsid w:val="00CE7E11"/>
    <w:rsid w:val="00CF1322"/>
    <w:rsid w:val="00CF1E14"/>
    <w:rsid w:val="00CF2469"/>
    <w:rsid w:val="00CF2CEB"/>
    <w:rsid w:val="00CF37C1"/>
    <w:rsid w:val="00CF5B11"/>
    <w:rsid w:val="00CF5F01"/>
    <w:rsid w:val="00D00AB5"/>
    <w:rsid w:val="00D04F78"/>
    <w:rsid w:val="00D06B37"/>
    <w:rsid w:val="00D10450"/>
    <w:rsid w:val="00D11CC5"/>
    <w:rsid w:val="00D12048"/>
    <w:rsid w:val="00D149C8"/>
    <w:rsid w:val="00D15ADD"/>
    <w:rsid w:val="00D17C3F"/>
    <w:rsid w:val="00D21C42"/>
    <w:rsid w:val="00D21F38"/>
    <w:rsid w:val="00D256C4"/>
    <w:rsid w:val="00D25739"/>
    <w:rsid w:val="00D2752B"/>
    <w:rsid w:val="00D3228C"/>
    <w:rsid w:val="00D347F6"/>
    <w:rsid w:val="00D35CC7"/>
    <w:rsid w:val="00D40A4C"/>
    <w:rsid w:val="00D41326"/>
    <w:rsid w:val="00D42EE1"/>
    <w:rsid w:val="00D44AB6"/>
    <w:rsid w:val="00D47CD0"/>
    <w:rsid w:val="00D51555"/>
    <w:rsid w:val="00D52FA2"/>
    <w:rsid w:val="00D54596"/>
    <w:rsid w:val="00D551B2"/>
    <w:rsid w:val="00D635C2"/>
    <w:rsid w:val="00D6465C"/>
    <w:rsid w:val="00D653E3"/>
    <w:rsid w:val="00D70F31"/>
    <w:rsid w:val="00D72CFF"/>
    <w:rsid w:val="00D76795"/>
    <w:rsid w:val="00D77F49"/>
    <w:rsid w:val="00D80A6D"/>
    <w:rsid w:val="00D84E42"/>
    <w:rsid w:val="00D850CB"/>
    <w:rsid w:val="00D87D30"/>
    <w:rsid w:val="00D9044E"/>
    <w:rsid w:val="00D91DE5"/>
    <w:rsid w:val="00D9411D"/>
    <w:rsid w:val="00D943EE"/>
    <w:rsid w:val="00D9557B"/>
    <w:rsid w:val="00D96C76"/>
    <w:rsid w:val="00DA008B"/>
    <w:rsid w:val="00DA17F2"/>
    <w:rsid w:val="00DA662F"/>
    <w:rsid w:val="00DA7F5A"/>
    <w:rsid w:val="00DB0EFC"/>
    <w:rsid w:val="00DB1BC4"/>
    <w:rsid w:val="00DB2799"/>
    <w:rsid w:val="00DB2F3C"/>
    <w:rsid w:val="00DB36D2"/>
    <w:rsid w:val="00DB647C"/>
    <w:rsid w:val="00DB7764"/>
    <w:rsid w:val="00DB7973"/>
    <w:rsid w:val="00DB7C88"/>
    <w:rsid w:val="00DC0817"/>
    <w:rsid w:val="00DC35DB"/>
    <w:rsid w:val="00DD0E29"/>
    <w:rsid w:val="00DD18D5"/>
    <w:rsid w:val="00DD21B3"/>
    <w:rsid w:val="00DD3162"/>
    <w:rsid w:val="00DD4554"/>
    <w:rsid w:val="00DD5F2B"/>
    <w:rsid w:val="00DD74EB"/>
    <w:rsid w:val="00DD7A9F"/>
    <w:rsid w:val="00DE092C"/>
    <w:rsid w:val="00DE0D42"/>
    <w:rsid w:val="00DE352B"/>
    <w:rsid w:val="00DE44C7"/>
    <w:rsid w:val="00DE5DB0"/>
    <w:rsid w:val="00DE6A0A"/>
    <w:rsid w:val="00DE7D10"/>
    <w:rsid w:val="00DF0FED"/>
    <w:rsid w:val="00DF3D23"/>
    <w:rsid w:val="00DF4439"/>
    <w:rsid w:val="00DF6845"/>
    <w:rsid w:val="00E040E3"/>
    <w:rsid w:val="00E04995"/>
    <w:rsid w:val="00E04B6A"/>
    <w:rsid w:val="00E113DA"/>
    <w:rsid w:val="00E124AB"/>
    <w:rsid w:val="00E1424B"/>
    <w:rsid w:val="00E1593C"/>
    <w:rsid w:val="00E1689B"/>
    <w:rsid w:val="00E20BE2"/>
    <w:rsid w:val="00E230AE"/>
    <w:rsid w:val="00E23775"/>
    <w:rsid w:val="00E24F58"/>
    <w:rsid w:val="00E2592C"/>
    <w:rsid w:val="00E25D4F"/>
    <w:rsid w:val="00E35020"/>
    <w:rsid w:val="00E3738F"/>
    <w:rsid w:val="00E40261"/>
    <w:rsid w:val="00E41F0F"/>
    <w:rsid w:val="00E41FBD"/>
    <w:rsid w:val="00E50F03"/>
    <w:rsid w:val="00E51C90"/>
    <w:rsid w:val="00E54987"/>
    <w:rsid w:val="00E54F13"/>
    <w:rsid w:val="00E5589C"/>
    <w:rsid w:val="00E56A1D"/>
    <w:rsid w:val="00E606BB"/>
    <w:rsid w:val="00E60750"/>
    <w:rsid w:val="00E60DAA"/>
    <w:rsid w:val="00E60DC4"/>
    <w:rsid w:val="00E63435"/>
    <w:rsid w:val="00E64EDD"/>
    <w:rsid w:val="00E65C8F"/>
    <w:rsid w:val="00E65EB1"/>
    <w:rsid w:val="00E66477"/>
    <w:rsid w:val="00E67DA3"/>
    <w:rsid w:val="00E708E9"/>
    <w:rsid w:val="00E70C15"/>
    <w:rsid w:val="00E70C9D"/>
    <w:rsid w:val="00E73841"/>
    <w:rsid w:val="00E740E5"/>
    <w:rsid w:val="00E84599"/>
    <w:rsid w:val="00E8552F"/>
    <w:rsid w:val="00E9078B"/>
    <w:rsid w:val="00E90BEF"/>
    <w:rsid w:val="00E91892"/>
    <w:rsid w:val="00E93948"/>
    <w:rsid w:val="00E93DD8"/>
    <w:rsid w:val="00E96108"/>
    <w:rsid w:val="00E97190"/>
    <w:rsid w:val="00E9730B"/>
    <w:rsid w:val="00E97E9A"/>
    <w:rsid w:val="00EA4DF4"/>
    <w:rsid w:val="00EA5889"/>
    <w:rsid w:val="00EA69BD"/>
    <w:rsid w:val="00EB22D1"/>
    <w:rsid w:val="00EB2668"/>
    <w:rsid w:val="00EB2E7F"/>
    <w:rsid w:val="00EB2F33"/>
    <w:rsid w:val="00EB34AE"/>
    <w:rsid w:val="00EB5522"/>
    <w:rsid w:val="00EB566C"/>
    <w:rsid w:val="00EB7C7E"/>
    <w:rsid w:val="00EC080F"/>
    <w:rsid w:val="00EC3632"/>
    <w:rsid w:val="00EC3875"/>
    <w:rsid w:val="00EC38FE"/>
    <w:rsid w:val="00EC41AA"/>
    <w:rsid w:val="00EC5408"/>
    <w:rsid w:val="00EC6809"/>
    <w:rsid w:val="00EC7619"/>
    <w:rsid w:val="00ED30AD"/>
    <w:rsid w:val="00ED32E7"/>
    <w:rsid w:val="00ED563A"/>
    <w:rsid w:val="00ED7B23"/>
    <w:rsid w:val="00EE032E"/>
    <w:rsid w:val="00EE1421"/>
    <w:rsid w:val="00EE1932"/>
    <w:rsid w:val="00EE5A8D"/>
    <w:rsid w:val="00EE6E96"/>
    <w:rsid w:val="00EE7CD0"/>
    <w:rsid w:val="00EF0FF9"/>
    <w:rsid w:val="00EF1414"/>
    <w:rsid w:val="00EF1D6D"/>
    <w:rsid w:val="00EF2C0E"/>
    <w:rsid w:val="00EF4787"/>
    <w:rsid w:val="00EF4920"/>
    <w:rsid w:val="00EF5A6B"/>
    <w:rsid w:val="00EF773F"/>
    <w:rsid w:val="00EF79B6"/>
    <w:rsid w:val="00F03CD0"/>
    <w:rsid w:val="00F052EB"/>
    <w:rsid w:val="00F07B33"/>
    <w:rsid w:val="00F104D6"/>
    <w:rsid w:val="00F107C7"/>
    <w:rsid w:val="00F112DB"/>
    <w:rsid w:val="00F119A6"/>
    <w:rsid w:val="00F132C9"/>
    <w:rsid w:val="00F1361F"/>
    <w:rsid w:val="00F13CEC"/>
    <w:rsid w:val="00F16153"/>
    <w:rsid w:val="00F16910"/>
    <w:rsid w:val="00F17EB4"/>
    <w:rsid w:val="00F22FF2"/>
    <w:rsid w:val="00F24046"/>
    <w:rsid w:val="00F26D54"/>
    <w:rsid w:val="00F3085C"/>
    <w:rsid w:val="00F30BF1"/>
    <w:rsid w:val="00F33BF6"/>
    <w:rsid w:val="00F341B7"/>
    <w:rsid w:val="00F35B9E"/>
    <w:rsid w:val="00F37B29"/>
    <w:rsid w:val="00F40069"/>
    <w:rsid w:val="00F40E3D"/>
    <w:rsid w:val="00F41200"/>
    <w:rsid w:val="00F41CE0"/>
    <w:rsid w:val="00F426B8"/>
    <w:rsid w:val="00F42F54"/>
    <w:rsid w:val="00F43415"/>
    <w:rsid w:val="00F441ED"/>
    <w:rsid w:val="00F46C28"/>
    <w:rsid w:val="00F510B2"/>
    <w:rsid w:val="00F51149"/>
    <w:rsid w:val="00F515C7"/>
    <w:rsid w:val="00F51A1E"/>
    <w:rsid w:val="00F53983"/>
    <w:rsid w:val="00F54FEE"/>
    <w:rsid w:val="00F5621A"/>
    <w:rsid w:val="00F566BB"/>
    <w:rsid w:val="00F56761"/>
    <w:rsid w:val="00F569DB"/>
    <w:rsid w:val="00F56BCF"/>
    <w:rsid w:val="00F577F3"/>
    <w:rsid w:val="00F57E68"/>
    <w:rsid w:val="00F6296C"/>
    <w:rsid w:val="00F62D34"/>
    <w:rsid w:val="00F63771"/>
    <w:rsid w:val="00F63DC0"/>
    <w:rsid w:val="00F70ADB"/>
    <w:rsid w:val="00F740A7"/>
    <w:rsid w:val="00F76451"/>
    <w:rsid w:val="00F7778C"/>
    <w:rsid w:val="00F77B53"/>
    <w:rsid w:val="00F77F0A"/>
    <w:rsid w:val="00F81118"/>
    <w:rsid w:val="00F81582"/>
    <w:rsid w:val="00F818B3"/>
    <w:rsid w:val="00F82FF7"/>
    <w:rsid w:val="00F83784"/>
    <w:rsid w:val="00F855F7"/>
    <w:rsid w:val="00F85FE8"/>
    <w:rsid w:val="00F86C85"/>
    <w:rsid w:val="00F87781"/>
    <w:rsid w:val="00F93D31"/>
    <w:rsid w:val="00F93F24"/>
    <w:rsid w:val="00F94226"/>
    <w:rsid w:val="00F94B74"/>
    <w:rsid w:val="00F97FC8"/>
    <w:rsid w:val="00FA0795"/>
    <w:rsid w:val="00FA1BC5"/>
    <w:rsid w:val="00FA4169"/>
    <w:rsid w:val="00FB3063"/>
    <w:rsid w:val="00FB4F10"/>
    <w:rsid w:val="00FB7C51"/>
    <w:rsid w:val="00FC5CA5"/>
    <w:rsid w:val="00FD47AC"/>
    <w:rsid w:val="00FD5217"/>
    <w:rsid w:val="00FD5634"/>
    <w:rsid w:val="00FD6582"/>
    <w:rsid w:val="00FD6655"/>
    <w:rsid w:val="00FD70F4"/>
    <w:rsid w:val="00FE1171"/>
    <w:rsid w:val="00FE174B"/>
    <w:rsid w:val="00FE5B77"/>
    <w:rsid w:val="00FE7508"/>
    <w:rsid w:val="00FE7E21"/>
    <w:rsid w:val="00FF0AD8"/>
    <w:rsid w:val="00FF1721"/>
    <w:rsid w:val="00FF3C16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44B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17D0E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/>
      <w:lang w:eastAsia="x-none"/>
    </w:rPr>
  </w:style>
  <w:style w:type="paragraph" w:styleId="3">
    <w:name w:val="heading 3"/>
    <w:basedOn w:val="a"/>
    <w:next w:val="a"/>
    <w:link w:val="30"/>
    <w:qFormat/>
    <w:rsid w:val="00E9610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0A59"/>
    <w:pPr>
      <w:tabs>
        <w:tab w:val="center" w:pos="4819"/>
        <w:tab w:val="right" w:pos="9639"/>
      </w:tabs>
    </w:pPr>
  </w:style>
  <w:style w:type="paragraph" w:styleId="a5">
    <w:name w:val="footer"/>
    <w:basedOn w:val="a"/>
    <w:link w:val="a6"/>
    <w:uiPriority w:val="99"/>
    <w:rsid w:val="000D0A59"/>
    <w:pPr>
      <w:tabs>
        <w:tab w:val="center" w:pos="4819"/>
        <w:tab w:val="right" w:pos="9639"/>
      </w:tabs>
    </w:pPr>
  </w:style>
  <w:style w:type="character" w:customStyle="1" w:styleId="st42">
    <w:name w:val="st42"/>
    <w:uiPriority w:val="99"/>
    <w:rsid w:val="008A33BC"/>
    <w:rPr>
      <w:rFonts w:ascii="Times New Roman" w:hAnsi="Times New Roman"/>
      <w:color w:val="000000"/>
    </w:rPr>
  </w:style>
  <w:style w:type="character" w:customStyle="1" w:styleId="rvts0">
    <w:name w:val="rvts0"/>
    <w:uiPriority w:val="99"/>
    <w:rsid w:val="00EB22D1"/>
    <w:rPr>
      <w:rFonts w:cs="Times New Roman"/>
    </w:rPr>
  </w:style>
  <w:style w:type="paragraph" w:customStyle="1" w:styleId="rvps2">
    <w:name w:val="rvps2"/>
    <w:basedOn w:val="a"/>
    <w:rsid w:val="007A78D2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AF4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AF4DE6"/>
    <w:rPr>
      <w:rFonts w:ascii="Courier New" w:hAnsi="Courier New" w:cs="Courier New"/>
    </w:rPr>
  </w:style>
  <w:style w:type="paragraph" w:customStyle="1" w:styleId="a7">
    <w:name w:val="Стиль"/>
    <w:basedOn w:val="a"/>
    <w:uiPriority w:val="99"/>
    <w:rsid w:val="0070183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rsid w:val="00217D0E"/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rvps14">
    <w:name w:val="rvps14"/>
    <w:basedOn w:val="a"/>
    <w:rsid w:val="00217D0E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rsid w:val="00217D0E"/>
  </w:style>
  <w:style w:type="character" w:customStyle="1" w:styleId="a8">
    <w:name w:val="Нормальний текст Знак"/>
    <w:link w:val="a9"/>
    <w:uiPriority w:val="99"/>
    <w:locked/>
    <w:rsid w:val="00217D0E"/>
    <w:rPr>
      <w:rFonts w:ascii="Antiqua" w:hAnsi="Antiqua" w:cs="Antiqua"/>
      <w:sz w:val="26"/>
      <w:szCs w:val="26"/>
      <w:lang w:eastAsia="ru-RU"/>
    </w:rPr>
  </w:style>
  <w:style w:type="paragraph" w:customStyle="1" w:styleId="a9">
    <w:name w:val="Нормальний текст"/>
    <w:basedOn w:val="a"/>
    <w:link w:val="a8"/>
    <w:uiPriority w:val="99"/>
    <w:rsid w:val="00217D0E"/>
    <w:pPr>
      <w:spacing w:before="120"/>
      <w:ind w:firstLine="567"/>
      <w:jc w:val="both"/>
    </w:pPr>
    <w:rPr>
      <w:rFonts w:ascii="Antiqua" w:hAnsi="Antiqua"/>
      <w:sz w:val="26"/>
      <w:szCs w:val="26"/>
      <w:lang w:val="x-none"/>
    </w:rPr>
  </w:style>
  <w:style w:type="paragraph" w:styleId="aa">
    <w:name w:val="footnote text"/>
    <w:basedOn w:val="a"/>
    <w:link w:val="ab"/>
    <w:uiPriority w:val="99"/>
    <w:rsid w:val="007C69DF"/>
    <w:rPr>
      <w:sz w:val="20"/>
      <w:szCs w:val="20"/>
      <w:lang w:val="en-US"/>
    </w:rPr>
  </w:style>
  <w:style w:type="character" w:customStyle="1" w:styleId="ab">
    <w:name w:val="Текст виноски Знак"/>
    <w:link w:val="aa"/>
    <w:uiPriority w:val="99"/>
    <w:rsid w:val="007C69DF"/>
    <w:rPr>
      <w:lang w:val="en-US" w:eastAsia="ru-RU"/>
    </w:rPr>
  </w:style>
  <w:style w:type="character" w:styleId="ac">
    <w:name w:val="footnote reference"/>
    <w:uiPriority w:val="99"/>
    <w:rsid w:val="007C69DF"/>
    <w:rPr>
      <w:vertAlign w:val="superscript"/>
    </w:rPr>
  </w:style>
  <w:style w:type="character" w:customStyle="1" w:styleId="30">
    <w:name w:val="Заголовок 3 Знак"/>
    <w:link w:val="3"/>
    <w:rsid w:val="00E96108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customStyle="1" w:styleId="rvts9">
    <w:name w:val="rvts9"/>
    <w:rsid w:val="00681F29"/>
    <w:rPr>
      <w:rFonts w:cs="Times New Roman"/>
    </w:rPr>
  </w:style>
  <w:style w:type="paragraph" w:customStyle="1" w:styleId="ad">
    <w:name w:val="Знак Знак Знак Знак"/>
    <w:basedOn w:val="a"/>
    <w:rsid w:val="009A439C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ій колонтитул Знак"/>
    <w:link w:val="a5"/>
    <w:uiPriority w:val="99"/>
    <w:locked/>
    <w:rsid w:val="004C2A31"/>
    <w:rPr>
      <w:sz w:val="24"/>
      <w:szCs w:val="24"/>
      <w:lang w:val="ru-RU" w:eastAsia="ru-RU"/>
    </w:rPr>
  </w:style>
  <w:style w:type="character" w:customStyle="1" w:styleId="st96">
    <w:name w:val="st96"/>
    <w:uiPriority w:val="99"/>
    <w:rsid w:val="00E9730B"/>
    <w:rPr>
      <w:rFonts w:ascii="Times New Roman" w:hAnsi="Times New Roman" w:cs="Times New Roman"/>
      <w:color w:val="0000FF"/>
    </w:rPr>
  </w:style>
  <w:style w:type="paragraph" w:styleId="ae">
    <w:name w:val="Balloon Text"/>
    <w:basedOn w:val="a"/>
    <w:link w:val="af"/>
    <w:rsid w:val="00BC0581"/>
    <w:rPr>
      <w:rFonts w:ascii="Segoe UI" w:hAnsi="Segoe UI"/>
      <w:sz w:val="18"/>
      <w:szCs w:val="18"/>
    </w:rPr>
  </w:style>
  <w:style w:type="character" w:customStyle="1" w:styleId="af">
    <w:name w:val="Текст у виносці Знак"/>
    <w:link w:val="ae"/>
    <w:rsid w:val="00BC0581"/>
    <w:rPr>
      <w:rFonts w:ascii="Segoe UI" w:hAnsi="Segoe UI" w:cs="Segoe UI"/>
      <w:sz w:val="18"/>
      <w:szCs w:val="18"/>
      <w:lang w:val="ru-RU" w:eastAsia="ru-RU"/>
    </w:rPr>
  </w:style>
  <w:style w:type="character" w:styleId="af0">
    <w:name w:val="Strong"/>
    <w:uiPriority w:val="22"/>
    <w:qFormat/>
    <w:rsid w:val="007272D5"/>
    <w:rPr>
      <w:b/>
      <w:bCs/>
    </w:rPr>
  </w:style>
  <w:style w:type="character" w:styleId="af1">
    <w:name w:val="Hyperlink"/>
    <w:uiPriority w:val="99"/>
    <w:unhideWhenUsed/>
    <w:rsid w:val="007272D5"/>
    <w:rPr>
      <w:color w:val="0000FF"/>
      <w:u w:val="single"/>
    </w:rPr>
  </w:style>
  <w:style w:type="paragraph" w:customStyle="1" w:styleId="StyleZakonu">
    <w:name w:val="StyleZakonu"/>
    <w:basedOn w:val="a"/>
    <w:uiPriority w:val="99"/>
    <w:rsid w:val="00D943EE"/>
    <w:pPr>
      <w:suppressAutoHyphens/>
      <w:autoSpaceDE w:val="0"/>
      <w:autoSpaceDN w:val="0"/>
      <w:adjustRightInd w:val="0"/>
      <w:spacing w:after="60" w:line="220" w:lineRule="exact"/>
      <w:ind w:firstLine="284"/>
      <w:jc w:val="both"/>
    </w:pPr>
    <w:rPr>
      <w:rFonts w:hAnsi="Liberation Serif"/>
      <w:kern w:val="1"/>
      <w:sz w:val="20"/>
      <w:szCs w:val="20"/>
      <w:lang w:val="uk-UA" w:eastAsia="uk-UA"/>
    </w:rPr>
  </w:style>
  <w:style w:type="character" w:customStyle="1" w:styleId="c2fbe4e5ebe5ede8e5e6e8f0edfbec">
    <w:name w:val="Вc2ыfbдe4еe5лebеe5нedиe8еe5 жe6иe8рf0нedыfbмec"/>
    <w:uiPriority w:val="99"/>
    <w:rsid w:val="0050362B"/>
    <w:rPr>
      <w:b/>
    </w:rPr>
  </w:style>
  <w:style w:type="character" w:customStyle="1" w:styleId="FontStyle">
    <w:name w:val="Font Style"/>
    <w:uiPriority w:val="99"/>
    <w:rsid w:val="00A67AD7"/>
    <w:rPr>
      <w:rFonts w:ascii="Courier New" w:hAnsi="Courier New" w:cs="Courier New" w:hint="default"/>
      <w:color w:val="000000"/>
      <w:sz w:val="20"/>
      <w:szCs w:val="20"/>
    </w:rPr>
  </w:style>
  <w:style w:type="paragraph" w:styleId="af2">
    <w:name w:val="Body Text Indent"/>
    <w:basedOn w:val="a"/>
    <w:link w:val="af3"/>
    <w:rsid w:val="003766E9"/>
    <w:pPr>
      <w:ind w:left="360" w:firstLine="348"/>
      <w:jc w:val="both"/>
    </w:pPr>
    <w:rPr>
      <w:lang w:val="x-none"/>
    </w:rPr>
  </w:style>
  <w:style w:type="character" w:customStyle="1" w:styleId="af3">
    <w:name w:val="Основний текст з відступом Знак"/>
    <w:link w:val="af2"/>
    <w:rsid w:val="003766E9"/>
    <w:rPr>
      <w:sz w:val="24"/>
      <w:szCs w:val="24"/>
      <w:lang w:eastAsia="ru-RU"/>
    </w:rPr>
  </w:style>
  <w:style w:type="character" w:customStyle="1" w:styleId="a4">
    <w:name w:val="Верхній колонтитул Знак"/>
    <w:link w:val="a3"/>
    <w:uiPriority w:val="99"/>
    <w:rsid w:val="00CB310C"/>
    <w:rPr>
      <w:sz w:val="24"/>
      <w:szCs w:val="24"/>
      <w:lang w:val="ru-RU" w:eastAsia="ru-RU"/>
    </w:rPr>
  </w:style>
  <w:style w:type="paragraph" w:styleId="af4">
    <w:name w:val="List Paragraph"/>
    <w:basedOn w:val="a"/>
    <w:uiPriority w:val="34"/>
    <w:qFormat/>
    <w:rsid w:val="007750F1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en-US"/>
    </w:rPr>
  </w:style>
  <w:style w:type="character" w:customStyle="1" w:styleId="st30">
    <w:name w:val="st30"/>
    <w:uiPriority w:val="99"/>
    <w:rsid w:val="00E23775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A8CE8-8E35-4BE2-8B7E-3238B721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7833</Words>
  <Characters>4465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2020-09-22T11:19:00Z</dcterms:created>
  <dcterms:modified xsi:type="dcterms:W3CDTF">2020-09-22T12:16:00Z</dcterms:modified>
</cp:coreProperties>
</file>