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7"/>
      </w:tblGrid>
      <w:tr w:rsidR="006D2725" w:rsidTr="005A4E77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34"/>
                <w:szCs w:val="34"/>
              </w:rPr>
              <w:t>ВЕРХОВНА РАДА УКРАЇНИ</w:t>
            </w: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hidden="0" allowOverlap="1" wp14:anchorId="093C6E61" wp14:editId="6E6324DA">
                  <wp:simplePos x="0" y="0"/>
                  <wp:positionH relativeFrom="column">
                    <wp:posOffset>3474084</wp:posOffset>
                  </wp:positionH>
                  <wp:positionV relativeFrom="paragraph">
                    <wp:posOffset>-801369</wp:posOffset>
                  </wp:positionV>
                  <wp:extent cx="461010" cy="636905"/>
                  <wp:effectExtent l="0" t="0" r="0" b="0"/>
                  <wp:wrapSquare wrapText="bothSides" distT="360045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29A8"/>
                <w:sz w:val="24"/>
                <w:szCs w:val="24"/>
              </w:rPr>
              <w:t>Комітет з питань антикорупційної політики</w:t>
            </w:r>
          </w:p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160" w:after="6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.: (044) 255-35-03,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829A8"/>
                <w:sz w:val="20"/>
                <w:szCs w:val="20"/>
              </w:rPr>
              <w:t>: crimecor@rada.gov.ua</w:t>
            </w:r>
          </w:p>
        </w:tc>
      </w:tr>
    </w:tbl>
    <w:p w:rsidR="006D2725" w:rsidRDefault="006D2725" w:rsidP="006D2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2060"/>
          <w:sz w:val="20"/>
          <w:szCs w:val="20"/>
        </w:rPr>
      </w:pPr>
    </w:p>
    <w:tbl>
      <w:tblPr>
        <w:tblW w:w="12479" w:type="dxa"/>
        <w:tblInd w:w="-1680" w:type="dxa"/>
        <w:tblBorders>
          <w:top w:val="single" w:sz="12" w:space="0" w:color="0033C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9713"/>
        <w:gridCol w:w="1086"/>
      </w:tblGrid>
      <w:tr w:rsidR="006D2725" w:rsidTr="005A4E77">
        <w:tc>
          <w:tcPr>
            <w:tcW w:w="1680" w:type="dxa"/>
            <w:tcBorders>
              <w:top w:val="nil"/>
            </w:tcBorders>
          </w:tcPr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713" w:type="dxa"/>
          </w:tcPr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6D2725" w:rsidRDefault="006D2725" w:rsidP="005A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:rsidR="006D2725" w:rsidRDefault="006D2725" w:rsidP="006D272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"/>
          <w:szCs w:val="2"/>
        </w:rPr>
      </w:pP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6D2725" w:rsidTr="005A4E77">
        <w:trPr>
          <w:trHeight w:val="27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Комітету</w:t>
            </w:r>
          </w:p>
          <w:p w:rsidR="006D2725" w:rsidRDefault="006D2725" w:rsidP="005A4E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експертного висновку</w:t>
            </w:r>
          </w:p>
          <w:p w:rsidR="006D2725" w:rsidRDefault="006D2725" w:rsidP="009F07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законопроекту № 3</w:t>
            </w:r>
            <w:r w:rsidR="009F0755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725" w:rsidRDefault="006D2725" w:rsidP="005A4E7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2725" w:rsidRDefault="006D2725" w:rsidP="005A4E7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 Верховної Ради України</w:t>
            </w:r>
          </w:p>
          <w:p w:rsidR="009F0755" w:rsidRDefault="006D2725" w:rsidP="005A4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питань </w:t>
            </w:r>
            <w:r w:rsidR="009F0755" w:rsidRPr="009F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енергетики та </w:t>
            </w:r>
          </w:p>
          <w:p w:rsidR="006D2725" w:rsidRDefault="009F0755" w:rsidP="005A4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755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житлово-комунальних послуг</w:t>
            </w:r>
          </w:p>
          <w:p w:rsidR="006D2725" w:rsidRPr="00204F1B" w:rsidRDefault="006D2725" w:rsidP="005A4E77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D2725" w:rsidRDefault="006D2725" w:rsidP="006D272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725" w:rsidRPr="00D427FB" w:rsidRDefault="006D2725" w:rsidP="006D272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="009F0755" w:rsidRPr="009F0755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деяких законодавчих актів України щодо забезпечення прозорості у видобувних галузях </w:t>
      </w:r>
      <w:r w:rsidRPr="00C106F7">
        <w:rPr>
          <w:rFonts w:ascii="Times New Roman" w:eastAsia="Times New Roman" w:hAnsi="Times New Roman" w:cs="Times New Roman"/>
          <w:sz w:val="28"/>
          <w:szCs w:val="28"/>
        </w:rPr>
        <w:t>(реєстр. № 3</w:t>
      </w:r>
      <w:r w:rsidR="009F0755">
        <w:rPr>
          <w:rFonts w:ascii="Times New Roman" w:eastAsia="Times New Roman" w:hAnsi="Times New Roman" w:cs="Times New Roman"/>
          <w:sz w:val="28"/>
          <w:szCs w:val="28"/>
        </w:rPr>
        <w:t>790</w:t>
      </w:r>
      <w:r w:rsidRPr="00C106F7">
        <w:rPr>
          <w:rFonts w:ascii="Times New Roman" w:eastAsia="Times New Roman" w:hAnsi="Times New Roman" w:cs="Times New Roman"/>
          <w:sz w:val="28"/>
          <w:szCs w:val="28"/>
        </w:rPr>
        <w:t xml:space="preserve">), поданий </w:t>
      </w:r>
      <w:r w:rsidR="00512D8E" w:rsidRPr="00512D8E">
        <w:rPr>
          <w:rFonts w:ascii="Times New Roman" w:eastAsia="Times New Roman" w:hAnsi="Times New Roman" w:cs="Times New Roman"/>
          <w:sz w:val="28"/>
          <w:szCs w:val="28"/>
        </w:rPr>
        <w:t xml:space="preserve">народними депутатами України Жупаниним А.В., </w:t>
      </w:r>
      <w:proofErr w:type="spellStart"/>
      <w:r w:rsidR="00512D8E" w:rsidRPr="00512D8E">
        <w:rPr>
          <w:rFonts w:ascii="Times New Roman" w:eastAsia="Times New Roman" w:hAnsi="Times New Roman" w:cs="Times New Roman"/>
          <w:sz w:val="28"/>
          <w:szCs w:val="28"/>
        </w:rPr>
        <w:t>Шипайлом</w:t>
      </w:r>
      <w:proofErr w:type="spellEnd"/>
      <w:r w:rsidR="00512D8E" w:rsidRPr="00512D8E">
        <w:rPr>
          <w:rFonts w:ascii="Times New Roman" w:eastAsia="Times New Roman" w:hAnsi="Times New Roman" w:cs="Times New Roman"/>
          <w:sz w:val="28"/>
          <w:szCs w:val="28"/>
        </w:rPr>
        <w:t xml:space="preserve"> О.І. та іншими народними депутатами України</w:t>
      </w:r>
      <w:r w:rsidR="00512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D8E" w:rsidRDefault="00512D8E" w:rsidP="006D272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8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пояснювальної записки законопроектом </w:t>
      </w:r>
      <w:r w:rsidR="000D0418" w:rsidRPr="00512D8E">
        <w:rPr>
          <w:rFonts w:ascii="Times New Roman" w:eastAsia="Times New Roman" w:hAnsi="Times New Roman" w:cs="Times New Roman"/>
          <w:sz w:val="28"/>
          <w:szCs w:val="28"/>
        </w:rPr>
        <w:t>уточняється</w:t>
      </w:r>
      <w:r w:rsidRPr="00512D8E">
        <w:rPr>
          <w:rFonts w:ascii="Times New Roman" w:eastAsia="Times New Roman" w:hAnsi="Times New Roman" w:cs="Times New Roman"/>
          <w:sz w:val="28"/>
          <w:szCs w:val="28"/>
        </w:rPr>
        <w:t xml:space="preserve"> порядок розкриття інформації (порядок затвердження форм звітності, граничний термін подання звітності суб’єктами розкриття інформації), та обсяг інформації</w:t>
      </w:r>
      <w:bookmarkStart w:id="0" w:name="_GoBack"/>
      <w:bookmarkEnd w:id="0"/>
      <w:r w:rsidRPr="00512D8E">
        <w:rPr>
          <w:rFonts w:ascii="Times New Roman" w:eastAsia="Times New Roman" w:hAnsi="Times New Roman" w:cs="Times New Roman"/>
          <w:sz w:val="28"/>
          <w:szCs w:val="28"/>
        </w:rPr>
        <w:t>, що підлягає розкриттю, впроваджується звітування в тому числі і за суми платежів за викиди двоокису вуглецю, встановлюється, що відомості щодо середньооблікової кількості працівників повинні подаватись з визначенням кількості працівників кожної статі; визначаються гендерні квоти при формуванні персонального складу багатосторонньої групи з імплементації ІПВГ.</w:t>
      </w:r>
    </w:p>
    <w:p w:rsidR="006D2725" w:rsidRDefault="006D2725" w:rsidP="006D272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6D2725" w:rsidRPr="00145650" w:rsidRDefault="006D2725" w:rsidP="006D2725">
      <w:pPr>
        <w:pStyle w:val="a3"/>
        <w:widowControl w:val="0"/>
        <w:spacing w:after="0" w:line="36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Керуючись положеннями пункту 3 частини першої статті 16 Закону 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України "Про комітети Верховної Ради України", статті 55 Закону України "Про запобігання корупції", 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грудня 2020 року (протокол № 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) дійшов висновку та прийняв рішення, що проект Закону </w:t>
      </w:r>
      <w:r w:rsidR="0001317F" w:rsidRPr="0001317F">
        <w:rPr>
          <w:rFonts w:ascii="Times New Roman" w:hAnsi="Times New Roman" w:cs="Times New Roman"/>
          <w:sz w:val="28"/>
        </w:rPr>
        <w:t xml:space="preserve">про внесення змін до деяких законодавчих актів України щодо забезпечення прозорості у видобувних галузях </w:t>
      </w:r>
      <w:r w:rsidRPr="00145650"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реєстр. № 3790)</w:t>
      </w:r>
      <w:r w:rsidRPr="0014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650">
        <w:rPr>
          <w:rFonts w:ascii="Times New Roman" w:eastAsia="Times New Roman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6D2725" w:rsidRDefault="006D2725" w:rsidP="006D2725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725" w:rsidRPr="0064576E" w:rsidRDefault="006D2725" w:rsidP="006D2725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Комітету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Радіна</w:t>
      </w:r>
      <w:proofErr w:type="spellEnd"/>
    </w:p>
    <w:p w:rsidR="006D2725" w:rsidRDefault="006D2725" w:rsidP="006D2725"/>
    <w:p w:rsidR="006D2725" w:rsidRDefault="006D2725" w:rsidP="006D2725"/>
    <w:p w:rsidR="006D2725" w:rsidRDefault="006D2725" w:rsidP="006D2725"/>
    <w:p w:rsidR="006D2725" w:rsidRDefault="006D2725" w:rsidP="006D2725"/>
    <w:p w:rsidR="00850846" w:rsidRDefault="00850846"/>
    <w:sectPr w:rsidR="00850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E"/>
    <w:rsid w:val="0001317F"/>
    <w:rsid w:val="000D0418"/>
    <w:rsid w:val="00512D8E"/>
    <w:rsid w:val="006D2725"/>
    <w:rsid w:val="00850846"/>
    <w:rsid w:val="008876CE"/>
    <w:rsid w:val="009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648A-3783-4236-B133-E17CA27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725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F3C8A-ACEB-4640-A9DA-9A3FBD357178}"/>
</file>

<file path=customXml/itemProps2.xml><?xml version="1.0" encoding="utf-8"?>
<ds:datastoreItem xmlns:ds="http://schemas.openxmlformats.org/officeDocument/2006/customXml" ds:itemID="{6E2FD685-A495-4764-9E97-DD2D3FAB9B80}"/>
</file>

<file path=customXml/itemProps3.xml><?xml version="1.0" encoding="utf-8"?>
<ds:datastoreItem xmlns:ds="http://schemas.openxmlformats.org/officeDocument/2006/customXml" ds:itemID="{42AF69E9-4723-4EF2-9640-7218D91C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773</Characters>
  <Application>Microsoft Office Word</Application>
  <DocSecurity>0</DocSecurity>
  <Lines>6</Lines>
  <Paragraphs>4</Paragraphs>
  <ScaleCrop>false</ScaleCrop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Документ_285773.docx</dc:title>
  <dc:subject/>
  <dc:creator/>
  <cp:keywords/>
  <dc:description/>
  <cp:lastModifiedBy/>
  <cp:revision>1</cp:revision>
  <dcterms:created xsi:type="dcterms:W3CDTF">2020-12-08T11:10:23Z</dcterms:created>
  <dcterms:modified xsi:type="dcterms:W3CDTF">2020-12-08T11:10:23Z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