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D6" w:rsidRDefault="002966D6" w:rsidP="0063553C">
      <w:pPr>
        <w:pStyle w:val="af3"/>
        <w:rPr>
          <w:rFonts w:cs="Times New Roman"/>
          <w:szCs w:val="28"/>
          <w:lang w:val="uk-UA"/>
        </w:rPr>
      </w:pPr>
    </w:p>
    <w:p w:rsidR="00094B91" w:rsidRPr="00E90074" w:rsidRDefault="00094B91" w:rsidP="0063553C">
      <w:pPr>
        <w:pStyle w:val="af3"/>
        <w:rPr>
          <w:rFonts w:cs="Times New Roman"/>
          <w:szCs w:val="28"/>
          <w:lang w:val="uk-UA"/>
        </w:rPr>
      </w:pP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 xml:space="preserve">До </w:t>
      </w:r>
      <w:r w:rsidR="00D80677">
        <w:rPr>
          <w:rFonts w:cs="Times New Roman"/>
          <w:szCs w:val="28"/>
          <w:lang w:val="uk-UA"/>
        </w:rPr>
        <w:t xml:space="preserve">реєстр. </w:t>
      </w:r>
      <w:r>
        <w:rPr>
          <w:rFonts w:cs="Times New Roman"/>
          <w:szCs w:val="28"/>
          <w:lang w:val="uk-UA"/>
        </w:rPr>
        <w:t>№ 3</w:t>
      </w:r>
      <w:r w:rsidR="003971FA">
        <w:rPr>
          <w:rFonts w:cs="Times New Roman"/>
          <w:szCs w:val="28"/>
          <w:lang w:val="uk-UA"/>
        </w:rPr>
        <w:t>822</w:t>
      </w:r>
      <w:r>
        <w:rPr>
          <w:rFonts w:cs="Times New Roman"/>
          <w:szCs w:val="28"/>
          <w:lang w:val="uk-UA"/>
        </w:rPr>
        <w:t xml:space="preserve"> від </w:t>
      </w:r>
      <w:r w:rsidR="003971FA">
        <w:rPr>
          <w:rFonts w:cs="Times New Roman"/>
          <w:szCs w:val="28"/>
          <w:lang w:val="uk-UA"/>
        </w:rPr>
        <w:t>09.07.</w:t>
      </w:r>
      <w:r>
        <w:rPr>
          <w:rFonts w:cs="Times New Roman"/>
          <w:szCs w:val="28"/>
          <w:lang w:val="uk-UA"/>
        </w:rPr>
        <w:t>2020</w:t>
      </w:r>
    </w:p>
    <w:p w:rsidR="003C11DB" w:rsidRPr="00094B91" w:rsidRDefault="00D80677" w:rsidP="00D80677">
      <w:pPr>
        <w:ind w:left="5664"/>
        <w:rPr>
          <w:rFonts w:ascii="Times New Roman" w:hAnsi="Times New Roman"/>
          <w:sz w:val="28"/>
          <w:szCs w:val="28"/>
        </w:rPr>
      </w:pPr>
      <w:r>
        <w:rPr>
          <w:rFonts w:ascii="Times New Roman" w:hAnsi="Times New Roman"/>
          <w:sz w:val="28"/>
          <w:szCs w:val="28"/>
        </w:rPr>
        <w:t xml:space="preserve">         </w:t>
      </w:r>
      <w:r w:rsidR="00094B91" w:rsidRPr="00094B91">
        <w:rPr>
          <w:rFonts w:ascii="Times New Roman" w:hAnsi="Times New Roman"/>
          <w:sz w:val="28"/>
          <w:szCs w:val="28"/>
        </w:rPr>
        <w:t>(друге читання)</w:t>
      </w:r>
    </w:p>
    <w:p w:rsidR="003C11DB" w:rsidRDefault="003C11DB" w:rsidP="00D830B9">
      <w:pPr>
        <w:spacing w:line="240" w:lineRule="auto"/>
        <w:jc w:val="center"/>
        <w:rPr>
          <w:rFonts w:ascii="Times New Roman" w:hAnsi="Times New Roman"/>
          <w:b/>
          <w:caps/>
          <w:sz w:val="28"/>
        </w:rPr>
      </w:pPr>
      <w:r>
        <w:rPr>
          <w:rFonts w:ascii="Times New Roman" w:hAnsi="Times New Roman"/>
          <w:b/>
          <w:caps/>
          <w:sz w:val="28"/>
        </w:rPr>
        <w:t>Зауваження</w:t>
      </w:r>
    </w:p>
    <w:p w:rsidR="001F63E6" w:rsidRDefault="003C11DB" w:rsidP="00FA1169">
      <w:pPr>
        <w:pStyle w:val="3"/>
        <w:shd w:val="clear" w:color="auto" w:fill="FFFFFF"/>
        <w:spacing w:before="0" w:line="240" w:lineRule="auto"/>
        <w:jc w:val="center"/>
        <w:textAlignment w:val="baseline"/>
        <w:rPr>
          <w:rFonts w:ascii="Times New Roman" w:eastAsia="Times New Roman" w:hAnsi="Times New Roman" w:cs="Times New Roman"/>
          <w:b/>
          <w:bCs/>
          <w:color w:val="auto"/>
          <w:sz w:val="28"/>
          <w:szCs w:val="28"/>
          <w:lang w:eastAsia="uk-UA"/>
        </w:rPr>
      </w:pPr>
      <w:r w:rsidRPr="00E975E4">
        <w:rPr>
          <w:rFonts w:ascii="Times New Roman" w:hAnsi="Times New Roman" w:cs="Times New Roman"/>
          <w:b/>
          <w:color w:val="auto"/>
          <w:sz w:val="28"/>
          <w:szCs w:val="28"/>
        </w:rPr>
        <w:t xml:space="preserve">до проекту Закону України </w:t>
      </w:r>
      <w:r w:rsidR="003971FA" w:rsidRPr="00E975E4">
        <w:rPr>
          <w:rFonts w:ascii="Times New Roman" w:hAnsi="Times New Roman" w:cs="Times New Roman"/>
          <w:b/>
          <w:color w:val="auto"/>
          <w:sz w:val="28"/>
          <w:szCs w:val="28"/>
        </w:rPr>
        <w:t>"</w:t>
      </w:r>
      <w:r w:rsidR="00E975E4" w:rsidRPr="00E975E4">
        <w:rPr>
          <w:rFonts w:ascii="Times New Roman" w:hAnsi="Times New Roman" w:cs="Times New Roman"/>
          <w:b/>
          <w:color w:val="auto"/>
          <w:sz w:val="28"/>
          <w:szCs w:val="28"/>
        </w:rPr>
        <w:t xml:space="preserve">Про </w:t>
      </w:r>
      <w:r w:rsidR="00E975E4" w:rsidRPr="00E975E4">
        <w:rPr>
          <w:rFonts w:ascii="Times New Roman" w:eastAsia="Times New Roman" w:hAnsi="Times New Roman" w:cs="Times New Roman"/>
          <w:b/>
          <w:bCs/>
          <w:color w:val="auto"/>
          <w:sz w:val="28"/>
          <w:szCs w:val="28"/>
          <w:lang w:eastAsia="uk-UA"/>
        </w:rPr>
        <w:t>особливості реформування підприємств оборонно-промислового комплексу</w:t>
      </w:r>
      <w:r w:rsidR="001F63E6">
        <w:rPr>
          <w:rFonts w:ascii="Times New Roman" w:eastAsia="Times New Roman" w:hAnsi="Times New Roman" w:cs="Times New Roman"/>
          <w:b/>
          <w:bCs/>
          <w:color w:val="auto"/>
          <w:sz w:val="28"/>
          <w:szCs w:val="28"/>
          <w:lang w:eastAsia="uk-UA"/>
        </w:rPr>
        <w:t xml:space="preserve"> </w:t>
      </w:r>
    </w:p>
    <w:p w:rsidR="00745E67" w:rsidRPr="002C0CEE" w:rsidRDefault="001F63E6" w:rsidP="00FA1169">
      <w:pPr>
        <w:pStyle w:val="3"/>
        <w:shd w:val="clear" w:color="auto" w:fill="FFFFFF"/>
        <w:spacing w:before="0" w:line="240" w:lineRule="auto"/>
        <w:jc w:val="center"/>
        <w:textAlignment w:val="baseline"/>
        <w:rPr>
          <w:rFonts w:ascii="Times New Roman" w:hAnsi="Times New Roman"/>
          <w:b/>
          <w:caps/>
          <w:sz w:val="28"/>
        </w:rPr>
      </w:pPr>
      <w:r>
        <w:rPr>
          <w:rFonts w:ascii="Times New Roman" w:eastAsia="Times New Roman" w:hAnsi="Times New Roman" w:cs="Times New Roman"/>
          <w:b/>
          <w:bCs/>
          <w:color w:val="auto"/>
          <w:sz w:val="28"/>
          <w:szCs w:val="28"/>
          <w:lang w:eastAsia="uk-UA"/>
        </w:rPr>
        <w:t>державної форми власності</w:t>
      </w:r>
      <w:r w:rsidR="003971FA" w:rsidRPr="00E975E4">
        <w:rPr>
          <w:rFonts w:ascii="Times New Roman" w:hAnsi="Times New Roman" w:cs="Times New Roman"/>
          <w:b/>
          <w:color w:val="auto"/>
          <w:sz w:val="28"/>
          <w:szCs w:val="28"/>
        </w:rPr>
        <w:t>"</w:t>
      </w:r>
      <w:r w:rsidR="003C11DB" w:rsidRPr="00E975E4">
        <w:rPr>
          <w:rFonts w:ascii="Times New Roman" w:hAnsi="Times New Roman" w:cs="Times New Roman"/>
          <w:b/>
          <w:color w:val="auto"/>
          <w:sz w:val="28"/>
          <w:szCs w:val="28"/>
        </w:rPr>
        <w:t xml:space="preserve">  </w:t>
      </w:r>
      <w:r w:rsidR="003C11DB" w:rsidRPr="002C0CEE">
        <w:rPr>
          <w:rFonts w:ascii="Times New Roman" w:hAnsi="Times New Roman"/>
          <w:b/>
          <w:sz w:val="28"/>
          <w:szCs w:val="28"/>
        </w:rPr>
        <w:br/>
      </w:r>
      <w:r w:rsidR="00D80677">
        <w:rPr>
          <w:rFonts w:ascii="Times New Roman" w:hAnsi="Times New Roman"/>
          <w:color w:val="auto"/>
          <w:sz w:val="28"/>
          <w:szCs w:val="28"/>
        </w:rPr>
        <w:t>(</w:t>
      </w:r>
      <w:r w:rsidR="00094B91" w:rsidRPr="00E975E4">
        <w:rPr>
          <w:rFonts w:ascii="Times New Roman" w:hAnsi="Times New Roman"/>
          <w:color w:val="auto"/>
          <w:sz w:val="28"/>
          <w:szCs w:val="28"/>
        </w:rPr>
        <w:t>реєстраційний № 3</w:t>
      </w:r>
      <w:r w:rsidR="003971FA" w:rsidRPr="00E975E4">
        <w:rPr>
          <w:rFonts w:ascii="Times New Roman" w:hAnsi="Times New Roman"/>
          <w:color w:val="auto"/>
          <w:sz w:val="28"/>
          <w:szCs w:val="28"/>
        </w:rPr>
        <w:t>822</w:t>
      </w:r>
      <w:r w:rsidR="00094B91" w:rsidRPr="00E975E4">
        <w:rPr>
          <w:rFonts w:ascii="Times New Roman" w:hAnsi="Times New Roman"/>
          <w:color w:val="auto"/>
          <w:sz w:val="28"/>
          <w:szCs w:val="28"/>
        </w:rPr>
        <w:t>)</w:t>
      </w:r>
    </w:p>
    <w:p w:rsidR="0037035A" w:rsidRDefault="0037035A" w:rsidP="00F413ED">
      <w:pPr>
        <w:spacing w:before="120" w:after="0" w:line="240" w:lineRule="auto"/>
        <w:ind w:firstLine="709"/>
        <w:jc w:val="both"/>
        <w:rPr>
          <w:rFonts w:ascii="Times New Roman" w:hAnsi="Times New Roman"/>
          <w:color w:val="000000"/>
          <w:sz w:val="28"/>
          <w:szCs w:val="28"/>
        </w:rPr>
      </w:pPr>
    </w:p>
    <w:p w:rsidR="00EB0737" w:rsidRDefault="00EB0737" w:rsidP="00F413ED">
      <w:pPr>
        <w:spacing w:before="120" w:after="0" w:line="240" w:lineRule="auto"/>
        <w:ind w:firstLine="709"/>
        <w:jc w:val="both"/>
        <w:rPr>
          <w:rFonts w:ascii="Times New Roman" w:hAnsi="Times New Roman"/>
          <w:color w:val="000000"/>
          <w:sz w:val="28"/>
          <w:szCs w:val="28"/>
        </w:rPr>
      </w:pPr>
      <w:r w:rsidRPr="001A356B">
        <w:rPr>
          <w:rFonts w:ascii="Times New Roman" w:hAnsi="Times New Roman"/>
          <w:color w:val="000000"/>
          <w:sz w:val="28"/>
          <w:szCs w:val="28"/>
        </w:rPr>
        <w:t>У Головному юридичному управлінні</w:t>
      </w:r>
      <w:r>
        <w:rPr>
          <w:rFonts w:ascii="Times New Roman" w:hAnsi="Times New Roman"/>
          <w:color w:val="000000"/>
          <w:sz w:val="28"/>
          <w:szCs w:val="28"/>
        </w:rPr>
        <w:t xml:space="preserve"> повторно</w:t>
      </w:r>
      <w:r w:rsidRPr="001A356B">
        <w:rPr>
          <w:rFonts w:ascii="Times New Roman" w:hAnsi="Times New Roman"/>
          <w:color w:val="000000"/>
          <w:sz w:val="28"/>
          <w:szCs w:val="28"/>
        </w:rPr>
        <w:t xml:space="preserve"> </w:t>
      </w:r>
      <w:r>
        <w:rPr>
          <w:rFonts w:ascii="Times New Roman" w:hAnsi="Times New Roman"/>
          <w:color w:val="000000"/>
          <w:sz w:val="28"/>
          <w:szCs w:val="28"/>
        </w:rPr>
        <w:t xml:space="preserve">опрацьовано названий </w:t>
      </w:r>
      <w:r w:rsidRPr="001A356B">
        <w:rPr>
          <w:rFonts w:ascii="Times New Roman" w:hAnsi="Times New Roman"/>
          <w:color w:val="000000"/>
          <w:sz w:val="28"/>
          <w:szCs w:val="28"/>
        </w:rPr>
        <w:t>проект Закону</w:t>
      </w:r>
      <w:r>
        <w:rPr>
          <w:rFonts w:ascii="Times New Roman" w:hAnsi="Times New Roman"/>
          <w:color w:val="000000"/>
          <w:sz w:val="28"/>
          <w:szCs w:val="28"/>
        </w:rPr>
        <w:t>,</w:t>
      </w:r>
      <w:r>
        <w:rPr>
          <w:rFonts w:ascii="Times New Roman" w:hAnsi="Times New Roman"/>
          <w:sz w:val="28"/>
          <w:szCs w:val="28"/>
        </w:rPr>
        <w:t xml:space="preserve"> </w:t>
      </w:r>
      <w:r w:rsidR="00802F8F">
        <w:rPr>
          <w:rFonts w:ascii="Times New Roman" w:hAnsi="Times New Roman"/>
          <w:sz w:val="28"/>
          <w:szCs w:val="28"/>
        </w:rPr>
        <w:t xml:space="preserve">додатково </w:t>
      </w:r>
      <w:r>
        <w:rPr>
          <w:rFonts w:ascii="Times New Roman" w:hAnsi="Times New Roman"/>
          <w:sz w:val="28"/>
          <w:szCs w:val="28"/>
        </w:rPr>
        <w:t xml:space="preserve">розглянутий </w:t>
      </w:r>
      <w:r>
        <w:rPr>
          <w:rFonts w:ascii="Times New Roman" w:hAnsi="Times New Roman"/>
          <w:color w:val="000000"/>
          <w:sz w:val="28"/>
          <w:szCs w:val="28"/>
        </w:rPr>
        <w:t xml:space="preserve">Комітетом Верховної Ради України з питань національної безпеки, оборони та розвідки на </w:t>
      </w:r>
      <w:r w:rsidR="004B48DD">
        <w:rPr>
          <w:rFonts w:ascii="Times New Roman" w:hAnsi="Times New Roman"/>
          <w:color w:val="000000"/>
          <w:sz w:val="28"/>
          <w:szCs w:val="28"/>
        </w:rPr>
        <w:t xml:space="preserve">його </w:t>
      </w:r>
      <w:r>
        <w:rPr>
          <w:rFonts w:ascii="Times New Roman" w:hAnsi="Times New Roman"/>
          <w:color w:val="000000"/>
          <w:sz w:val="28"/>
          <w:szCs w:val="28"/>
        </w:rPr>
        <w:t>засіданн</w:t>
      </w:r>
      <w:r w:rsidR="00802F8F">
        <w:rPr>
          <w:rFonts w:ascii="Times New Roman" w:hAnsi="Times New Roman"/>
          <w:color w:val="000000"/>
          <w:sz w:val="28"/>
          <w:szCs w:val="28"/>
        </w:rPr>
        <w:t>і</w:t>
      </w:r>
      <w:r>
        <w:rPr>
          <w:rFonts w:ascii="Times New Roman" w:hAnsi="Times New Roman"/>
          <w:color w:val="000000"/>
          <w:sz w:val="28"/>
          <w:szCs w:val="28"/>
        </w:rPr>
        <w:t xml:space="preserve">, що </w:t>
      </w:r>
      <w:r w:rsidR="00802F8F">
        <w:rPr>
          <w:rFonts w:ascii="Times New Roman" w:hAnsi="Times New Roman"/>
          <w:color w:val="000000"/>
          <w:sz w:val="28"/>
          <w:szCs w:val="28"/>
        </w:rPr>
        <w:t xml:space="preserve">відбулося </w:t>
      </w:r>
      <w:r>
        <w:rPr>
          <w:rFonts w:ascii="Times New Roman" w:hAnsi="Times New Roman"/>
          <w:color w:val="000000"/>
          <w:sz w:val="28"/>
          <w:szCs w:val="28"/>
        </w:rPr>
        <w:t>9</w:t>
      </w:r>
      <w:r w:rsidR="00802F8F">
        <w:rPr>
          <w:rFonts w:ascii="Times New Roman" w:hAnsi="Times New Roman"/>
          <w:color w:val="000000"/>
          <w:sz w:val="28"/>
          <w:szCs w:val="28"/>
        </w:rPr>
        <w:t> </w:t>
      </w:r>
      <w:r>
        <w:rPr>
          <w:rFonts w:ascii="Times New Roman" w:hAnsi="Times New Roman"/>
          <w:color w:val="000000"/>
          <w:sz w:val="28"/>
          <w:szCs w:val="28"/>
        </w:rPr>
        <w:t xml:space="preserve">червня 2021 року. </w:t>
      </w:r>
    </w:p>
    <w:p w:rsidR="00EB0737" w:rsidRDefault="00EB0737" w:rsidP="00EB0737">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Слід </w:t>
      </w:r>
      <w:r w:rsidRPr="00AE1DF8">
        <w:rPr>
          <w:rFonts w:ascii="Times New Roman" w:hAnsi="Times New Roman"/>
          <w:color w:val="000000"/>
          <w:sz w:val="28"/>
          <w:szCs w:val="28"/>
        </w:rPr>
        <w:t>за</w:t>
      </w:r>
      <w:r>
        <w:rPr>
          <w:rFonts w:ascii="Times New Roman" w:hAnsi="Times New Roman"/>
          <w:color w:val="000000"/>
          <w:sz w:val="28"/>
          <w:szCs w:val="28"/>
        </w:rPr>
        <w:t xml:space="preserve">значити, що </w:t>
      </w:r>
      <w:r w:rsidRPr="00EB0737">
        <w:rPr>
          <w:rFonts w:ascii="Times New Roman" w:hAnsi="Times New Roman"/>
          <w:color w:val="000000"/>
          <w:sz w:val="28"/>
          <w:szCs w:val="28"/>
          <w:u w:val="single"/>
        </w:rPr>
        <w:t>пропозиції</w:t>
      </w:r>
      <w:r>
        <w:rPr>
          <w:rFonts w:ascii="Times New Roman" w:hAnsi="Times New Roman"/>
          <w:color w:val="000000"/>
          <w:sz w:val="28"/>
          <w:szCs w:val="28"/>
        </w:rPr>
        <w:t xml:space="preserve"> Головного юридичного управління, висловлені до однойменного законопроекту 1 червня 2021 року, </w:t>
      </w:r>
      <w:r w:rsidRPr="00EB0737">
        <w:rPr>
          <w:rFonts w:ascii="Times New Roman" w:hAnsi="Times New Roman"/>
          <w:color w:val="000000"/>
          <w:sz w:val="28"/>
          <w:szCs w:val="28"/>
          <w:u w:val="single"/>
        </w:rPr>
        <w:t>враховано</w:t>
      </w:r>
      <w:r w:rsidRPr="00EB0737">
        <w:rPr>
          <w:rFonts w:ascii="Times New Roman" w:hAnsi="Times New Roman"/>
          <w:color w:val="000000"/>
          <w:sz w:val="28"/>
          <w:szCs w:val="28"/>
        </w:rPr>
        <w:t xml:space="preserve"> під час його доопрацювання </w:t>
      </w:r>
      <w:r w:rsidRPr="00EB0737">
        <w:rPr>
          <w:rFonts w:ascii="Times New Roman" w:hAnsi="Times New Roman"/>
          <w:color w:val="000000"/>
          <w:sz w:val="28"/>
          <w:szCs w:val="28"/>
          <w:u w:val="single"/>
        </w:rPr>
        <w:t>лише частково</w:t>
      </w:r>
      <w:r>
        <w:rPr>
          <w:rFonts w:ascii="Times New Roman" w:hAnsi="Times New Roman"/>
          <w:color w:val="000000"/>
          <w:sz w:val="28"/>
          <w:szCs w:val="28"/>
        </w:rPr>
        <w:t xml:space="preserve">. </w:t>
      </w:r>
    </w:p>
    <w:p w:rsidR="00EB0737" w:rsidRDefault="00EB0737" w:rsidP="00EB073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Разом із цим, </w:t>
      </w:r>
      <w:r w:rsidR="004B48DD">
        <w:rPr>
          <w:rFonts w:ascii="Times New Roman" w:hAnsi="Times New Roman"/>
          <w:color w:val="000000"/>
          <w:sz w:val="28"/>
          <w:szCs w:val="28"/>
        </w:rPr>
        <w:t>наголошуємо на</w:t>
      </w:r>
      <w:r>
        <w:rPr>
          <w:rFonts w:ascii="Times New Roman" w:hAnsi="Times New Roman"/>
          <w:color w:val="000000"/>
          <w:sz w:val="28"/>
          <w:szCs w:val="28"/>
        </w:rPr>
        <w:t xml:space="preserve"> неврахуванн</w:t>
      </w:r>
      <w:r w:rsidR="004B48DD">
        <w:rPr>
          <w:rFonts w:ascii="Times New Roman" w:hAnsi="Times New Roman"/>
          <w:color w:val="000000"/>
          <w:sz w:val="28"/>
          <w:szCs w:val="28"/>
        </w:rPr>
        <w:t>і</w:t>
      </w:r>
      <w:r>
        <w:rPr>
          <w:rFonts w:ascii="Times New Roman" w:hAnsi="Times New Roman"/>
          <w:color w:val="000000"/>
          <w:sz w:val="28"/>
          <w:szCs w:val="28"/>
        </w:rPr>
        <w:t xml:space="preserve"> концептуальних зауважень, висловлених Головним управлінням до законопроекту. </w:t>
      </w:r>
    </w:p>
    <w:p w:rsidR="002A58A9" w:rsidRPr="002A58A9" w:rsidRDefault="002A58A9" w:rsidP="002A58A9">
      <w:pPr>
        <w:spacing w:before="120"/>
        <w:ind w:firstLine="708"/>
        <w:jc w:val="both"/>
        <w:rPr>
          <w:rFonts w:ascii="Times New Roman" w:hAnsi="Times New Roman"/>
          <w:b/>
          <w:sz w:val="28"/>
          <w:szCs w:val="28"/>
        </w:rPr>
      </w:pPr>
      <w:r w:rsidRPr="002A58A9">
        <w:rPr>
          <w:rFonts w:ascii="Times New Roman" w:hAnsi="Times New Roman"/>
          <w:b/>
          <w:sz w:val="28"/>
          <w:szCs w:val="28"/>
        </w:rPr>
        <w:t>1. </w:t>
      </w:r>
      <w:r w:rsidR="00EB7055">
        <w:rPr>
          <w:rFonts w:ascii="Times New Roman" w:hAnsi="Times New Roman"/>
          <w:b/>
          <w:sz w:val="28"/>
          <w:szCs w:val="28"/>
        </w:rPr>
        <w:t>Що</w:t>
      </w:r>
      <w:r w:rsidRPr="002A58A9">
        <w:rPr>
          <w:rFonts w:ascii="Times New Roman" w:hAnsi="Times New Roman"/>
          <w:b/>
          <w:sz w:val="28"/>
          <w:szCs w:val="28"/>
        </w:rPr>
        <w:t>до "моделі" реорганізації Державного концерну "Укроборонпром" та створення акціонерного товариства.</w:t>
      </w:r>
    </w:p>
    <w:p w:rsidR="000A36A8" w:rsidRPr="002A58A9" w:rsidRDefault="002A58A9" w:rsidP="002A58A9">
      <w:pPr>
        <w:spacing w:before="120"/>
        <w:ind w:firstLine="708"/>
        <w:jc w:val="both"/>
        <w:rPr>
          <w:rFonts w:ascii="Times New Roman" w:hAnsi="Times New Roman"/>
          <w:sz w:val="28"/>
          <w:szCs w:val="28"/>
        </w:rPr>
      </w:pPr>
      <w:r>
        <w:rPr>
          <w:rFonts w:ascii="Times New Roman" w:hAnsi="Times New Roman"/>
          <w:sz w:val="28"/>
          <w:szCs w:val="28"/>
        </w:rPr>
        <w:t xml:space="preserve">Так, за законопроектом </w:t>
      </w:r>
      <w:r w:rsidR="00D304C1" w:rsidRPr="00915C72">
        <w:rPr>
          <w:rFonts w:ascii="Times New Roman" w:hAnsi="Times New Roman"/>
          <w:i/>
          <w:sz w:val="28"/>
          <w:szCs w:val="28"/>
        </w:rPr>
        <w:t>"</w:t>
      </w:r>
      <w:r w:rsidR="00883955" w:rsidRPr="00915C72">
        <w:rPr>
          <w:rFonts w:ascii="Times New Roman" w:hAnsi="Times New Roman"/>
          <w:i/>
          <w:sz w:val="28"/>
          <w:szCs w:val="28"/>
        </w:rPr>
        <w:t>с</w:t>
      </w:r>
      <w:r w:rsidR="00D304C1" w:rsidRPr="002A58A9">
        <w:rPr>
          <w:rFonts w:ascii="Times New Roman" w:hAnsi="Times New Roman"/>
          <w:i/>
          <w:sz w:val="28"/>
          <w:szCs w:val="28"/>
        </w:rPr>
        <w:t xml:space="preserve">творення акціонерного товариства здійснюється на підставі рішення суб'єкта управління </w:t>
      </w:r>
      <w:r w:rsidR="00BA09C4" w:rsidRPr="002A58A9">
        <w:rPr>
          <w:rFonts w:ascii="Times New Roman" w:hAnsi="Times New Roman"/>
          <w:i/>
          <w:sz w:val="28"/>
          <w:szCs w:val="28"/>
        </w:rPr>
        <w:t xml:space="preserve">(Кабінету Міністрів України) </w:t>
      </w:r>
      <w:r w:rsidR="00D304C1" w:rsidRPr="002A58A9">
        <w:rPr>
          <w:rFonts w:ascii="Times New Roman" w:hAnsi="Times New Roman"/>
          <w:i/>
          <w:sz w:val="28"/>
          <w:szCs w:val="28"/>
        </w:rPr>
        <w:t>шляхом реорганізації Державного концерну "Укроборонпром" в порядку перетворення державного унітарного комерційного підприємств в акціонерне товариство з урахуванням особливостей, визначених цим Законом</w:t>
      </w:r>
      <w:r w:rsidR="00D304C1" w:rsidRPr="002A58A9">
        <w:rPr>
          <w:rFonts w:ascii="Times New Roman" w:hAnsi="Times New Roman"/>
          <w:sz w:val="28"/>
          <w:szCs w:val="28"/>
        </w:rPr>
        <w:t>"</w:t>
      </w:r>
      <w:r w:rsidR="00621827" w:rsidRPr="002A58A9">
        <w:rPr>
          <w:rFonts w:ascii="Times New Roman" w:hAnsi="Times New Roman"/>
          <w:sz w:val="28"/>
          <w:szCs w:val="28"/>
        </w:rPr>
        <w:t xml:space="preserve"> (</w:t>
      </w:r>
      <w:r w:rsidR="00883955" w:rsidRPr="002A58A9">
        <w:rPr>
          <w:rFonts w:ascii="Times New Roman" w:hAnsi="Times New Roman"/>
          <w:sz w:val="28"/>
          <w:szCs w:val="28"/>
        </w:rPr>
        <w:t xml:space="preserve">пункт 4 </w:t>
      </w:r>
      <w:r w:rsidR="00BA09C4" w:rsidRPr="002A58A9">
        <w:rPr>
          <w:rFonts w:ascii="Times New Roman" w:hAnsi="Times New Roman"/>
          <w:sz w:val="28"/>
          <w:szCs w:val="28"/>
        </w:rPr>
        <w:t xml:space="preserve">частини першої статті 1, </w:t>
      </w:r>
      <w:r w:rsidR="00621827" w:rsidRPr="002A58A9">
        <w:rPr>
          <w:rFonts w:ascii="Times New Roman" w:hAnsi="Times New Roman"/>
          <w:sz w:val="28"/>
          <w:szCs w:val="28"/>
        </w:rPr>
        <w:t>частина перша статті 3 законопроекту)</w:t>
      </w:r>
      <w:r w:rsidR="00D304C1" w:rsidRPr="002A58A9">
        <w:rPr>
          <w:rFonts w:ascii="Times New Roman" w:hAnsi="Times New Roman"/>
          <w:sz w:val="28"/>
          <w:szCs w:val="28"/>
        </w:rPr>
        <w:t xml:space="preserve">. При цьому Кабінету Міністрів України надається доручення </w:t>
      </w:r>
      <w:r w:rsidR="00D304C1" w:rsidRPr="002A58A9">
        <w:rPr>
          <w:rFonts w:ascii="Times New Roman" w:hAnsi="Times New Roman"/>
          <w:i/>
          <w:sz w:val="28"/>
          <w:szCs w:val="28"/>
        </w:rPr>
        <w:t xml:space="preserve">"у тримісячний строк </w:t>
      </w:r>
      <w:r w:rsidR="00883955" w:rsidRPr="002A58A9">
        <w:rPr>
          <w:rFonts w:ascii="Times New Roman" w:hAnsi="Times New Roman"/>
          <w:i/>
          <w:sz w:val="28"/>
          <w:szCs w:val="28"/>
        </w:rPr>
        <w:t xml:space="preserve">з дня набрання чинності цим Законом </w:t>
      </w:r>
      <w:r w:rsidR="00D304C1" w:rsidRPr="002A58A9">
        <w:rPr>
          <w:rFonts w:ascii="Times New Roman" w:hAnsi="Times New Roman"/>
          <w:i/>
          <w:sz w:val="28"/>
          <w:szCs w:val="28"/>
        </w:rPr>
        <w:t>забезпечити прийняття рішення про реорганізацію</w:t>
      </w:r>
      <w:r w:rsidR="006B1FCB" w:rsidRPr="002A58A9">
        <w:rPr>
          <w:rFonts w:ascii="Times New Roman" w:hAnsi="Times New Roman"/>
          <w:i/>
          <w:sz w:val="28"/>
          <w:szCs w:val="28"/>
        </w:rPr>
        <w:t xml:space="preserve"> </w:t>
      </w:r>
      <w:r w:rsidR="00552CCE" w:rsidRPr="002A58A9">
        <w:rPr>
          <w:rFonts w:ascii="Times New Roman" w:hAnsi="Times New Roman"/>
          <w:i/>
          <w:sz w:val="28"/>
          <w:szCs w:val="28"/>
        </w:rPr>
        <w:t>Д</w:t>
      </w:r>
      <w:r w:rsidR="00D304C1" w:rsidRPr="002A58A9">
        <w:rPr>
          <w:rFonts w:ascii="Times New Roman" w:hAnsi="Times New Roman"/>
          <w:i/>
          <w:sz w:val="28"/>
          <w:szCs w:val="28"/>
        </w:rPr>
        <w:t>ержавного концерну "Укроборонпром"</w:t>
      </w:r>
      <w:r w:rsidR="00883955" w:rsidRPr="002A58A9">
        <w:rPr>
          <w:rFonts w:ascii="Times New Roman" w:hAnsi="Times New Roman"/>
          <w:i/>
          <w:sz w:val="28"/>
          <w:szCs w:val="28"/>
        </w:rPr>
        <w:t xml:space="preserve"> відповідно до вимог цього Закону"</w:t>
      </w:r>
      <w:r w:rsidR="00D304C1" w:rsidRPr="002A58A9">
        <w:rPr>
          <w:rFonts w:ascii="Times New Roman" w:hAnsi="Times New Roman"/>
          <w:sz w:val="28"/>
          <w:szCs w:val="28"/>
        </w:rPr>
        <w:t xml:space="preserve"> (абзац п'ятий пункту 1</w:t>
      </w:r>
      <w:r w:rsidR="00FC51E8">
        <w:rPr>
          <w:rFonts w:ascii="Times New Roman" w:hAnsi="Times New Roman"/>
          <w:sz w:val="28"/>
          <w:szCs w:val="28"/>
        </w:rPr>
        <w:t>7</w:t>
      </w:r>
      <w:r w:rsidR="00D304C1" w:rsidRPr="002A58A9">
        <w:rPr>
          <w:rFonts w:ascii="Times New Roman" w:hAnsi="Times New Roman"/>
          <w:sz w:val="28"/>
          <w:szCs w:val="28"/>
        </w:rPr>
        <w:t xml:space="preserve"> розділу </w:t>
      </w:r>
      <w:r w:rsidR="00D304C1" w:rsidRPr="002A58A9">
        <w:rPr>
          <w:rFonts w:ascii="Times New Roman" w:hAnsi="Times New Roman"/>
          <w:sz w:val="28"/>
          <w:szCs w:val="28"/>
          <w:lang w:val="en-US"/>
        </w:rPr>
        <w:t>VII</w:t>
      </w:r>
      <w:r w:rsidR="00D304C1" w:rsidRPr="002A58A9">
        <w:rPr>
          <w:rFonts w:ascii="Times New Roman" w:hAnsi="Times New Roman"/>
          <w:sz w:val="28"/>
          <w:szCs w:val="28"/>
        </w:rPr>
        <w:t xml:space="preserve"> "Прикінцеві та перехідні положення" законопроекту). </w:t>
      </w:r>
    </w:p>
    <w:p w:rsidR="00621827" w:rsidRDefault="00EB7055" w:rsidP="00312D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Однак </w:t>
      </w:r>
      <w:r w:rsidR="003C55EA" w:rsidRPr="003C55EA">
        <w:rPr>
          <w:rFonts w:ascii="Times New Roman" w:hAnsi="Times New Roman"/>
          <w:sz w:val="28"/>
          <w:szCs w:val="28"/>
        </w:rPr>
        <w:t xml:space="preserve">положення </w:t>
      </w:r>
      <w:r w:rsidR="00400763">
        <w:rPr>
          <w:rFonts w:ascii="Times New Roman" w:hAnsi="Times New Roman"/>
          <w:sz w:val="28"/>
          <w:szCs w:val="28"/>
        </w:rPr>
        <w:t>законо</w:t>
      </w:r>
      <w:r w:rsidR="003C55EA" w:rsidRPr="003C55EA">
        <w:rPr>
          <w:rFonts w:ascii="Times New Roman" w:hAnsi="Times New Roman"/>
          <w:sz w:val="28"/>
          <w:szCs w:val="28"/>
        </w:rPr>
        <w:t xml:space="preserve">проекту щодо порядку </w:t>
      </w:r>
      <w:r w:rsidR="00060FB9">
        <w:rPr>
          <w:rFonts w:ascii="Times New Roman" w:hAnsi="Times New Roman"/>
          <w:sz w:val="28"/>
          <w:szCs w:val="28"/>
        </w:rPr>
        <w:t>с</w:t>
      </w:r>
      <w:r w:rsidR="003C55EA" w:rsidRPr="003C55EA">
        <w:rPr>
          <w:rFonts w:ascii="Times New Roman" w:hAnsi="Times New Roman"/>
          <w:sz w:val="28"/>
          <w:szCs w:val="28"/>
        </w:rPr>
        <w:t xml:space="preserve">творення </w:t>
      </w:r>
      <w:r w:rsidR="00322D01">
        <w:rPr>
          <w:rFonts w:ascii="Times New Roman" w:hAnsi="Times New Roman"/>
          <w:sz w:val="28"/>
          <w:szCs w:val="28"/>
        </w:rPr>
        <w:t>акціонерного т</w:t>
      </w:r>
      <w:r w:rsidR="00322D01" w:rsidRPr="003C55EA">
        <w:rPr>
          <w:rFonts w:ascii="Times New Roman" w:hAnsi="Times New Roman"/>
          <w:sz w:val="28"/>
          <w:szCs w:val="28"/>
        </w:rPr>
        <w:t xml:space="preserve">овариства </w:t>
      </w:r>
      <w:r w:rsidR="00322D01">
        <w:rPr>
          <w:rFonts w:ascii="Times New Roman" w:hAnsi="Times New Roman"/>
          <w:sz w:val="28"/>
          <w:szCs w:val="28"/>
        </w:rPr>
        <w:t xml:space="preserve">шляхом реорганізації </w:t>
      </w:r>
      <w:r w:rsidR="00322D01" w:rsidRPr="00C96136">
        <w:rPr>
          <w:rFonts w:ascii="Times New Roman" w:hAnsi="Times New Roman"/>
          <w:sz w:val="28"/>
          <w:szCs w:val="28"/>
        </w:rPr>
        <w:t xml:space="preserve">Державного концерну "Укроборонпром" </w:t>
      </w:r>
      <w:r w:rsidR="00322D01">
        <w:rPr>
          <w:rFonts w:ascii="Times New Roman" w:hAnsi="Times New Roman"/>
          <w:sz w:val="28"/>
          <w:szCs w:val="28"/>
        </w:rPr>
        <w:lastRenderedPageBreak/>
        <w:t xml:space="preserve">(далі – Концерн) </w:t>
      </w:r>
      <w:r w:rsidR="003C55EA" w:rsidRPr="003C55EA">
        <w:rPr>
          <w:rFonts w:ascii="Times New Roman" w:hAnsi="Times New Roman"/>
          <w:sz w:val="28"/>
          <w:szCs w:val="28"/>
        </w:rPr>
        <w:t xml:space="preserve">та управління </w:t>
      </w:r>
      <w:r w:rsidR="00400763">
        <w:rPr>
          <w:rFonts w:ascii="Times New Roman" w:hAnsi="Times New Roman"/>
          <w:sz w:val="28"/>
          <w:szCs w:val="28"/>
        </w:rPr>
        <w:t>акціонерного т</w:t>
      </w:r>
      <w:r w:rsidR="003C55EA" w:rsidRPr="003C55EA">
        <w:rPr>
          <w:rFonts w:ascii="Times New Roman" w:hAnsi="Times New Roman"/>
          <w:sz w:val="28"/>
          <w:szCs w:val="28"/>
        </w:rPr>
        <w:t>овариства не належать до повноважень Верховної Ради України</w:t>
      </w:r>
      <w:r w:rsidR="000200DA">
        <w:rPr>
          <w:rStyle w:val="af2"/>
          <w:rFonts w:ascii="Times New Roman" w:hAnsi="Times New Roman"/>
          <w:sz w:val="28"/>
          <w:szCs w:val="28"/>
        </w:rPr>
        <w:footnoteReference w:id="1"/>
      </w:r>
      <w:r w:rsidR="003C55EA" w:rsidRPr="003C55EA">
        <w:rPr>
          <w:rFonts w:ascii="Times New Roman" w:hAnsi="Times New Roman"/>
          <w:sz w:val="28"/>
          <w:szCs w:val="28"/>
        </w:rPr>
        <w:t xml:space="preserve"> </w:t>
      </w:r>
      <w:r>
        <w:rPr>
          <w:rFonts w:ascii="Times New Roman" w:hAnsi="Times New Roman"/>
          <w:sz w:val="28"/>
          <w:szCs w:val="28"/>
        </w:rPr>
        <w:t>т</w:t>
      </w:r>
      <w:r w:rsidR="003C55EA" w:rsidRPr="003C55EA">
        <w:rPr>
          <w:rFonts w:ascii="Times New Roman" w:hAnsi="Times New Roman"/>
          <w:sz w:val="28"/>
          <w:szCs w:val="28"/>
        </w:rPr>
        <w:t>а</w:t>
      </w:r>
      <w:r>
        <w:rPr>
          <w:rFonts w:ascii="Times New Roman" w:hAnsi="Times New Roman"/>
          <w:sz w:val="28"/>
          <w:szCs w:val="28"/>
        </w:rPr>
        <w:t xml:space="preserve"> </w:t>
      </w:r>
      <w:r w:rsidR="003C55EA" w:rsidRPr="003C55EA">
        <w:rPr>
          <w:rFonts w:ascii="Times New Roman" w:hAnsi="Times New Roman"/>
          <w:sz w:val="28"/>
          <w:szCs w:val="28"/>
        </w:rPr>
        <w:t>не враховуют</w:t>
      </w:r>
      <w:r w:rsidR="00400763">
        <w:rPr>
          <w:rFonts w:ascii="Times New Roman" w:hAnsi="Times New Roman"/>
          <w:sz w:val="28"/>
          <w:szCs w:val="28"/>
        </w:rPr>
        <w:t>ь загальних засад утворення суб'</w:t>
      </w:r>
      <w:r w:rsidR="003C55EA" w:rsidRPr="003C55EA">
        <w:rPr>
          <w:rFonts w:ascii="Times New Roman" w:hAnsi="Times New Roman"/>
          <w:sz w:val="28"/>
          <w:szCs w:val="28"/>
        </w:rPr>
        <w:t xml:space="preserve">єктів господарювання, юридичної природи акціонерного товариства тощо. </w:t>
      </w:r>
    </w:p>
    <w:p w:rsidR="003C55EA" w:rsidRPr="003C55EA" w:rsidRDefault="008B2A78" w:rsidP="00312D0A">
      <w:pPr>
        <w:spacing w:after="0" w:line="240" w:lineRule="auto"/>
        <w:ind w:firstLine="709"/>
        <w:jc w:val="both"/>
        <w:rPr>
          <w:rFonts w:ascii="Times New Roman" w:hAnsi="Times New Roman"/>
          <w:sz w:val="28"/>
          <w:szCs w:val="28"/>
        </w:rPr>
      </w:pPr>
      <w:r>
        <w:rPr>
          <w:rFonts w:ascii="Times New Roman" w:hAnsi="Times New Roman"/>
          <w:sz w:val="28"/>
          <w:szCs w:val="28"/>
        </w:rPr>
        <w:t>Також з</w:t>
      </w:r>
      <w:r w:rsidR="00621827">
        <w:rPr>
          <w:rFonts w:ascii="Times New Roman" w:hAnsi="Times New Roman"/>
          <w:sz w:val="28"/>
          <w:szCs w:val="28"/>
        </w:rPr>
        <w:t>азначаємо, що п</w:t>
      </w:r>
      <w:r w:rsidR="003C55EA" w:rsidRPr="003C55EA">
        <w:rPr>
          <w:rFonts w:ascii="Times New Roman" w:hAnsi="Times New Roman"/>
          <w:sz w:val="28"/>
          <w:szCs w:val="28"/>
        </w:rPr>
        <w:t xml:space="preserve">рийняття </w:t>
      </w:r>
      <w:r w:rsidR="00F0142A">
        <w:rPr>
          <w:rFonts w:ascii="Times New Roman" w:hAnsi="Times New Roman"/>
          <w:sz w:val="28"/>
          <w:szCs w:val="28"/>
        </w:rPr>
        <w:t>цього</w:t>
      </w:r>
      <w:r w:rsidR="003C55EA" w:rsidRPr="003C55EA">
        <w:rPr>
          <w:rFonts w:ascii="Times New Roman" w:hAnsi="Times New Roman"/>
          <w:sz w:val="28"/>
          <w:szCs w:val="28"/>
        </w:rPr>
        <w:t xml:space="preserve"> </w:t>
      </w:r>
      <w:r w:rsidR="00400763">
        <w:rPr>
          <w:rFonts w:ascii="Times New Roman" w:hAnsi="Times New Roman"/>
          <w:sz w:val="28"/>
          <w:szCs w:val="28"/>
        </w:rPr>
        <w:t>законо</w:t>
      </w:r>
      <w:r w:rsidR="003C55EA" w:rsidRPr="003C55EA">
        <w:rPr>
          <w:rFonts w:ascii="Times New Roman" w:hAnsi="Times New Roman"/>
          <w:sz w:val="28"/>
          <w:szCs w:val="28"/>
        </w:rPr>
        <w:t>проекту як закону носитиме дискримін</w:t>
      </w:r>
      <w:r w:rsidR="00400763">
        <w:rPr>
          <w:rFonts w:ascii="Times New Roman" w:hAnsi="Times New Roman"/>
          <w:sz w:val="28"/>
          <w:szCs w:val="28"/>
        </w:rPr>
        <w:t>аційний характер щодо інших суб'</w:t>
      </w:r>
      <w:r w:rsidR="003C55EA" w:rsidRPr="003C55EA">
        <w:rPr>
          <w:rFonts w:ascii="Times New Roman" w:hAnsi="Times New Roman"/>
          <w:sz w:val="28"/>
          <w:szCs w:val="28"/>
        </w:rPr>
        <w:t>єктів господарювання, по</w:t>
      </w:r>
      <w:r w:rsidR="00400763">
        <w:rPr>
          <w:rFonts w:ascii="Times New Roman" w:hAnsi="Times New Roman"/>
          <w:sz w:val="28"/>
          <w:szCs w:val="28"/>
        </w:rPr>
        <w:t>рушуватиме принцип рівності суб'</w:t>
      </w:r>
      <w:r w:rsidR="003C55EA" w:rsidRPr="003C55EA">
        <w:rPr>
          <w:rFonts w:ascii="Times New Roman" w:hAnsi="Times New Roman"/>
          <w:sz w:val="28"/>
          <w:szCs w:val="28"/>
        </w:rPr>
        <w:t>єктів господарювання, встановлений статтею 13 Конституції України</w:t>
      </w:r>
      <w:r w:rsidR="00EB7055">
        <w:rPr>
          <w:rFonts w:ascii="Times New Roman" w:hAnsi="Times New Roman"/>
          <w:sz w:val="28"/>
          <w:szCs w:val="28"/>
        </w:rPr>
        <w:t>, а також</w:t>
      </w:r>
      <w:r w:rsidR="003C55EA" w:rsidRPr="003C55EA">
        <w:rPr>
          <w:rFonts w:ascii="Times New Roman" w:hAnsi="Times New Roman"/>
          <w:sz w:val="28"/>
          <w:szCs w:val="28"/>
        </w:rPr>
        <w:t xml:space="preserve"> не враховує конституційних основ правопорядку у сфері господарювання, визначених у статті 5 Господарського кодексу України</w:t>
      </w:r>
      <w:r w:rsidR="0037035A">
        <w:rPr>
          <w:rFonts w:ascii="Times New Roman" w:hAnsi="Times New Roman"/>
          <w:sz w:val="28"/>
          <w:szCs w:val="28"/>
        </w:rPr>
        <w:t xml:space="preserve"> </w:t>
      </w:r>
      <w:r w:rsidR="0037035A" w:rsidRPr="0037035A">
        <w:rPr>
          <w:rFonts w:ascii="Times New Roman" w:hAnsi="Times New Roman"/>
          <w:sz w:val="28"/>
          <w:szCs w:val="28"/>
        </w:rPr>
        <w:t>(далі – ГК України)</w:t>
      </w:r>
      <w:r w:rsidR="003C55EA" w:rsidRPr="0037035A">
        <w:rPr>
          <w:rFonts w:ascii="Times New Roman" w:hAnsi="Times New Roman"/>
          <w:sz w:val="28"/>
          <w:szCs w:val="28"/>
        </w:rPr>
        <w:t>.</w:t>
      </w:r>
      <w:r w:rsidR="003C55EA" w:rsidRPr="003C55EA">
        <w:rPr>
          <w:rFonts w:ascii="Times New Roman" w:hAnsi="Times New Roman"/>
          <w:sz w:val="28"/>
          <w:szCs w:val="28"/>
        </w:rPr>
        <w:t xml:space="preserve">   </w:t>
      </w:r>
    </w:p>
    <w:p w:rsidR="003C55EA" w:rsidRPr="003C55EA" w:rsidRDefault="003C55EA" w:rsidP="00312D0A">
      <w:pPr>
        <w:pStyle w:val="ae"/>
        <w:spacing w:after="0"/>
        <w:ind w:left="0" w:firstLine="709"/>
        <w:jc w:val="both"/>
        <w:rPr>
          <w:rFonts w:ascii="Times New Roman" w:hAnsi="Times New Roman"/>
          <w:szCs w:val="28"/>
        </w:rPr>
      </w:pPr>
      <w:r w:rsidRPr="003C55EA">
        <w:rPr>
          <w:rFonts w:ascii="Times New Roman" w:hAnsi="Times New Roman"/>
          <w:szCs w:val="28"/>
        </w:rPr>
        <w:t>Відповідно до статей 85 та 92 Конституції України Верховна Рада України законами визначає правовий режим власності (як загальн</w:t>
      </w:r>
      <w:r w:rsidR="00EB7055">
        <w:rPr>
          <w:rFonts w:ascii="Times New Roman" w:hAnsi="Times New Roman"/>
          <w:szCs w:val="28"/>
        </w:rPr>
        <w:t>у</w:t>
      </w:r>
      <w:r w:rsidRPr="003C55EA">
        <w:rPr>
          <w:rFonts w:ascii="Times New Roman" w:hAnsi="Times New Roman"/>
          <w:szCs w:val="28"/>
        </w:rPr>
        <w:t xml:space="preserve"> категорі</w:t>
      </w:r>
      <w:r w:rsidR="00EB7055">
        <w:rPr>
          <w:rFonts w:ascii="Times New Roman" w:hAnsi="Times New Roman"/>
          <w:szCs w:val="28"/>
        </w:rPr>
        <w:t>ю</w:t>
      </w:r>
      <w:r w:rsidRPr="003C55EA">
        <w:rPr>
          <w:rFonts w:ascii="Times New Roman" w:hAnsi="Times New Roman"/>
          <w:szCs w:val="28"/>
        </w:rPr>
        <w:t xml:space="preserve">), правові засади і гарантії підприємництва, правила конкуренції та норми антимонопольного регулювання. </w:t>
      </w:r>
    </w:p>
    <w:p w:rsidR="003C55EA" w:rsidRPr="003C55EA" w:rsidRDefault="003C55EA" w:rsidP="00312D0A">
      <w:pPr>
        <w:pStyle w:val="ae"/>
        <w:spacing w:after="0"/>
        <w:ind w:left="0" w:firstLine="709"/>
        <w:jc w:val="both"/>
        <w:rPr>
          <w:rFonts w:ascii="Times New Roman" w:hAnsi="Times New Roman"/>
          <w:szCs w:val="28"/>
        </w:rPr>
      </w:pPr>
      <w:r w:rsidRPr="003C55EA">
        <w:rPr>
          <w:rFonts w:ascii="Times New Roman" w:hAnsi="Times New Roman"/>
          <w:szCs w:val="28"/>
        </w:rPr>
        <w:t>Відносини, які виникають з приводу утворення та діяльності державних господарських товариств, що утворюються, зокрема як акціонерні товариства, регулюються Г</w:t>
      </w:r>
      <w:r w:rsidR="0037035A">
        <w:rPr>
          <w:rFonts w:ascii="Times New Roman" w:hAnsi="Times New Roman"/>
          <w:szCs w:val="28"/>
        </w:rPr>
        <w:t>К</w:t>
      </w:r>
      <w:r w:rsidRPr="003C55EA">
        <w:rPr>
          <w:rFonts w:ascii="Times New Roman" w:hAnsi="Times New Roman"/>
          <w:szCs w:val="28"/>
        </w:rPr>
        <w:t xml:space="preserve"> України,</w:t>
      </w:r>
      <w:r w:rsidR="00812CDF">
        <w:rPr>
          <w:rFonts w:ascii="Times New Roman" w:hAnsi="Times New Roman"/>
          <w:szCs w:val="28"/>
        </w:rPr>
        <w:t xml:space="preserve"> Цивільним кодексом України (далі – ЦК України), </w:t>
      </w:r>
      <w:r w:rsidR="002B6B7E">
        <w:rPr>
          <w:rFonts w:ascii="Times New Roman" w:hAnsi="Times New Roman"/>
          <w:szCs w:val="28"/>
        </w:rPr>
        <w:t>з</w:t>
      </w:r>
      <w:r w:rsidR="00400763">
        <w:rPr>
          <w:rFonts w:ascii="Times New Roman" w:hAnsi="Times New Roman"/>
          <w:szCs w:val="28"/>
        </w:rPr>
        <w:t>акон</w:t>
      </w:r>
      <w:r w:rsidR="002B6B7E">
        <w:rPr>
          <w:rFonts w:ascii="Times New Roman" w:hAnsi="Times New Roman"/>
          <w:szCs w:val="28"/>
        </w:rPr>
        <w:t>ами</w:t>
      </w:r>
      <w:r w:rsidR="00400763">
        <w:rPr>
          <w:rFonts w:ascii="Times New Roman" w:hAnsi="Times New Roman"/>
          <w:szCs w:val="28"/>
        </w:rPr>
        <w:t xml:space="preserve"> України "Про управління об'єктами державної власності" та "Про акціонерні товариства"</w:t>
      </w:r>
      <w:r w:rsidRPr="003C55EA">
        <w:rPr>
          <w:rFonts w:ascii="Times New Roman" w:hAnsi="Times New Roman"/>
          <w:szCs w:val="28"/>
        </w:rPr>
        <w:t xml:space="preserve">.   </w:t>
      </w:r>
    </w:p>
    <w:p w:rsidR="003C55EA" w:rsidRPr="003C55EA" w:rsidRDefault="003C55EA" w:rsidP="00312D0A">
      <w:pPr>
        <w:pStyle w:val="2"/>
        <w:spacing w:after="0" w:line="240" w:lineRule="auto"/>
        <w:ind w:firstLine="709"/>
        <w:jc w:val="both"/>
        <w:rPr>
          <w:sz w:val="28"/>
          <w:szCs w:val="28"/>
        </w:rPr>
      </w:pPr>
      <w:r w:rsidRPr="003C55EA">
        <w:rPr>
          <w:sz w:val="28"/>
          <w:szCs w:val="28"/>
        </w:rPr>
        <w:t xml:space="preserve">Тому, зважаючи на вимоги статей 6, 19 і 92 Конституції України, </w:t>
      </w:r>
      <w:r w:rsidR="00EB7055">
        <w:rPr>
          <w:sz w:val="28"/>
          <w:szCs w:val="28"/>
        </w:rPr>
        <w:t xml:space="preserve">слід зазначити </w:t>
      </w:r>
      <w:r w:rsidR="00D543CF" w:rsidRPr="0071789D">
        <w:rPr>
          <w:b/>
          <w:sz w:val="28"/>
          <w:szCs w:val="28"/>
          <w:u w:val="single"/>
        </w:rPr>
        <w:t xml:space="preserve">про неконституційність пропонованої "моделі" реорганізації </w:t>
      </w:r>
      <w:r w:rsidR="00D543CF" w:rsidRPr="00F872CC">
        <w:rPr>
          <w:b/>
          <w:sz w:val="28"/>
          <w:szCs w:val="28"/>
          <w:u w:val="single"/>
        </w:rPr>
        <w:t>Концерну і створення акціонерного товариства</w:t>
      </w:r>
      <w:r w:rsidR="00EC5905">
        <w:rPr>
          <w:sz w:val="28"/>
          <w:szCs w:val="28"/>
        </w:rPr>
        <w:t xml:space="preserve"> та </w:t>
      </w:r>
      <w:r w:rsidRPr="003C55EA">
        <w:rPr>
          <w:sz w:val="28"/>
          <w:szCs w:val="28"/>
        </w:rPr>
        <w:t xml:space="preserve">вважаємо, що деякі питання законодавчого регулювання можуть стосуватися лише особливостей правового режиму майна </w:t>
      </w:r>
      <w:r w:rsidR="00400763">
        <w:rPr>
          <w:sz w:val="28"/>
          <w:szCs w:val="28"/>
        </w:rPr>
        <w:t>акціонерного т</w:t>
      </w:r>
      <w:r w:rsidRPr="003C55EA">
        <w:rPr>
          <w:sz w:val="28"/>
          <w:szCs w:val="28"/>
        </w:rPr>
        <w:t xml:space="preserve">овариства.    </w:t>
      </w:r>
    </w:p>
    <w:p w:rsidR="00312D0A" w:rsidRDefault="00312D0A" w:rsidP="00312D0A">
      <w:pPr>
        <w:spacing w:after="0" w:line="240" w:lineRule="auto"/>
        <w:ind w:firstLine="709"/>
        <w:jc w:val="both"/>
        <w:rPr>
          <w:rFonts w:ascii="Times New Roman" w:hAnsi="Times New Roman"/>
          <w:sz w:val="28"/>
          <w:szCs w:val="28"/>
        </w:rPr>
      </w:pPr>
    </w:p>
    <w:p w:rsidR="00077E52" w:rsidRDefault="000A36A8" w:rsidP="00312D0A">
      <w:pPr>
        <w:spacing w:after="0" w:line="240" w:lineRule="auto"/>
        <w:ind w:firstLine="709"/>
        <w:jc w:val="both"/>
        <w:rPr>
          <w:rFonts w:ascii="Times New Roman" w:hAnsi="Times New Roman"/>
          <w:sz w:val="28"/>
          <w:szCs w:val="28"/>
        </w:rPr>
      </w:pPr>
      <w:r w:rsidRPr="000A36A8">
        <w:rPr>
          <w:rFonts w:ascii="Times New Roman" w:hAnsi="Times New Roman"/>
          <w:sz w:val="28"/>
          <w:szCs w:val="28"/>
        </w:rPr>
        <w:t>2. </w:t>
      </w:r>
      <w:r w:rsidR="00EC5905">
        <w:rPr>
          <w:rFonts w:ascii="Times New Roman" w:hAnsi="Times New Roman"/>
          <w:sz w:val="28"/>
          <w:szCs w:val="28"/>
        </w:rPr>
        <w:t>Також з</w:t>
      </w:r>
      <w:r w:rsidR="00DD12BB">
        <w:rPr>
          <w:rFonts w:ascii="Times New Roman" w:hAnsi="Times New Roman"/>
          <w:sz w:val="28"/>
          <w:szCs w:val="28"/>
        </w:rPr>
        <w:t xml:space="preserve">азначаємо про </w:t>
      </w:r>
      <w:r w:rsidR="00BE06D1">
        <w:rPr>
          <w:rFonts w:ascii="Times New Roman" w:hAnsi="Times New Roman"/>
          <w:sz w:val="28"/>
          <w:szCs w:val="28"/>
        </w:rPr>
        <w:t xml:space="preserve">неприйнятність, ураховуючи вимоги </w:t>
      </w:r>
      <w:r w:rsidR="00DD12BB">
        <w:rPr>
          <w:rFonts w:ascii="Times New Roman" w:hAnsi="Times New Roman"/>
          <w:sz w:val="28"/>
          <w:szCs w:val="28"/>
        </w:rPr>
        <w:t>Конституції України</w:t>
      </w:r>
      <w:r w:rsidR="00BE06D1">
        <w:rPr>
          <w:rFonts w:ascii="Times New Roman" w:hAnsi="Times New Roman"/>
          <w:sz w:val="28"/>
          <w:szCs w:val="28"/>
        </w:rPr>
        <w:t xml:space="preserve"> щодо</w:t>
      </w:r>
      <w:r w:rsidR="00DD12BB">
        <w:rPr>
          <w:rFonts w:ascii="Times New Roman" w:hAnsi="Times New Roman"/>
          <w:sz w:val="28"/>
          <w:szCs w:val="28"/>
        </w:rPr>
        <w:t xml:space="preserve"> забезпечення державою захисту усіх суб'єктів права власності і господарювання та рівн</w:t>
      </w:r>
      <w:r w:rsidR="00BE06D1">
        <w:rPr>
          <w:rFonts w:ascii="Times New Roman" w:hAnsi="Times New Roman"/>
          <w:sz w:val="28"/>
          <w:szCs w:val="28"/>
        </w:rPr>
        <w:t xml:space="preserve">ості </w:t>
      </w:r>
      <w:r w:rsidR="00DD12BB">
        <w:rPr>
          <w:rFonts w:ascii="Times New Roman" w:hAnsi="Times New Roman"/>
          <w:sz w:val="28"/>
          <w:szCs w:val="28"/>
        </w:rPr>
        <w:t>усіх суб'єктів права власності перед законом (частина четверта статті 13)</w:t>
      </w:r>
      <w:r w:rsidR="00BE06D1">
        <w:rPr>
          <w:rFonts w:ascii="Times New Roman" w:hAnsi="Times New Roman"/>
          <w:sz w:val="28"/>
          <w:szCs w:val="28"/>
        </w:rPr>
        <w:t>,</w:t>
      </w:r>
      <w:r w:rsidR="00DD12BB">
        <w:rPr>
          <w:rFonts w:ascii="Times New Roman" w:hAnsi="Times New Roman"/>
          <w:sz w:val="28"/>
          <w:szCs w:val="28"/>
        </w:rPr>
        <w:t xml:space="preserve"> </w:t>
      </w:r>
      <w:r w:rsidR="00AB1783" w:rsidRPr="000A36A8">
        <w:rPr>
          <w:rFonts w:ascii="Times New Roman" w:hAnsi="Times New Roman"/>
          <w:sz w:val="28"/>
          <w:szCs w:val="28"/>
        </w:rPr>
        <w:t xml:space="preserve">пропонованого законопроектом </w:t>
      </w:r>
      <w:r w:rsidR="00AB1783" w:rsidRPr="000A36A8">
        <w:rPr>
          <w:rFonts w:ascii="Times New Roman" w:hAnsi="Times New Roman"/>
          <w:bCs/>
          <w:sz w:val="28"/>
          <w:szCs w:val="28"/>
          <w:lang w:eastAsia="uk-UA"/>
        </w:rPr>
        <w:t>механізм</w:t>
      </w:r>
      <w:r w:rsidR="00672C61" w:rsidRPr="000A36A8">
        <w:rPr>
          <w:rFonts w:ascii="Times New Roman" w:hAnsi="Times New Roman"/>
          <w:bCs/>
          <w:sz w:val="28"/>
          <w:szCs w:val="28"/>
          <w:lang w:eastAsia="uk-UA"/>
        </w:rPr>
        <w:t>у</w:t>
      </w:r>
      <w:r w:rsidR="00BE06D1">
        <w:rPr>
          <w:rFonts w:ascii="Times New Roman" w:hAnsi="Times New Roman"/>
          <w:bCs/>
          <w:sz w:val="28"/>
          <w:szCs w:val="28"/>
          <w:lang w:eastAsia="uk-UA"/>
        </w:rPr>
        <w:t xml:space="preserve"> </w:t>
      </w:r>
      <w:r w:rsidR="00BE06D1" w:rsidRPr="000A36A8">
        <w:rPr>
          <w:rFonts w:ascii="Times New Roman" w:hAnsi="Times New Roman"/>
          <w:bCs/>
          <w:sz w:val="28"/>
          <w:szCs w:val="28"/>
          <w:lang w:eastAsia="uk-UA"/>
        </w:rPr>
        <w:t>створенн</w:t>
      </w:r>
      <w:r w:rsidR="00BE06D1">
        <w:rPr>
          <w:rFonts w:ascii="Times New Roman" w:hAnsi="Times New Roman"/>
          <w:bCs/>
          <w:sz w:val="28"/>
          <w:szCs w:val="28"/>
          <w:lang w:eastAsia="uk-UA"/>
        </w:rPr>
        <w:t>я</w:t>
      </w:r>
      <w:r w:rsidR="00BE06D1" w:rsidRPr="000A36A8">
        <w:rPr>
          <w:rFonts w:ascii="Times New Roman" w:hAnsi="Times New Roman"/>
          <w:bCs/>
          <w:sz w:val="28"/>
          <w:szCs w:val="28"/>
          <w:lang w:eastAsia="uk-UA"/>
        </w:rPr>
        <w:t xml:space="preserve"> для</w:t>
      </w:r>
      <w:r w:rsidR="00BE06D1">
        <w:rPr>
          <w:rFonts w:ascii="Times New Roman" w:hAnsi="Times New Roman"/>
          <w:bCs/>
          <w:sz w:val="28"/>
          <w:szCs w:val="28"/>
          <w:lang w:eastAsia="uk-UA"/>
        </w:rPr>
        <w:t xml:space="preserve"> учасників товариства </w:t>
      </w:r>
      <w:r w:rsidR="00AB1783" w:rsidRPr="000A36A8">
        <w:rPr>
          <w:rFonts w:ascii="Times New Roman" w:hAnsi="Times New Roman"/>
          <w:bCs/>
          <w:sz w:val="28"/>
          <w:szCs w:val="28"/>
          <w:lang w:eastAsia="uk-UA"/>
        </w:rPr>
        <w:t>(державних унітарних підприємств</w:t>
      </w:r>
      <w:r w:rsidR="000E6B61" w:rsidRPr="000A36A8">
        <w:rPr>
          <w:rFonts w:ascii="Times New Roman" w:hAnsi="Times New Roman"/>
          <w:bCs/>
          <w:sz w:val="28"/>
          <w:szCs w:val="28"/>
          <w:lang w:eastAsia="uk-UA"/>
        </w:rPr>
        <w:t xml:space="preserve">, </w:t>
      </w:r>
      <w:r w:rsidR="005C1E36" w:rsidRPr="000A36A8">
        <w:rPr>
          <w:rFonts w:ascii="Times New Roman" w:hAnsi="Times New Roman"/>
          <w:bCs/>
          <w:sz w:val="28"/>
          <w:szCs w:val="28"/>
          <w:lang w:eastAsia="uk-UA"/>
        </w:rPr>
        <w:t>у</w:t>
      </w:r>
      <w:r w:rsidR="000E6B61" w:rsidRPr="000A36A8">
        <w:rPr>
          <w:rFonts w:ascii="Times New Roman" w:hAnsi="Times New Roman"/>
          <w:bCs/>
          <w:sz w:val="28"/>
          <w:szCs w:val="28"/>
          <w:lang w:eastAsia="uk-UA"/>
        </w:rPr>
        <w:t xml:space="preserve"> тому числі казенних підприємств</w:t>
      </w:r>
      <w:r w:rsidR="00AB1783" w:rsidRPr="000A36A8">
        <w:rPr>
          <w:rFonts w:ascii="Times New Roman" w:hAnsi="Times New Roman"/>
          <w:bCs/>
          <w:sz w:val="28"/>
          <w:szCs w:val="28"/>
          <w:lang w:eastAsia="uk-UA"/>
        </w:rPr>
        <w:t>) "особли</w:t>
      </w:r>
      <w:r w:rsidR="00EB7055">
        <w:rPr>
          <w:rFonts w:ascii="Times New Roman" w:hAnsi="Times New Roman"/>
          <w:bCs/>
          <w:sz w:val="28"/>
          <w:szCs w:val="28"/>
          <w:lang w:eastAsia="uk-UA"/>
        </w:rPr>
        <w:t>вих" законодавчих умов, зокрема</w:t>
      </w:r>
      <w:r w:rsidR="00AB1783" w:rsidRPr="000A36A8">
        <w:rPr>
          <w:rFonts w:ascii="Times New Roman" w:hAnsi="Times New Roman"/>
          <w:bCs/>
          <w:sz w:val="28"/>
          <w:szCs w:val="28"/>
          <w:lang w:eastAsia="uk-UA"/>
        </w:rPr>
        <w:t xml:space="preserve"> спрямованих на надання цим суб'єктам господарювання </w:t>
      </w:r>
      <w:r w:rsidR="003D0FFC">
        <w:rPr>
          <w:rFonts w:ascii="Times New Roman" w:hAnsi="Times New Roman"/>
          <w:bCs/>
          <w:sz w:val="28"/>
          <w:szCs w:val="28"/>
          <w:lang w:eastAsia="uk-UA"/>
        </w:rPr>
        <w:t xml:space="preserve">"привілеїв" </w:t>
      </w:r>
      <w:r w:rsidR="00EB7055">
        <w:rPr>
          <w:rFonts w:ascii="Times New Roman" w:hAnsi="Times New Roman"/>
          <w:bCs/>
          <w:sz w:val="28"/>
          <w:szCs w:val="28"/>
          <w:lang w:eastAsia="uk-UA"/>
        </w:rPr>
        <w:t xml:space="preserve">щодо </w:t>
      </w:r>
      <w:r w:rsidR="00E263CC" w:rsidRPr="000A36A8">
        <w:rPr>
          <w:rFonts w:ascii="Times New Roman" w:hAnsi="Times New Roman"/>
          <w:bCs/>
          <w:sz w:val="28"/>
          <w:szCs w:val="28"/>
          <w:lang w:eastAsia="uk-UA"/>
        </w:rPr>
        <w:t xml:space="preserve">непоширення на них </w:t>
      </w:r>
      <w:r w:rsidR="00AB1783" w:rsidRPr="000A36A8">
        <w:rPr>
          <w:rFonts w:ascii="Times New Roman" w:hAnsi="Times New Roman"/>
          <w:bCs/>
          <w:sz w:val="28"/>
          <w:szCs w:val="28"/>
          <w:lang w:eastAsia="uk-UA"/>
        </w:rPr>
        <w:t>положень цивільного</w:t>
      </w:r>
      <w:r w:rsidR="001245FB" w:rsidRPr="000A36A8">
        <w:rPr>
          <w:rFonts w:ascii="Times New Roman" w:hAnsi="Times New Roman"/>
          <w:bCs/>
          <w:sz w:val="28"/>
          <w:szCs w:val="28"/>
          <w:lang w:eastAsia="uk-UA"/>
        </w:rPr>
        <w:t>,</w:t>
      </w:r>
      <w:r w:rsidR="00AB1783" w:rsidRPr="000A36A8">
        <w:rPr>
          <w:rFonts w:ascii="Times New Roman" w:hAnsi="Times New Roman"/>
          <w:bCs/>
          <w:sz w:val="28"/>
          <w:szCs w:val="28"/>
          <w:lang w:eastAsia="uk-UA"/>
        </w:rPr>
        <w:t xml:space="preserve"> господарського</w:t>
      </w:r>
      <w:r w:rsidR="001245FB" w:rsidRPr="000A36A8">
        <w:rPr>
          <w:rFonts w:ascii="Times New Roman" w:hAnsi="Times New Roman"/>
          <w:bCs/>
          <w:sz w:val="28"/>
          <w:szCs w:val="28"/>
          <w:lang w:eastAsia="uk-UA"/>
        </w:rPr>
        <w:t xml:space="preserve"> та іншого</w:t>
      </w:r>
      <w:r w:rsidR="00AB1783" w:rsidRPr="000A36A8">
        <w:rPr>
          <w:rFonts w:ascii="Times New Roman" w:hAnsi="Times New Roman"/>
          <w:bCs/>
          <w:sz w:val="28"/>
          <w:szCs w:val="28"/>
          <w:lang w:eastAsia="uk-UA"/>
        </w:rPr>
        <w:t xml:space="preserve"> законодавства</w:t>
      </w:r>
      <w:r w:rsidR="00672C61" w:rsidRPr="000A36A8">
        <w:rPr>
          <w:rFonts w:ascii="Times New Roman" w:hAnsi="Times New Roman"/>
          <w:bCs/>
          <w:sz w:val="28"/>
          <w:szCs w:val="28"/>
          <w:lang w:eastAsia="uk-UA"/>
        </w:rPr>
        <w:t xml:space="preserve"> України</w:t>
      </w:r>
      <w:r w:rsidR="00E263CC" w:rsidRPr="000A36A8">
        <w:rPr>
          <w:rFonts w:ascii="Times New Roman" w:hAnsi="Times New Roman"/>
          <w:bCs/>
          <w:sz w:val="28"/>
          <w:szCs w:val="28"/>
          <w:lang w:eastAsia="uk-UA"/>
        </w:rPr>
        <w:t xml:space="preserve">. </w:t>
      </w:r>
      <w:r w:rsidR="00BE06D1">
        <w:rPr>
          <w:rFonts w:ascii="Times New Roman" w:hAnsi="Times New Roman"/>
          <w:bCs/>
          <w:sz w:val="28"/>
          <w:szCs w:val="28"/>
          <w:lang w:eastAsia="uk-UA"/>
        </w:rPr>
        <w:t xml:space="preserve">Йдеться, зокрема, про </w:t>
      </w:r>
      <w:r w:rsidR="00177584">
        <w:rPr>
          <w:rFonts w:ascii="Times New Roman" w:hAnsi="Times New Roman"/>
          <w:bCs/>
          <w:sz w:val="28"/>
          <w:szCs w:val="28"/>
          <w:lang w:eastAsia="uk-UA"/>
        </w:rPr>
        <w:t xml:space="preserve">положення законопроекту (частина дев'ята статті 3), за якими </w:t>
      </w:r>
      <w:r w:rsidR="00100642" w:rsidRPr="00FC79C5">
        <w:rPr>
          <w:rFonts w:ascii="Times New Roman" w:hAnsi="Times New Roman"/>
          <w:bCs/>
          <w:i/>
          <w:sz w:val="28"/>
          <w:szCs w:val="28"/>
          <w:lang w:eastAsia="uk-UA"/>
        </w:rPr>
        <w:t>"</w:t>
      </w:r>
      <w:r w:rsidR="00077E52" w:rsidRPr="00FC79C5">
        <w:rPr>
          <w:rFonts w:ascii="Times New Roman" w:hAnsi="Times New Roman"/>
          <w:bCs/>
          <w:i/>
          <w:sz w:val="28"/>
          <w:szCs w:val="28"/>
          <w:lang w:eastAsia="uk-UA"/>
        </w:rPr>
        <w:t>п</w:t>
      </w:r>
      <w:r w:rsidR="00077E52" w:rsidRPr="00FC79C5">
        <w:rPr>
          <w:rFonts w:ascii="Times New Roman" w:hAnsi="Times New Roman"/>
          <w:i/>
          <w:sz w:val="28"/>
          <w:szCs w:val="28"/>
        </w:rPr>
        <w:t xml:space="preserve">ід час </w:t>
      </w:r>
      <w:r w:rsidR="00CF6A92">
        <w:rPr>
          <w:rFonts w:ascii="Times New Roman" w:hAnsi="Times New Roman"/>
          <w:i/>
          <w:sz w:val="28"/>
          <w:szCs w:val="28"/>
        </w:rPr>
        <w:t>с</w:t>
      </w:r>
      <w:r w:rsidR="00077E52" w:rsidRPr="00FC79C5">
        <w:rPr>
          <w:rFonts w:ascii="Times New Roman" w:hAnsi="Times New Roman"/>
          <w:i/>
          <w:sz w:val="28"/>
          <w:szCs w:val="28"/>
        </w:rPr>
        <w:t xml:space="preserve">творення акціонерного товариства, формування його статутного капіталу та припинення </w:t>
      </w:r>
      <w:r w:rsidR="009A2C00" w:rsidRPr="00FC79C5">
        <w:rPr>
          <w:rFonts w:ascii="Times New Roman" w:hAnsi="Times New Roman"/>
          <w:i/>
          <w:sz w:val="28"/>
          <w:szCs w:val="28"/>
        </w:rPr>
        <w:t>Державного к</w:t>
      </w:r>
      <w:r w:rsidR="00077E52" w:rsidRPr="00FC79C5">
        <w:rPr>
          <w:rFonts w:ascii="Times New Roman" w:hAnsi="Times New Roman"/>
          <w:i/>
          <w:sz w:val="28"/>
          <w:szCs w:val="28"/>
        </w:rPr>
        <w:t xml:space="preserve">онцерну </w:t>
      </w:r>
      <w:r w:rsidR="009A2C00" w:rsidRPr="00FC79C5">
        <w:rPr>
          <w:rFonts w:ascii="Times New Roman" w:hAnsi="Times New Roman"/>
          <w:i/>
          <w:sz w:val="28"/>
          <w:szCs w:val="28"/>
        </w:rPr>
        <w:t xml:space="preserve">"Укроборонпром" </w:t>
      </w:r>
      <w:r w:rsidR="00077E52" w:rsidRPr="00FC79C5">
        <w:rPr>
          <w:rFonts w:ascii="Times New Roman" w:hAnsi="Times New Roman"/>
          <w:i/>
          <w:sz w:val="28"/>
          <w:szCs w:val="28"/>
        </w:rPr>
        <w:t>шляхом перетворення, у тому числі під час відступлення права вимоги, переведення боргу, не застосовуються положення законодавства і договорів щодо:</w:t>
      </w:r>
      <w:r w:rsidR="00177584" w:rsidRPr="00FC79C5">
        <w:rPr>
          <w:rFonts w:ascii="Times New Roman" w:hAnsi="Times New Roman"/>
          <w:i/>
          <w:sz w:val="28"/>
          <w:szCs w:val="28"/>
        </w:rPr>
        <w:t xml:space="preserve"> </w:t>
      </w:r>
      <w:r w:rsidR="00077E52" w:rsidRPr="00FC79C5">
        <w:rPr>
          <w:rFonts w:ascii="Times New Roman" w:hAnsi="Times New Roman"/>
          <w:i/>
          <w:sz w:val="28"/>
          <w:szCs w:val="28"/>
        </w:rPr>
        <w:t xml:space="preserve">необхідності одержання згоди кредиторів </w:t>
      </w:r>
      <w:r w:rsidR="00CF6A92">
        <w:rPr>
          <w:rFonts w:ascii="Times New Roman" w:hAnsi="Times New Roman"/>
          <w:i/>
          <w:sz w:val="28"/>
          <w:szCs w:val="28"/>
        </w:rPr>
        <w:t>щод</w:t>
      </w:r>
      <w:r w:rsidR="00077E52" w:rsidRPr="00FC79C5">
        <w:rPr>
          <w:rFonts w:ascii="Times New Roman" w:hAnsi="Times New Roman"/>
          <w:i/>
          <w:sz w:val="28"/>
          <w:szCs w:val="28"/>
        </w:rPr>
        <w:t>о заміни боржника у зобов'язанні (переведення боргу), якщо інше не передбачено міжнародними договорами України, згода на обов'язковість яких надана Верховною Радою України;</w:t>
      </w:r>
      <w:r w:rsidR="00177584" w:rsidRPr="00FC79C5">
        <w:rPr>
          <w:rFonts w:ascii="Times New Roman" w:hAnsi="Times New Roman"/>
          <w:i/>
          <w:sz w:val="28"/>
          <w:szCs w:val="28"/>
        </w:rPr>
        <w:t xml:space="preserve"> </w:t>
      </w:r>
      <w:r w:rsidR="00077E52" w:rsidRPr="00FC79C5">
        <w:rPr>
          <w:rFonts w:ascii="Times New Roman" w:hAnsi="Times New Roman"/>
          <w:i/>
          <w:sz w:val="28"/>
          <w:szCs w:val="28"/>
        </w:rPr>
        <w:lastRenderedPageBreak/>
        <w:t xml:space="preserve">права кредиторів вимагати у зв'язку з припиненням </w:t>
      </w:r>
      <w:r w:rsidR="00100642" w:rsidRPr="00FC79C5">
        <w:rPr>
          <w:rFonts w:ascii="Times New Roman" w:hAnsi="Times New Roman"/>
          <w:i/>
          <w:sz w:val="28"/>
          <w:szCs w:val="28"/>
        </w:rPr>
        <w:t>Державного к</w:t>
      </w:r>
      <w:r w:rsidR="00077E52" w:rsidRPr="00FC79C5">
        <w:rPr>
          <w:rFonts w:ascii="Times New Roman" w:hAnsi="Times New Roman"/>
          <w:i/>
          <w:sz w:val="28"/>
          <w:szCs w:val="28"/>
        </w:rPr>
        <w:t>онцерну</w:t>
      </w:r>
      <w:r w:rsidR="00100642" w:rsidRPr="00FC79C5">
        <w:rPr>
          <w:rFonts w:ascii="Times New Roman" w:hAnsi="Times New Roman"/>
          <w:i/>
          <w:sz w:val="28"/>
          <w:szCs w:val="28"/>
        </w:rPr>
        <w:t xml:space="preserve"> "Укроборонпром" </w:t>
      </w:r>
      <w:r w:rsidR="00077E52" w:rsidRPr="00FC79C5">
        <w:rPr>
          <w:rFonts w:ascii="Times New Roman" w:hAnsi="Times New Roman"/>
          <w:i/>
          <w:sz w:val="28"/>
          <w:szCs w:val="28"/>
        </w:rPr>
        <w:t>шляхом перетворення забезпечення виконання зобов'язань, їх дострокового припинення або виконання та відшкодування збитків;</w:t>
      </w:r>
      <w:r w:rsidR="00177584" w:rsidRPr="00FC79C5">
        <w:rPr>
          <w:rFonts w:ascii="Times New Roman" w:hAnsi="Times New Roman"/>
          <w:i/>
          <w:sz w:val="28"/>
          <w:szCs w:val="28"/>
        </w:rPr>
        <w:t xml:space="preserve"> </w:t>
      </w:r>
      <w:r w:rsidR="00077E52" w:rsidRPr="00FC79C5">
        <w:rPr>
          <w:rFonts w:ascii="Times New Roman" w:hAnsi="Times New Roman"/>
          <w:i/>
          <w:sz w:val="28"/>
          <w:szCs w:val="28"/>
        </w:rPr>
        <w:t>припинення внаслідок заміни боржника</w:t>
      </w:r>
      <w:r w:rsidR="00BE145D" w:rsidRPr="00FC79C5">
        <w:rPr>
          <w:rFonts w:ascii="Times New Roman" w:hAnsi="Times New Roman"/>
          <w:i/>
          <w:sz w:val="28"/>
          <w:szCs w:val="28"/>
        </w:rPr>
        <w:t> </w:t>
      </w:r>
      <w:r w:rsidR="00100642" w:rsidRPr="00FC79C5">
        <w:rPr>
          <w:rFonts w:ascii="Times New Roman" w:hAnsi="Times New Roman"/>
          <w:i/>
          <w:sz w:val="28"/>
          <w:szCs w:val="28"/>
        </w:rPr>
        <w:t>–</w:t>
      </w:r>
      <w:r w:rsidR="00A305DB" w:rsidRPr="00FC79C5">
        <w:rPr>
          <w:rFonts w:ascii="Times New Roman" w:hAnsi="Times New Roman"/>
          <w:i/>
          <w:sz w:val="28"/>
          <w:szCs w:val="28"/>
        </w:rPr>
        <w:t> </w:t>
      </w:r>
      <w:r w:rsidR="00100642" w:rsidRPr="00FC79C5">
        <w:rPr>
          <w:rFonts w:ascii="Times New Roman" w:hAnsi="Times New Roman"/>
          <w:i/>
          <w:sz w:val="28"/>
          <w:szCs w:val="28"/>
        </w:rPr>
        <w:t xml:space="preserve">Державного концерну "Укроборонпром" </w:t>
      </w:r>
      <w:r w:rsidR="00077E52" w:rsidRPr="00FC79C5">
        <w:rPr>
          <w:rFonts w:ascii="Times New Roman" w:hAnsi="Times New Roman"/>
          <w:i/>
          <w:sz w:val="28"/>
          <w:szCs w:val="28"/>
        </w:rPr>
        <w:t>поруки, гарантії (контргарантії), а також застави, встановленої іншою особою;</w:t>
      </w:r>
      <w:r w:rsidR="00177584" w:rsidRPr="00FC79C5">
        <w:rPr>
          <w:rFonts w:ascii="Times New Roman" w:hAnsi="Times New Roman"/>
          <w:i/>
          <w:sz w:val="28"/>
          <w:szCs w:val="28"/>
        </w:rPr>
        <w:t xml:space="preserve"> </w:t>
      </w:r>
      <w:r w:rsidR="00077E52" w:rsidRPr="00FC79C5">
        <w:rPr>
          <w:rFonts w:ascii="Times New Roman" w:hAnsi="Times New Roman"/>
          <w:i/>
          <w:sz w:val="28"/>
          <w:szCs w:val="28"/>
        </w:rPr>
        <w:t xml:space="preserve">неможливості завершення припинення Державного концерну </w:t>
      </w:r>
      <w:r w:rsidR="00100642" w:rsidRPr="00FC79C5">
        <w:rPr>
          <w:rFonts w:ascii="Times New Roman" w:hAnsi="Times New Roman"/>
          <w:i/>
          <w:sz w:val="28"/>
          <w:szCs w:val="28"/>
        </w:rPr>
        <w:t>"</w:t>
      </w:r>
      <w:r w:rsidR="00077E52" w:rsidRPr="00FC79C5">
        <w:rPr>
          <w:rFonts w:ascii="Times New Roman" w:hAnsi="Times New Roman"/>
          <w:i/>
          <w:sz w:val="28"/>
          <w:szCs w:val="28"/>
        </w:rPr>
        <w:t>Укроборонпром</w:t>
      </w:r>
      <w:r w:rsidR="00100642" w:rsidRPr="00FC79C5">
        <w:rPr>
          <w:rFonts w:ascii="Times New Roman" w:hAnsi="Times New Roman"/>
          <w:i/>
          <w:sz w:val="28"/>
          <w:szCs w:val="28"/>
        </w:rPr>
        <w:t>"</w:t>
      </w:r>
      <w:r w:rsidR="00077E52" w:rsidRPr="00FC79C5">
        <w:rPr>
          <w:rFonts w:ascii="Times New Roman" w:hAnsi="Times New Roman"/>
          <w:i/>
          <w:sz w:val="28"/>
          <w:szCs w:val="28"/>
        </w:rPr>
        <w:t xml:space="preserve"> шляхом перетворення до задоволення вимог, заявлених кредиторами;</w:t>
      </w:r>
      <w:r w:rsidR="00177584" w:rsidRPr="00FC79C5">
        <w:rPr>
          <w:rFonts w:ascii="Times New Roman" w:hAnsi="Times New Roman"/>
          <w:i/>
          <w:sz w:val="28"/>
          <w:szCs w:val="28"/>
        </w:rPr>
        <w:t xml:space="preserve"> </w:t>
      </w:r>
      <w:r w:rsidR="00077E52" w:rsidRPr="00FC79C5">
        <w:rPr>
          <w:rFonts w:ascii="Times New Roman" w:hAnsi="Times New Roman"/>
          <w:i/>
          <w:sz w:val="28"/>
          <w:szCs w:val="28"/>
        </w:rPr>
        <w:t>обмежень у розпорядженні акціями та корпоративними правами держави (частками у статутному капіталі) щодо господарських товариств в оборонно-промисловому комплексі, що належать державі та передаються для формування статутного капіталу акціонерного товариства</w:t>
      </w:r>
      <w:r w:rsidR="00100642" w:rsidRPr="00FC79C5">
        <w:rPr>
          <w:rFonts w:ascii="Times New Roman" w:hAnsi="Times New Roman"/>
          <w:i/>
          <w:sz w:val="28"/>
          <w:szCs w:val="28"/>
        </w:rPr>
        <w:t>"</w:t>
      </w:r>
      <w:r w:rsidR="00077E52" w:rsidRPr="00FC79C5">
        <w:rPr>
          <w:rFonts w:ascii="Times New Roman" w:hAnsi="Times New Roman"/>
          <w:i/>
          <w:sz w:val="28"/>
          <w:szCs w:val="28"/>
        </w:rPr>
        <w:t>.</w:t>
      </w:r>
    </w:p>
    <w:p w:rsidR="009832E6" w:rsidRPr="003E1DFD" w:rsidRDefault="009832E6" w:rsidP="00312D0A">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Аналогічні зауваження стосуються </w:t>
      </w:r>
      <w:r w:rsidR="00A94D73">
        <w:rPr>
          <w:rFonts w:ascii="Times New Roman" w:hAnsi="Times New Roman"/>
          <w:sz w:val="28"/>
          <w:szCs w:val="28"/>
        </w:rPr>
        <w:t xml:space="preserve">також </w:t>
      </w:r>
      <w:r w:rsidR="00252FEC">
        <w:rPr>
          <w:rFonts w:ascii="Times New Roman" w:hAnsi="Times New Roman"/>
          <w:sz w:val="28"/>
          <w:szCs w:val="28"/>
        </w:rPr>
        <w:t>положень частини четвертої статті</w:t>
      </w:r>
      <w:r w:rsidR="00DF68C6">
        <w:rPr>
          <w:rFonts w:ascii="Times New Roman" w:hAnsi="Times New Roman"/>
          <w:sz w:val="28"/>
          <w:szCs w:val="28"/>
        </w:rPr>
        <w:t> </w:t>
      </w:r>
      <w:r w:rsidR="00252FEC">
        <w:rPr>
          <w:rFonts w:ascii="Times New Roman" w:hAnsi="Times New Roman"/>
          <w:sz w:val="28"/>
          <w:szCs w:val="28"/>
        </w:rPr>
        <w:t xml:space="preserve">10, </w:t>
      </w:r>
      <w:r w:rsidR="005B76C8">
        <w:rPr>
          <w:rFonts w:ascii="Times New Roman" w:hAnsi="Times New Roman"/>
          <w:sz w:val="28"/>
          <w:szCs w:val="28"/>
        </w:rPr>
        <w:t>частини третьої статті 14</w:t>
      </w:r>
      <w:r w:rsidR="003E1DFD">
        <w:rPr>
          <w:rFonts w:ascii="Times New Roman" w:hAnsi="Times New Roman"/>
          <w:sz w:val="28"/>
          <w:szCs w:val="28"/>
        </w:rPr>
        <w:t>.</w:t>
      </w:r>
    </w:p>
    <w:p w:rsidR="00E248B0" w:rsidRPr="00E248B0" w:rsidRDefault="001C19EE" w:rsidP="00F413ED">
      <w:pPr>
        <w:spacing w:before="120" w:after="0" w:line="240" w:lineRule="auto"/>
        <w:ind w:firstLine="709"/>
        <w:jc w:val="both"/>
        <w:rPr>
          <w:rFonts w:ascii="Times New Roman" w:hAnsi="Times New Roman"/>
          <w:sz w:val="28"/>
          <w:szCs w:val="28"/>
        </w:rPr>
      </w:pPr>
      <w:r w:rsidRPr="00E248B0">
        <w:rPr>
          <w:rFonts w:ascii="Times New Roman" w:hAnsi="Times New Roman"/>
          <w:sz w:val="28"/>
          <w:szCs w:val="28"/>
        </w:rPr>
        <w:t>3</w:t>
      </w:r>
      <w:r w:rsidR="00AB6911" w:rsidRPr="00E248B0">
        <w:rPr>
          <w:rFonts w:ascii="Times New Roman" w:hAnsi="Times New Roman"/>
          <w:sz w:val="28"/>
          <w:szCs w:val="28"/>
        </w:rPr>
        <w:t>.</w:t>
      </w:r>
      <w:r w:rsidR="00344CF5" w:rsidRPr="00E248B0">
        <w:rPr>
          <w:rFonts w:ascii="Times New Roman" w:hAnsi="Times New Roman"/>
          <w:sz w:val="28"/>
          <w:szCs w:val="28"/>
        </w:rPr>
        <w:t xml:space="preserve"> </w:t>
      </w:r>
      <w:r w:rsidR="00E248B0" w:rsidRPr="00E248B0">
        <w:rPr>
          <w:rFonts w:ascii="Times New Roman" w:hAnsi="Times New Roman"/>
          <w:sz w:val="28"/>
          <w:szCs w:val="28"/>
        </w:rPr>
        <w:t>Відповідно до пункту 7 частини першої статті 92 Основного Закону України виключно законами визначається правовий режим власності.</w:t>
      </w:r>
    </w:p>
    <w:p w:rsidR="00E248B0" w:rsidRPr="00E248B0" w:rsidRDefault="00E248B0" w:rsidP="00312D0A">
      <w:pPr>
        <w:pStyle w:val="rvps2"/>
        <w:shd w:val="clear" w:color="auto" w:fill="FFFFFF"/>
        <w:spacing w:before="0" w:beforeAutospacing="0" w:after="0" w:afterAutospacing="0"/>
        <w:ind w:firstLine="709"/>
        <w:jc w:val="both"/>
        <w:rPr>
          <w:color w:val="000000" w:themeColor="text1"/>
          <w:sz w:val="28"/>
          <w:szCs w:val="28"/>
        </w:rPr>
      </w:pPr>
      <w:r w:rsidRPr="00E248B0">
        <w:rPr>
          <w:color w:val="000000" w:themeColor="text1"/>
          <w:sz w:val="28"/>
          <w:szCs w:val="28"/>
        </w:rPr>
        <w:t xml:space="preserve">На підставі цих приписів Конституційний Суд України сформулював </w:t>
      </w:r>
      <w:r w:rsidR="00F008C5">
        <w:rPr>
          <w:color w:val="000000" w:themeColor="text1"/>
          <w:sz w:val="28"/>
          <w:szCs w:val="28"/>
        </w:rPr>
        <w:t xml:space="preserve">низку </w:t>
      </w:r>
      <w:r w:rsidRPr="00E248B0">
        <w:rPr>
          <w:color w:val="000000" w:themeColor="text1"/>
          <w:sz w:val="28"/>
          <w:szCs w:val="28"/>
        </w:rPr>
        <w:t>юридичних позицій, відповідно до яких:</w:t>
      </w:r>
    </w:p>
    <w:p w:rsidR="00E248B0" w:rsidRPr="00E248B0" w:rsidRDefault="00E248B0" w:rsidP="00312D0A">
      <w:pPr>
        <w:pStyle w:val="rvps2"/>
        <w:shd w:val="clear" w:color="auto" w:fill="FFFFFF"/>
        <w:spacing w:before="120" w:beforeAutospacing="0" w:after="0" w:afterAutospacing="0"/>
        <w:ind w:firstLine="709"/>
        <w:jc w:val="both"/>
        <w:rPr>
          <w:color w:val="000000" w:themeColor="text1"/>
          <w:sz w:val="28"/>
          <w:szCs w:val="28"/>
        </w:rPr>
      </w:pPr>
      <w:bookmarkStart w:id="0" w:name="n27"/>
      <w:bookmarkEnd w:id="0"/>
      <w:r w:rsidRPr="00E248B0">
        <w:rPr>
          <w:color w:val="000000" w:themeColor="text1"/>
          <w:sz w:val="28"/>
          <w:szCs w:val="28"/>
        </w:rPr>
        <w:t>- правовий режим власності, порядок і умови набуття та припинення права власності, а також права володіння, користування та розпорядження майном визначаються законами (перше речення абзацу другого пункту 3 мотивувальної частини Рішення від 13 грудня 2000 року № 14-рп/2000);</w:t>
      </w:r>
    </w:p>
    <w:p w:rsidR="00E248B0" w:rsidRPr="00E248B0" w:rsidRDefault="00E248B0" w:rsidP="00312D0A">
      <w:pPr>
        <w:pStyle w:val="rvps2"/>
        <w:shd w:val="clear" w:color="auto" w:fill="FFFFFF"/>
        <w:spacing w:before="120" w:beforeAutospacing="0" w:after="0" w:afterAutospacing="0"/>
        <w:ind w:firstLine="709"/>
        <w:jc w:val="both"/>
        <w:rPr>
          <w:color w:val="000000" w:themeColor="text1"/>
          <w:sz w:val="28"/>
          <w:szCs w:val="28"/>
        </w:rPr>
      </w:pPr>
      <w:bookmarkStart w:id="1" w:name="n28"/>
      <w:bookmarkEnd w:id="1"/>
      <w:r w:rsidRPr="00E248B0">
        <w:rPr>
          <w:color w:val="000000" w:themeColor="text1"/>
          <w:sz w:val="28"/>
          <w:szCs w:val="28"/>
        </w:rPr>
        <w:t>- для реалізації закріпленого в Конституції України права власності потрібні галузеві закони, які встановлюють конкретні норми використання власником належного йому майна з урахуванням інтересів усіх суб’єктів правовідносин (третє речення абзацу четвертого підпункту 3.1 пункту 3 мотивувальної частини Рішення від 12 лютого 2002 року № 3-рп/2002);</w:t>
      </w:r>
    </w:p>
    <w:p w:rsidR="00E248B0" w:rsidRPr="00E248B0" w:rsidRDefault="00E248B0" w:rsidP="00312D0A">
      <w:pPr>
        <w:pStyle w:val="rvps2"/>
        <w:shd w:val="clear" w:color="auto" w:fill="FFFFFF"/>
        <w:spacing w:before="120" w:beforeAutospacing="0" w:after="0" w:afterAutospacing="0"/>
        <w:ind w:firstLine="709"/>
        <w:jc w:val="both"/>
        <w:rPr>
          <w:color w:val="000000" w:themeColor="text1"/>
          <w:sz w:val="28"/>
          <w:szCs w:val="28"/>
        </w:rPr>
      </w:pPr>
      <w:bookmarkStart w:id="2" w:name="n29"/>
      <w:bookmarkEnd w:id="2"/>
      <w:r w:rsidRPr="00E248B0">
        <w:rPr>
          <w:color w:val="000000" w:themeColor="text1"/>
          <w:sz w:val="28"/>
          <w:szCs w:val="28"/>
        </w:rPr>
        <w:t>- виключно законами України встановлюється правовий режим власності, в основі якого – конституційні положення, конкретизовані в законах, які можуть містити й певні особливості правового режиму тих чи інших форм власності (четверте речення абзацу другого підпункту 3.4 пункту 3 мотивувальної частини Рішення від 20 червня 2007 року № 5-рп/2007);</w:t>
      </w:r>
    </w:p>
    <w:p w:rsidR="00E248B0" w:rsidRPr="00E248B0" w:rsidRDefault="00E248B0" w:rsidP="00312D0A">
      <w:pPr>
        <w:pStyle w:val="rvps2"/>
        <w:shd w:val="clear" w:color="auto" w:fill="FFFFFF"/>
        <w:spacing w:before="120" w:beforeAutospacing="0" w:after="0" w:afterAutospacing="0"/>
        <w:ind w:firstLine="709"/>
        <w:jc w:val="both"/>
        <w:rPr>
          <w:color w:val="000000" w:themeColor="text1"/>
          <w:sz w:val="28"/>
          <w:szCs w:val="28"/>
        </w:rPr>
      </w:pPr>
      <w:bookmarkStart w:id="3" w:name="n30"/>
      <w:bookmarkEnd w:id="3"/>
      <w:r w:rsidRPr="00E248B0">
        <w:rPr>
          <w:color w:val="000000" w:themeColor="text1"/>
          <w:sz w:val="28"/>
          <w:szCs w:val="28"/>
        </w:rPr>
        <w:t>- правовий режим власності, порядок і умови набуття та припинення права власності, а також права володіння, користування та розпорядження майном (землею) визначаються законом (абзац третій підпункту 3.2 пункту 3 мотивувальної частини Рішення від 11 листопада 2008 року № 25-рп/2008).</w:t>
      </w:r>
    </w:p>
    <w:p w:rsidR="00E248B0" w:rsidRPr="00E248B0" w:rsidRDefault="00E248B0" w:rsidP="00312D0A">
      <w:pPr>
        <w:shd w:val="clear" w:color="auto" w:fill="FFFFFF"/>
        <w:spacing w:before="120" w:after="0" w:line="240" w:lineRule="auto"/>
        <w:ind w:firstLine="709"/>
        <w:jc w:val="both"/>
        <w:rPr>
          <w:rFonts w:ascii="Times New Roman" w:hAnsi="Times New Roman"/>
          <w:color w:val="000000" w:themeColor="text1"/>
          <w:sz w:val="28"/>
          <w:szCs w:val="28"/>
        </w:rPr>
      </w:pPr>
      <w:r w:rsidRPr="00E248B0">
        <w:rPr>
          <w:rFonts w:ascii="Times New Roman" w:hAnsi="Times New Roman"/>
          <w:color w:val="000000" w:themeColor="text1"/>
          <w:sz w:val="28"/>
          <w:szCs w:val="28"/>
        </w:rPr>
        <w:t xml:space="preserve">Таким чином, </w:t>
      </w:r>
      <w:r w:rsidRPr="00E248B0">
        <w:rPr>
          <w:rFonts w:ascii="Times New Roman" w:hAnsi="Times New Roman"/>
          <w:color w:val="000000" w:themeColor="text1"/>
          <w:sz w:val="28"/>
          <w:szCs w:val="28"/>
          <w:u w:val="single"/>
        </w:rPr>
        <w:t>Конституція України</w:t>
      </w:r>
      <w:r w:rsidRPr="00E248B0">
        <w:rPr>
          <w:rFonts w:ascii="Times New Roman" w:hAnsi="Times New Roman"/>
          <w:color w:val="000000" w:themeColor="text1"/>
          <w:sz w:val="28"/>
          <w:szCs w:val="28"/>
        </w:rPr>
        <w:t xml:space="preserve"> </w:t>
      </w:r>
      <w:r w:rsidRPr="00E248B0">
        <w:rPr>
          <w:rFonts w:ascii="Times New Roman" w:hAnsi="Times New Roman"/>
          <w:color w:val="000000" w:themeColor="text1"/>
          <w:sz w:val="28"/>
          <w:szCs w:val="28"/>
          <w:u w:val="single"/>
        </w:rPr>
        <w:t>гарантує</w:t>
      </w:r>
      <w:r w:rsidRPr="00E248B0">
        <w:rPr>
          <w:rFonts w:ascii="Times New Roman" w:hAnsi="Times New Roman"/>
          <w:color w:val="000000" w:themeColor="text1"/>
          <w:sz w:val="28"/>
          <w:szCs w:val="28"/>
        </w:rPr>
        <w:t xml:space="preserve"> фізичним та юридичним особам </w:t>
      </w:r>
      <w:r w:rsidRPr="00E248B0">
        <w:rPr>
          <w:rFonts w:ascii="Times New Roman" w:hAnsi="Times New Roman"/>
          <w:color w:val="000000" w:themeColor="text1"/>
          <w:sz w:val="28"/>
          <w:szCs w:val="28"/>
          <w:u w:val="single"/>
        </w:rPr>
        <w:t>право власності на майно</w:t>
      </w:r>
      <w:r w:rsidRPr="00E248B0">
        <w:rPr>
          <w:rFonts w:ascii="Times New Roman" w:hAnsi="Times New Roman"/>
          <w:color w:val="000000" w:themeColor="text1"/>
          <w:sz w:val="28"/>
          <w:szCs w:val="28"/>
        </w:rPr>
        <w:t xml:space="preserve">, а </w:t>
      </w:r>
      <w:r w:rsidRPr="00E248B0">
        <w:rPr>
          <w:rFonts w:ascii="Times New Roman" w:hAnsi="Times New Roman"/>
          <w:color w:val="000000" w:themeColor="text1"/>
          <w:sz w:val="28"/>
          <w:szCs w:val="28"/>
          <w:u w:val="single"/>
        </w:rPr>
        <w:t>законодавець</w:t>
      </w:r>
      <w:r w:rsidRPr="00E248B0">
        <w:rPr>
          <w:rFonts w:ascii="Times New Roman" w:hAnsi="Times New Roman"/>
          <w:color w:val="000000" w:themeColor="text1"/>
          <w:sz w:val="28"/>
          <w:szCs w:val="28"/>
        </w:rPr>
        <w:t xml:space="preserve"> в</w:t>
      </w:r>
      <w:r w:rsidRPr="00E248B0">
        <w:rPr>
          <w:rFonts w:ascii="Times New Roman" w:eastAsia="Times New Roman" w:hAnsi="Times New Roman"/>
          <w:color w:val="000000" w:themeColor="text1"/>
          <w:sz w:val="28"/>
          <w:szCs w:val="28"/>
          <w:lang w:eastAsia="uk-UA"/>
        </w:rPr>
        <w:t xml:space="preserve">ідповідно до пункту 7 частини першої статті 92 Конституції України </w:t>
      </w:r>
      <w:r w:rsidRPr="00E248B0">
        <w:rPr>
          <w:rFonts w:ascii="Times New Roman" w:eastAsia="Times New Roman" w:hAnsi="Times New Roman"/>
          <w:color w:val="000000" w:themeColor="text1"/>
          <w:sz w:val="28"/>
          <w:szCs w:val="28"/>
          <w:u w:val="single"/>
          <w:lang w:eastAsia="uk-UA"/>
        </w:rPr>
        <w:t>визначає</w:t>
      </w:r>
      <w:r w:rsidRPr="00E248B0">
        <w:rPr>
          <w:rFonts w:ascii="Times New Roman" w:eastAsia="Times New Roman" w:hAnsi="Times New Roman"/>
          <w:color w:val="000000" w:themeColor="text1"/>
          <w:sz w:val="28"/>
          <w:szCs w:val="28"/>
          <w:lang w:eastAsia="uk-UA"/>
        </w:rPr>
        <w:t xml:space="preserve"> правовий режим власності, </w:t>
      </w:r>
      <w:r w:rsidRPr="00E248B0">
        <w:rPr>
          <w:rFonts w:ascii="Times New Roman" w:eastAsia="Times New Roman" w:hAnsi="Times New Roman"/>
          <w:color w:val="000000" w:themeColor="text1"/>
          <w:sz w:val="28"/>
          <w:szCs w:val="28"/>
          <w:u w:val="single"/>
          <w:lang w:eastAsia="uk-UA"/>
        </w:rPr>
        <w:t>в тому числі порядок та умови його набуття</w:t>
      </w:r>
      <w:r w:rsidRPr="00E248B0">
        <w:rPr>
          <w:rFonts w:ascii="Times New Roman" w:eastAsia="Times New Roman" w:hAnsi="Times New Roman"/>
          <w:color w:val="000000" w:themeColor="text1"/>
          <w:sz w:val="28"/>
          <w:szCs w:val="28"/>
          <w:lang w:eastAsia="uk-UA"/>
        </w:rPr>
        <w:t xml:space="preserve">. При цьому відповідно до частини другої статті 145 ГК України зміна правового режиму майна суб'єкта господарювання здійснюється за рішенням власника (власників) </w:t>
      </w:r>
      <w:r w:rsidRPr="00E248B0">
        <w:rPr>
          <w:rFonts w:ascii="Times New Roman" w:eastAsia="Times New Roman" w:hAnsi="Times New Roman"/>
          <w:color w:val="000000" w:themeColor="text1"/>
          <w:sz w:val="28"/>
          <w:szCs w:val="28"/>
          <w:lang w:eastAsia="uk-UA"/>
        </w:rPr>
        <w:lastRenderedPageBreak/>
        <w:t xml:space="preserve">майна у спосіб, передбачений цим Кодексом та прийнятими відповідно до нього іншими законами, крім випадків, якщо така зміна забороняється законом. </w:t>
      </w:r>
      <w:r w:rsidR="00FC79C5">
        <w:rPr>
          <w:rFonts w:ascii="Times New Roman" w:eastAsia="Times New Roman" w:hAnsi="Times New Roman"/>
          <w:color w:val="000000" w:themeColor="text1"/>
          <w:sz w:val="28"/>
          <w:szCs w:val="28"/>
          <w:lang w:eastAsia="uk-UA"/>
        </w:rPr>
        <w:t xml:space="preserve">Проте </w:t>
      </w:r>
      <w:r w:rsidRPr="00E248B0">
        <w:rPr>
          <w:rFonts w:ascii="Times New Roman" w:eastAsia="Times New Roman" w:hAnsi="Times New Roman"/>
          <w:color w:val="000000" w:themeColor="text1"/>
          <w:sz w:val="28"/>
          <w:szCs w:val="28"/>
          <w:lang w:eastAsia="uk-UA"/>
        </w:rPr>
        <w:t>низка положень законопроекту ігнору</w:t>
      </w:r>
      <w:r w:rsidR="00950507">
        <w:rPr>
          <w:rFonts w:ascii="Times New Roman" w:eastAsia="Times New Roman" w:hAnsi="Times New Roman"/>
          <w:color w:val="000000" w:themeColor="text1"/>
          <w:sz w:val="28"/>
          <w:szCs w:val="28"/>
          <w:lang w:eastAsia="uk-UA"/>
        </w:rPr>
        <w:t>є</w:t>
      </w:r>
      <w:r w:rsidRPr="00E248B0">
        <w:rPr>
          <w:rFonts w:ascii="Times New Roman" w:eastAsia="Times New Roman" w:hAnsi="Times New Roman"/>
          <w:color w:val="000000" w:themeColor="text1"/>
          <w:sz w:val="28"/>
          <w:szCs w:val="28"/>
          <w:lang w:eastAsia="uk-UA"/>
        </w:rPr>
        <w:t xml:space="preserve"> наведені законодавчі приписи та позиції </w:t>
      </w:r>
      <w:r w:rsidRPr="00E248B0">
        <w:rPr>
          <w:rFonts w:ascii="Times New Roman" w:hAnsi="Times New Roman"/>
          <w:color w:val="000000" w:themeColor="text1"/>
          <w:sz w:val="28"/>
          <w:szCs w:val="28"/>
        </w:rPr>
        <w:t>Конституційного Суду України, а саме:</w:t>
      </w:r>
    </w:p>
    <w:p w:rsidR="00E248B0" w:rsidRPr="00FC79C5" w:rsidRDefault="00FC79C5" w:rsidP="00312D0A">
      <w:pPr>
        <w:spacing w:before="120" w:after="0" w:line="240" w:lineRule="auto"/>
        <w:ind w:firstLine="709"/>
        <w:jc w:val="both"/>
        <w:rPr>
          <w:szCs w:val="28"/>
        </w:rPr>
      </w:pPr>
      <w:r w:rsidRPr="00FC79C5">
        <w:rPr>
          <w:rFonts w:ascii="Times New Roman" w:hAnsi="Times New Roman"/>
          <w:color w:val="000000" w:themeColor="text1"/>
          <w:sz w:val="28"/>
          <w:szCs w:val="28"/>
        </w:rPr>
        <w:t>- </w:t>
      </w:r>
      <w:r w:rsidR="00E248B0" w:rsidRPr="00FC79C5">
        <w:rPr>
          <w:rFonts w:ascii="Times New Roman" w:hAnsi="Times New Roman"/>
          <w:color w:val="000000" w:themeColor="text1"/>
          <w:sz w:val="28"/>
          <w:szCs w:val="28"/>
        </w:rPr>
        <w:t xml:space="preserve">положенням абзацу першого частини дев'ятої статті 3 </w:t>
      </w:r>
      <w:r w:rsidR="00832187">
        <w:rPr>
          <w:rFonts w:ascii="Times New Roman" w:hAnsi="Times New Roman"/>
          <w:color w:val="000000" w:themeColor="text1"/>
          <w:sz w:val="28"/>
          <w:szCs w:val="28"/>
        </w:rPr>
        <w:t xml:space="preserve">законопроекту </w:t>
      </w:r>
      <w:r w:rsidR="00E248B0" w:rsidRPr="00FC79C5">
        <w:rPr>
          <w:rFonts w:ascii="Times New Roman" w:hAnsi="Times New Roman"/>
          <w:color w:val="000000" w:themeColor="text1"/>
          <w:sz w:val="28"/>
          <w:szCs w:val="28"/>
        </w:rPr>
        <w:t xml:space="preserve">визначено, що </w:t>
      </w:r>
      <w:r w:rsidR="00E248B0" w:rsidRPr="00FC79C5">
        <w:rPr>
          <w:rFonts w:ascii="Times New Roman" w:hAnsi="Times New Roman"/>
          <w:i/>
          <w:color w:val="000000" w:themeColor="text1"/>
          <w:sz w:val="28"/>
          <w:szCs w:val="28"/>
        </w:rPr>
        <w:t xml:space="preserve">"під час </w:t>
      </w:r>
      <w:r w:rsidR="00545DD8">
        <w:rPr>
          <w:rFonts w:ascii="Times New Roman" w:hAnsi="Times New Roman"/>
          <w:i/>
          <w:color w:val="000000" w:themeColor="text1"/>
          <w:sz w:val="28"/>
          <w:szCs w:val="28"/>
        </w:rPr>
        <w:t>с</w:t>
      </w:r>
      <w:r w:rsidR="00E248B0" w:rsidRPr="00FC79C5">
        <w:rPr>
          <w:rFonts w:ascii="Times New Roman" w:hAnsi="Times New Roman"/>
          <w:i/>
          <w:color w:val="000000" w:themeColor="text1"/>
          <w:sz w:val="28"/>
          <w:szCs w:val="28"/>
        </w:rPr>
        <w:t xml:space="preserve">творення акціонерного товариства, формування його статутного капіталу та припинення Державного концерну «Укроборонпром» шляхом перетворення, у тому числі під час відступлення права вимоги, переведення боргу, не застосовуються положення </w:t>
      </w:r>
      <w:r w:rsidR="00E248B0" w:rsidRPr="00FC79C5">
        <w:rPr>
          <w:rFonts w:ascii="Times New Roman" w:hAnsi="Times New Roman"/>
          <w:b/>
          <w:i/>
          <w:color w:val="000000" w:themeColor="text1"/>
          <w:sz w:val="28"/>
          <w:szCs w:val="28"/>
        </w:rPr>
        <w:t>законодавства</w:t>
      </w:r>
      <w:r w:rsidR="00E248B0" w:rsidRPr="00FC79C5">
        <w:rPr>
          <w:rFonts w:ascii="Times New Roman" w:hAnsi="Times New Roman"/>
          <w:i/>
          <w:color w:val="000000" w:themeColor="text1"/>
          <w:sz w:val="28"/>
          <w:szCs w:val="28"/>
        </w:rPr>
        <w:t xml:space="preserve"> і договорів щодо"</w:t>
      </w:r>
      <w:r w:rsidR="00E248B0" w:rsidRPr="00FC79C5">
        <w:rPr>
          <w:rFonts w:ascii="Times New Roman" w:hAnsi="Times New Roman"/>
          <w:color w:val="000000" w:themeColor="text1"/>
          <w:sz w:val="28"/>
          <w:szCs w:val="28"/>
        </w:rPr>
        <w:t xml:space="preserve">. Однак під час утворення акціонерного товариства шляхом його перетворення </w:t>
      </w:r>
      <w:r w:rsidR="00E248B0" w:rsidRPr="00FC79C5">
        <w:rPr>
          <w:rFonts w:ascii="Times New Roman" w:hAnsi="Times New Roman"/>
          <w:sz w:val="28"/>
          <w:szCs w:val="28"/>
        </w:rPr>
        <w:t xml:space="preserve">відбуваються зміни в об'єкті цивільних прав та структурі власності, а відтак, </w:t>
      </w:r>
      <w:r w:rsidR="0057257B" w:rsidRPr="004859DC">
        <w:rPr>
          <w:rFonts w:ascii="Times New Roman" w:hAnsi="Times New Roman"/>
          <w:b/>
          <w:sz w:val="28"/>
          <w:szCs w:val="28"/>
          <w:lang w:val="ru-RU"/>
        </w:rPr>
        <w:t>до цих правовідносин</w:t>
      </w:r>
      <w:r w:rsidR="0057257B">
        <w:rPr>
          <w:rFonts w:ascii="Times New Roman" w:hAnsi="Times New Roman"/>
          <w:sz w:val="28"/>
          <w:szCs w:val="28"/>
          <w:lang w:val="ru-RU"/>
        </w:rPr>
        <w:t xml:space="preserve"> </w:t>
      </w:r>
      <w:r w:rsidR="00E248B0" w:rsidRPr="00FC79C5">
        <w:rPr>
          <w:rFonts w:ascii="Times New Roman" w:hAnsi="Times New Roman"/>
          <w:sz w:val="28"/>
          <w:szCs w:val="28"/>
        </w:rPr>
        <w:t>мож</w:t>
      </w:r>
      <w:r w:rsidR="0057257B">
        <w:rPr>
          <w:rFonts w:ascii="Times New Roman" w:hAnsi="Times New Roman"/>
          <w:sz w:val="28"/>
          <w:szCs w:val="28"/>
        </w:rPr>
        <w:t xml:space="preserve">уть застосовуватися/не застосовуватися </w:t>
      </w:r>
      <w:r w:rsidR="0057257B" w:rsidRPr="004859DC">
        <w:rPr>
          <w:rFonts w:ascii="Times New Roman" w:hAnsi="Times New Roman"/>
          <w:b/>
          <w:sz w:val="28"/>
          <w:szCs w:val="28"/>
        </w:rPr>
        <w:t>положення закону, а не законодавства</w:t>
      </w:r>
      <w:r w:rsidR="0057257B">
        <w:rPr>
          <w:rFonts w:ascii="Times New Roman" w:hAnsi="Times New Roman"/>
          <w:sz w:val="28"/>
          <w:szCs w:val="28"/>
        </w:rPr>
        <w:t>.</w:t>
      </w:r>
      <w:r w:rsidR="009B7835">
        <w:rPr>
          <w:rFonts w:ascii="Times New Roman" w:hAnsi="Times New Roman"/>
          <w:sz w:val="28"/>
          <w:szCs w:val="28"/>
        </w:rPr>
        <w:t xml:space="preserve"> </w:t>
      </w:r>
      <w:r w:rsidR="00E248B0" w:rsidRPr="009B7835">
        <w:rPr>
          <w:rFonts w:ascii="Times New Roman" w:hAnsi="Times New Roman"/>
          <w:sz w:val="28"/>
          <w:szCs w:val="28"/>
        </w:rPr>
        <w:t xml:space="preserve">Аналогічні зауваження стосуються абзацу </w:t>
      </w:r>
      <w:r w:rsidR="005B0E04" w:rsidRPr="009B7835">
        <w:rPr>
          <w:rFonts w:ascii="Times New Roman" w:hAnsi="Times New Roman"/>
          <w:sz w:val="28"/>
          <w:szCs w:val="28"/>
        </w:rPr>
        <w:t>восьмого</w:t>
      </w:r>
      <w:r w:rsidR="00E248B0" w:rsidRPr="009B7835">
        <w:rPr>
          <w:rFonts w:ascii="Times New Roman" w:hAnsi="Times New Roman"/>
          <w:sz w:val="28"/>
          <w:szCs w:val="28"/>
        </w:rPr>
        <w:t xml:space="preserve"> частини дев'ятої статті </w:t>
      </w:r>
      <w:r w:rsidR="005B0E04" w:rsidRPr="009B7835">
        <w:rPr>
          <w:rFonts w:ascii="Times New Roman" w:hAnsi="Times New Roman"/>
          <w:sz w:val="28"/>
          <w:szCs w:val="28"/>
        </w:rPr>
        <w:t>3</w:t>
      </w:r>
      <w:r w:rsidR="00E248B0" w:rsidRPr="009B7835">
        <w:rPr>
          <w:rFonts w:ascii="Times New Roman" w:hAnsi="Times New Roman"/>
          <w:sz w:val="28"/>
          <w:szCs w:val="28"/>
        </w:rPr>
        <w:t>, частин першої та четвертої статті 10, абзацу першого частини четвертої статті 13, частини третьої статті 14 законопроекту;</w:t>
      </w:r>
    </w:p>
    <w:p w:rsidR="00E248B0" w:rsidRPr="00FC79C5" w:rsidRDefault="00FC79C5" w:rsidP="00312D0A">
      <w:pPr>
        <w:spacing w:before="120" w:after="0" w:line="240" w:lineRule="auto"/>
        <w:ind w:firstLine="709"/>
        <w:jc w:val="both"/>
        <w:rPr>
          <w:rFonts w:ascii="Times New Roman" w:hAnsi="Times New Roman"/>
          <w:sz w:val="28"/>
          <w:szCs w:val="28"/>
        </w:rPr>
      </w:pPr>
      <w:r w:rsidRPr="00FC79C5">
        <w:rPr>
          <w:rFonts w:ascii="Times New Roman" w:hAnsi="Times New Roman"/>
          <w:sz w:val="28"/>
          <w:szCs w:val="28"/>
        </w:rPr>
        <w:t>- </w:t>
      </w:r>
      <w:r w:rsidR="00E248B0" w:rsidRPr="00FC79C5">
        <w:rPr>
          <w:rFonts w:ascii="Times New Roman" w:hAnsi="Times New Roman"/>
          <w:sz w:val="28"/>
          <w:szCs w:val="28"/>
        </w:rPr>
        <w:t xml:space="preserve">згідно з частиною другою статті 5 </w:t>
      </w:r>
      <w:r w:rsidR="00832187">
        <w:rPr>
          <w:rFonts w:ascii="Times New Roman" w:hAnsi="Times New Roman"/>
          <w:sz w:val="28"/>
          <w:szCs w:val="28"/>
        </w:rPr>
        <w:t xml:space="preserve">законопроекту </w:t>
      </w:r>
      <w:r w:rsidR="00E248B0" w:rsidRPr="00FC79C5">
        <w:rPr>
          <w:rFonts w:ascii="Times New Roman" w:hAnsi="Times New Roman"/>
          <w:i/>
          <w:sz w:val="28"/>
          <w:szCs w:val="28"/>
        </w:rPr>
        <w:t xml:space="preserve">"акціонерне товариство має право самостійно розпоряджатися майном, не зазначеним у частині першій цієї статті, відповідно до порядку, затвердженого </w:t>
      </w:r>
      <w:r w:rsidR="00DA6233">
        <w:rPr>
          <w:rFonts w:ascii="Times New Roman" w:hAnsi="Times New Roman"/>
          <w:i/>
          <w:sz w:val="28"/>
          <w:szCs w:val="28"/>
        </w:rPr>
        <w:t>н</w:t>
      </w:r>
      <w:r w:rsidR="00E248B0" w:rsidRPr="00FC79C5">
        <w:rPr>
          <w:rFonts w:ascii="Times New Roman" w:hAnsi="Times New Roman"/>
          <w:i/>
          <w:sz w:val="28"/>
          <w:szCs w:val="28"/>
        </w:rPr>
        <w:t>аглядовою радою акціонерного товариства"</w:t>
      </w:r>
      <w:r w:rsidR="00E248B0" w:rsidRPr="00FC79C5">
        <w:rPr>
          <w:rFonts w:ascii="Times New Roman" w:hAnsi="Times New Roman"/>
          <w:sz w:val="28"/>
          <w:szCs w:val="28"/>
        </w:rPr>
        <w:t>. Однак наглядова рада відповідно до положень Закону України "Про акціонерні товариства", а також законопроекту є лиш</w:t>
      </w:r>
      <w:r w:rsidR="00950507">
        <w:rPr>
          <w:rFonts w:ascii="Times New Roman" w:hAnsi="Times New Roman"/>
          <w:sz w:val="28"/>
          <w:szCs w:val="28"/>
        </w:rPr>
        <w:t>е органом управління товариства</w:t>
      </w:r>
      <w:r w:rsidR="00E248B0" w:rsidRPr="00FC79C5">
        <w:rPr>
          <w:rFonts w:ascii="Times New Roman" w:hAnsi="Times New Roman"/>
          <w:sz w:val="28"/>
          <w:szCs w:val="28"/>
        </w:rPr>
        <w:t xml:space="preserve"> </w:t>
      </w:r>
      <w:r w:rsidR="00950507">
        <w:rPr>
          <w:rFonts w:ascii="Times New Roman" w:hAnsi="Times New Roman"/>
          <w:sz w:val="28"/>
          <w:szCs w:val="28"/>
        </w:rPr>
        <w:t>та</w:t>
      </w:r>
      <w:r w:rsidR="00E248B0" w:rsidRPr="00FC79C5">
        <w:rPr>
          <w:rFonts w:ascii="Times New Roman" w:hAnsi="Times New Roman"/>
          <w:sz w:val="28"/>
          <w:szCs w:val="28"/>
        </w:rPr>
        <w:t xml:space="preserve"> не уповноважена затверджувати порядок щодо розпорядження майном, ще й всупереч конституційним приписам про визначення виключно законом правового режиму власності;</w:t>
      </w:r>
    </w:p>
    <w:p w:rsidR="00E248B0" w:rsidRPr="00FC79C5" w:rsidRDefault="00FC79C5" w:rsidP="00312D0A">
      <w:pPr>
        <w:spacing w:before="120" w:after="0" w:line="240" w:lineRule="auto"/>
        <w:ind w:firstLine="709"/>
        <w:jc w:val="both"/>
        <w:rPr>
          <w:rFonts w:ascii="Times New Roman" w:hAnsi="Times New Roman"/>
          <w:sz w:val="28"/>
          <w:szCs w:val="28"/>
        </w:rPr>
      </w:pPr>
      <w:r w:rsidRPr="00FC79C5">
        <w:rPr>
          <w:rFonts w:ascii="Times New Roman" w:hAnsi="Times New Roman"/>
          <w:sz w:val="28"/>
          <w:szCs w:val="28"/>
        </w:rPr>
        <w:t>- </w:t>
      </w:r>
      <w:r w:rsidR="00E248B0" w:rsidRPr="00FC79C5">
        <w:rPr>
          <w:rFonts w:ascii="Times New Roman" w:hAnsi="Times New Roman"/>
          <w:sz w:val="28"/>
          <w:szCs w:val="28"/>
        </w:rPr>
        <w:t>положення статті 7</w:t>
      </w:r>
      <w:r w:rsidR="00832187">
        <w:rPr>
          <w:rFonts w:ascii="Times New Roman" w:hAnsi="Times New Roman"/>
          <w:sz w:val="28"/>
          <w:szCs w:val="28"/>
        </w:rPr>
        <w:t xml:space="preserve"> законопроекту</w:t>
      </w:r>
      <w:r w:rsidR="00E248B0" w:rsidRPr="00FC79C5">
        <w:rPr>
          <w:rFonts w:ascii="Times New Roman" w:hAnsi="Times New Roman"/>
          <w:sz w:val="28"/>
          <w:szCs w:val="28"/>
        </w:rPr>
        <w:t xml:space="preserve">, за яким акціонерне товариство </w:t>
      </w:r>
      <w:r w:rsidR="00E248B0" w:rsidRPr="00FC79C5">
        <w:rPr>
          <w:rFonts w:ascii="Times New Roman" w:hAnsi="Times New Roman"/>
          <w:i/>
          <w:sz w:val="28"/>
          <w:szCs w:val="28"/>
        </w:rPr>
        <w:t>"приймає рішення про подальше використання відповідно до законодавства державного майна, що не увійшло до статутних капіталів господарських товариств в оборонно-промисловому комплексі"</w:t>
      </w:r>
      <w:r w:rsidR="00E248B0" w:rsidRPr="00FC79C5">
        <w:rPr>
          <w:rFonts w:ascii="Times New Roman" w:hAnsi="Times New Roman"/>
          <w:sz w:val="28"/>
          <w:szCs w:val="28"/>
        </w:rPr>
        <w:t>, оскільки неможливо однозначно встановити, про яке саме використання йдеться;</w:t>
      </w:r>
    </w:p>
    <w:p w:rsidR="00E248B0" w:rsidRPr="00FC79C5" w:rsidRDefault="00FC79C5" w:rsidP="00312D0A">
      <w:pPr>
        <w:spacing w:before="120" w:after="0" w:line="240" w:lineRule="auto"/>
        <w:ind w:firstLine="709"/>
        <w:jc w:val="both"/>
        <w:rPr>
          <w:rFonts w:ascii="Times New Roman" w:hAnsi="Times New Roman"/>
          <w:sz w:val="28"/>
          <w:szCs w:val="28"/>
        </w:rPr>
      </w:pPr>
      <w:r w:rsidRPr="00FC79C5">
        <w:rPr>
          <w:rFonts w:ascii="Times New Roman" w:hAnsi="Times New Roman"/>
          <w:sz w:val="28"/>
          <w:szCs w:val="28"/>
        </w:rPr>
        <w:t>-</w:t>
      </w:r>
      <w:r w:rsidRPr="00FC79C5">
        <w:rPr>
          <w:rFonts w:ascii="Times New Roman" w:hAnsi="Times New Roman"/>
          <w:sz w:val="28"/>
          <w:szCs w:val="28"/>
          <w:lang w:val="ru-RU"/>
        </w:rPr>
        <w:t> </w:t>
      </w:r>
      <w:r w:rsidR="00E248B0" w:rsidRPr="00FC79C5">
        <w:rPr>
          <w:rFonts w:ascii="Times New Roman" w:hAnsi="Times New Roman"/>
          <w:sz w:val="28"/>
          <w:szCs w:val="28"/>
        </w:rPr>
        <w:t>положенням</w:t>
      </w:r>
      <w:r w:rsidR="00DA6233">
        <w:rPr>
          <w:rFonts w:ascii="Times New Roman" w:hAnsi="Times New Roman"/>
          <w:sz w:val="28"/>
          <w:szCs w:val="28"/>
        </w:rPr>
        <w:t>и</w:t>
      </w:r>
      <w:r w:rsidR="00E248B0" w:rsidRPr="00FC79C5">
        <w:rPr>
          <w:rFonts w:ascii="Times New Roman" w:hAnsi="Times New Roman"/>
          <w:sz w:val="28"/>
          <w:szCs w:val="28"/>
        </w:rPr>
        <w:t xml:space="preserve"> пункту </w:t>
      </w:r>
      <w:r w:rsidR="00FC51E8">
        <w:rPr>
          <w:rFonts w:ascii="Times New Roman" w:hAnsi="Times New Roman"/>
          <w:sz w:val="28"/>
          <w:szCs w:val="28"/>
        </w:rPr>
        <w:t>6</w:t>
      </w:r>
      <w:r w:rsidR="00E248B0" w:rsidRPr="00FC79C5">
        <w:rPr>
          <w:rFonts w:ascii="Times New Roman" w:hAnsi="Times New Roman"/>
          <w:sz w:val="28"/>
          <w:szCs w:val="28"/>
        </w:rPr>
        <w:t xml:space="preserve"> розділу </w:t>
      </w:r>
      <w:r w:rsidR="00655A1C">
        <w:rPr>
          <w:rFonts w:ascii="Times New Roman" w:hAnsi="Times New Roman"/>
          <w:sz w:val="28"/>
          <w:szCs w:val="28"/>
          <w:lang w:val="en-US"/>
        </w:rPr>
        <w:t>V</w:t>
      </w:r>
      <w:r w:rsidR="00E248B0" w:rsidRPr="00FC79C5">
        <w:rPr>
          <w:rFonts w:ascii="Times New Roman" w:hAnsi="Times New Roman"/>
          <w:sz w:val="28"/>
          <w:szCs w:val="28"/>
        </w:rPr>
        <w:t xml:space="preserve">ІІ "Прикінцеві та перехідні положення" законопроекту визначено таке: </w:t>
      </w:r>
      <w:r w:rsidR="00E248B0" w:rsidRPr="00FC79C5">
        <w:rPr>
          <w:rFonts w:ascii="Times New Roman" w:hAnsi="Times New Roman"/>
          <w:i/>
          <w:sz w:val="28"/>
          <w:szCs w:val="28"/>
        </w:rPr>
        <w:t xml:space="preserve">"Установити, що на господарські товариства в оборонно-промисловому комплексі не поширюються встановлені </w:t>
      </w:r>
      <w:r w:rsidR="00E248B0" w:rsidRPr="00FC79C5">
        <w:rPr>
          <w:rFonts w:ascii="Times New Roman" w:hAnsi="Times New Roman"/>
          <w:b/>
          <w:i/>
          <w:sz w:val="28"/>
          <w:szCs w:val="28"/>
        </w:rPr>
        <w:t>законодавством</w:t>
      </w:r>
      <w:r w:rsidR="00E248B0" w:rsidRPr="00FC79C5">
        <w:rPr>
          <w:rFonts w:ascii="Times New Roman" w:hAnsi="Times New Roman"/>
          <w:i/>
          <w:sz w:val="28"/>
          <w:szCs w:val="28"/>
        </w:rPr>
        <w:t xml:space="preserve"> обмеження щодо неможливості мати єдиним учасником інше підприємницьке товариство, учасником якого є одна особа"</w:t>
      </w:r>
      <w:r w:rsidR="00E248B0" w:rsidRPr="00FC79C5">
        <w:rPr>
          <w:rFonts w:ascii="Times New Roman" w:hAnsi="Times New Roman"/>
          <w:sz w:val="28"/>
          <w:szCs w:val="28"/>
        </w:rPr>
        <w:t xml:space="preserve">. Однак </w:t>
      </w:r>
      <w:r w:rsidR="00E248B0" w:rsidRPr="00FC79C5">
        <w:rPr>
          <w:rFonts w:ascii="Times New Roman" w:hAnsi="Times New Roman"/>
          <w:sz w:val="28"/>
          <w:szCs w:val="28"/>
          <w:lang w:val="ru-RU"/>
        </w:rPr>
        <w:t xml:space="preserve">саме </w:t>
      </w:r>
      <w:r w:rsidR="00E248B0" w:rsidRPr="00FC79C5">
        <w:rPr>
          <w:rFonts w:ascii="Times New Roman" w:hAnsi="Times New Roman"/>
          <w:sz w:val="28"/>
          <w:szCs w:val="28"/>
        </w:rPr>
        <w:t>ЦК</w:t>
      </w:r>
      <w:r w:rsidR="00E248B0" w:rsidRPr="00FC79C5">
        <w:rPr>
          <w:rFonts w:ascii="Times New Roman" w:hAnsi="Times New Roman"/>
          <w:sz w:val="28"/>
          <w:szCs w:val="28"/>
          <w:lang w:val="ru-RU"/>
        </w:rPr>
        <w:t> </w:t>
      </w:r>
      <w:r w:rsidR="00E248B0" w:rsidRPr="00FC79C5">
        <w:rPr>
          <w:rFonts w:ascii="Times New Roman" w:hAnsi="Times New Roman"/>
          <w:sz w:val="28"/>
          <w:szCs w:val="28"/>
        </w:rPr>
        <w:t>України</w:t>
      </w:r>
      <w:r w:rsidR="00E248B0" w:rsidRPr="00FC79C5">
        <w:rPr>
          <w:rFonts w:ascii="Times New Roman" w:hAnsi="Times New Roman"/>
          <w:sz w:val="28"/>
          <w:szCs w:val="28"/>
          <w:lang w:val="ru-RU"/>
        </w:rPr>
        <w:t xml:space="preserve"> (</w:t>
      </w:r>
      <w:r w:rsidR="00E248B0" w:rsidRPr="00FC79C5">
        <w:rPr>
          <w:rFonts w:ascii="Times New Roman" w:hAnsi="Times New Roman"/>
          <w:sz w:val="28"/>
          <w:szCs w:val="28"/>
        </w:rPr>
        <w:t>абзац други</w:t>
      </w:r>
      <w:r w:rsidR="008D3BD4">
        <w:rPr>
          <w:rFonts w:ascii="Times New Roman" w:hAnsi="Times New Roman"/>
          <w:sz w:val="28"/>
          <w:szCs w:val="28"/>
        </w:rPr>
        <w:t>й</w:t>
      </w:r>
      <w:r w:rsidR="00E248B0" w:rsidRPr="00FC79C5">
        <w:rPr>
          <w:rFonts w:ascii="Times New Roman" w:hAnsi="Times New Roman"/>
          <w:sz w:val="28"/>
          <w:szCs w:val="28"/>
        </w:rPr>
        <w:t xml:space="preserve"> частини четвертої статті 153</w:t>
      </w:r>
      <w:r w:rsidR="00E248B0" w:rsidRPr="00FC79C5">
        <w:rPr>
          <w:rFonts w:ascii="Times New Roman" w:hAnsi="Times New Roman"/>
          <w:sz w:val="28"/>
          <w:szCs w:val="28"/>
          <w:lang w:val="ru-RU"/>
        </w:rPr>
        <w:t>)</w:t>
      </w:r>
      <w:r w:rsidR="00E248B0" w:rsidRPr="00FC79C5">
        <w:rPr>
          <w:rFonts w:ascii="Times New Roman" w:hAnsi="Times New Roman"/>
          <w:sz w:val="28"/>
          <w:szCs w:val="28"/>
        </w:rPr>
        <w:t xml:space="preserve"> </w:t>
      </w:r>
      <w:r w:rsidR="00E248B0" w:rsidRPr="00FC79C5">
        <w:rPr>
          <w:rFonts w:ascii="Times New Roman" w:hAnsi="Times New Roman"/>
          <w:sz w:val="28"/>
          <w:szCs w:val="28"/>
          <w:lang w:val="ru-RU"/>
        </w:rPr>
        <w:t xml:space="preserve">як </w:t>
      </w:r>
      <w:r w:rsidR="00E248B0" w:rsidRPr="00FC79C5">
        <w:rPr>
          <w:rFonts w:ascii="Times New Roman" w:hAnsi="Times New Roman"/>
          <w:b/>
          <w:sz w:val="28"/>
          <w:szCs w:val="28"/>
          <w:lang w:val="ru-RU"/>
        </w:rPr>
        <w:t>Законом</w:t>
      </w:r>
      <w:r w:rsidR="00E248B0" w:rsidRPr="00FC79C5">
        <w:rPr>
          <w:rFonts w:ascii="Times New Roman" w:hAnsi="Times New Roman"/>
          <w:sz w:val="28"/>
          <w:szCs w:val="28"/>
          <w:lang w:val="ru-RU"/>
        </w:rPr>
        <w:t xml:space="preserve"> </w:t>
      </w:r>
      <w:r w:rsidR="00E248B0" w:rsidRPr="00FC79C5">
        <w:rPr>
          <w:rFonts w:ascii="Times New Roman" w:hAnsi="Times New Roman"/>
          <w:sz w:val="28"/>
          <w:szCs w:val="28"/>
        </w:rPr>
        <w:t>визначено, що</w:t>
      </w:r>
      <w:r w:rsidR="00E248B0" w:rsidRPr="008D3BD4">
        <w:rPr>
          <w:rFonts w:ascii="Times New Roman" w:hAnsi="Times New Roman"/>
          <w:sz w:val="28"/>
          <w:szCs w:val="28"/>
        </w:rPr>
        <w:t xml:space="preserve"> акціонерне товариство не може мати єдиним учасником інше підприємницьке товариств</w:t>
      </w:r>
      <w:r w:rsidR="008D3BD4" w:rsidRPr="008D3BD4">
        <w:rPr>
          <w:rFonts w:ascii="Times New Roman" w:hAnsi="Times New Roman"/>
          <w:sz w:val="28"/>
          <w:szCs w:val="28"/>
        </w:rPr>
        <w:t>о, учасником якого є одна особа</w:t>
      </w:r>
      <w:r w:rsidR="00E248B0" w:rsidRPr="008D3BD4">
        <w:rPr>
          <w:rFonts w:ascii="Times New Roman" w:hAnsi="Times New Roman"/>
          <w:sz w:val="28"/>
          <w:szCs w:val="28"/>
          <w:lang w:val="ru-RU"/>
        </w:rPr>
        <w:t>.</w:t>
      </w:r>
      <w:r w:rsidR="00E248B0" w:rsidRPr="00FC79C5">
        <w:rPr>
          <w:rFonts w:ascii="Times New Roman" w:hAnsi="Times New Roman"/>
          <w:sz w:val="28"/>
          <w:szCs w:val="28"/>
          <w:lang w:val="ru-RU"/>
        </w:rPr>
        <w:t xml:space="preserve"> </w:t>
      </w:r>
      <w:r w:rsidR="005C6491">
        <w:rPr>
          <w:rFonts w:ascii="Times New Roman" w:hAnsi="Times New Roman"/>
          <w:sz w:val="28"/>
          <w:szCs w:val="28"/>
          <w:lang w:val="ru-RU"/>
        </w:rPr>
        <w:t>В</w:t>
      </w:r>
      <w:r w:rsidR="00E248B0" w:rsidRPr="00FC79C5">
        <w:rPr>
          <w:rFonts w:ascii="Times New Roman" w:hAnsi="Times New Roman"/>
          <w:sz w:val="28"/>
          <w:szCs w:val="28"/>
        </w:rPr>
        <w:t xml:space="preserve">ідтак, наведене положення потребує коригування. </w:t>
      </w:r>
    </w:p>
    <w:p w:rsidR="00344CF5" w:rsidRDefault="00E248B0" w:rsidP="00F413ED">
      <w:pPr>
        <w:spacing w:before="120" w:after="0" w:line="240" w:lineRule="auto"/>
        <w:ind w:firstLine="709"/>
        <w:jc w:val="both"/>
        <w:rPr>
          <w:rFonts w:ascii="Times New Roman" w:hAnsi="Times New Roman"/>
          <w:sz w:val="28"/>
          <w:szCs w:val="28"/>
        </w:rPr>
      </w:pPr>
      <w:r>
        <w:rPr>
          <w:rFonts w:ascii="Times New Roman" w:hAnsi="Times New Roman"/>
          <w:sz w:val="28"/>
          <w:szCs w:val="28"/>
        </w:rPr>
        <w:t>4. </w:t>
      </w:r>
      <w:r w:rsidR="00344CF5">
        <w:rPr>
          <w:rFonts w:ascii="Times New Roman" w:hAnsi="Times New Roman"/>
          <w:sz w:val="28"/>
          <w:szCs w:val="28"/>
        </w:rPr>
        <w:t xml:space="preserve">Зауваження викликає і передбачений </w:t>
      </w:r>
      <w:r w:rsidR="000715C9">
        <w:rPr>
          <w:rFonts w:ascii="Times New Roman" w:hAnsi="Times New Roman"/>
          <w:sz w:val="28"/>
          <w:szCs w:val="28"/>
        </w:rPr>
        <w:t xml:space="preserve">абзацом четвертим частини першої </w:t>
      </w:r>
      <w:r w:rsidR="00344CF5">
        <w:rPr>
          <w:rFonts w:ascii="Times New Roman" w:hAnsi="Times New Roman"/>
          <w:sz w:val="28"/>
          <w:szCs w:val="28"/>
        </w:rPr>
        <w:t>с</w:t>
      </w:r>
      <w:r w:rsidR="00B860C3">
        <w:rPr>
          <w:rFonts w:ascii="Times New Roman" w:hAnsi="Times New Roman"/>
          <w:sz w:val="28"/>
          <w:szCs w:val="28"/>
        </w:rPr>
        <w:t xml:space="preserve">таттею </w:t>
      </w:r>
      <w:r w:rsidR="001F46D3" w:rsidRPr="001F46D3">
        <w:rPr>
          <w:rFonts w:ascii="Times New Roman" w:hAnsi="Times New Roman"/>
          <w:sz w:val="28"/>
          <w:szCs w:val="28"/>
        </w:rPr>
        <w:t xml:space="preserve">4 </w:t>
      </w:r>
      <w:r w:rsidR="00B860C3">
        <w:rPr>
          <w:rFonts w:ascii="Times New Roman" w:hAnsi="Times New Roman"/>
          <w:sz w:val="28"/>
          <w:szCs w:val="28"/>
        </w:rPr>
        <w:t>законо</w:t>
      </w:r>
      <w:r w:rsidR="001F46D3" w:rsidRPr="001F46D3">
        <w:rPr>
          <w:rFonts w:ascii="Times New Roman" w:hAnsi="Times New Roman"/>
          <w:sz w:val="28"/>
          <w:szCs w:val="28"/>
        </w:rPr>
        <w:t xml:space="preserve">проекту </w:t>
      </w:r>
      <w:r w:rsidR="00344CF5">
        <w:rPr>
          <w:rFonts w:ascii="Times New Roman" w:hAnsi="Times New Roman"/>
          <w:sz w:val="28"/>
          <w:szCs w:val="28"/>
        </w:rPr>
        <w:t xml:space="preserve">порядок </w:t>
      </w:r>
      <w:r w:rsidR="001F46D3" w:rsidRPr="001F46D3">
        <w:rPr>
          <w:rFonts w:ascii="Times New Roman" w:hAnsi="Times New Roman"/>
          <w:sz w:val="28"/>
          <w:szCs w:val="28"/>
        </w:rPr>
        <w:t xml:space="preserve">формування статутного капіталу акціонерного товариства </w:t>
      </w:r>
      <w:r w:rsidR="00E448A0">
        <w:rPr>
          <w:rFonts w:ascii="Times New Roman" w:hAnsi="Times New Roman"/>
          <w:sz w:val="28"/>
          <w:szCs w:val="28"/>
        </w:rPr>
        <w:t xml:space="preserve">з урахуванням </w:t>
      </w:r>
      <w:r w:rsidR="001F46D3" w:rsidRPr="001F46D3">
        <w:rPr>
          <w:rFonts w:ascii="Times New Roman" w:hAnsi="Times New Roman"/>
          <w:sz w:val="28"/>
          <w:szCs w:val="28"/>
        </w:rPr>
        <w:t>коштів державного бюджету</w:t>
      </w:r>
      <w:r w:rsidR="00B860C3">
        <w:rPr>
          <w:rFonts w:ascii="Times New Roman" w:hAnsi="Times New Roman"/>
          <w:sz w:val="28"/>
          <w:szCs w:val="28"/>
        </w:rPr>
        <w:t xml:space="preserve">. </w:t>
      </w:r>
    </w:p>
    <w:p w:rsidR="00B44ECB" w:rsidRDefault="00B860C3" w:rsidP="00312D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Це не узгоджується з частиною першою статті </w:t>
      </w:r>
      <w:r w:rsidR="001F46D3" w:rsidRPr="001F46D3">
        <w:rPr>
          <w:rFonts w:ascii="Times New Roman" w:hAnsi="Times New Roman"/>
          <w:sz w:val="28"/>
          <w:szCs w:val="28"/>
        </w:rPr>
        <w:t>86 Г</w:t>
      </w:r>
      <w:r w:rsidR="008D3BD4">
        <w:rPr>
          <w:rFonts w:ascii="Times New Roman" w:hAnsi="Times New Roman"/>
          <w:sz w:val="28"/>
          <w:szCs w:val="28"/>
        </w:rPr>
        <w:t>К</w:t>
      </w:r>
      <w:r w:rsidR="001F46D3" w:rsidRPr="001F46D3">
        <w:rPr>
          <w:rFonts w:ascii="Times New Roman" w:hAnsi="Times New Roman"/>
          <w:sz w:val="28"/>
          <w:szCs w:val="28"/>
        </w:rPr>
        <w:t xml:space="preserve"> України, </w:t>
      </w:r>
      <w:r>
        <w:rPr>
          <w:rFonts w:ascii="Times New Roman" w:hAnsi="Times New Roman"/>
          <w:sz w:val="28"/>
          <w:szCs w:val="28"/>
        </w:rPr>
        <w:t>якою</w:t>
      </w:r>
      <w:r w:rsidR="00E22326">
        <w:rPr>
          <w:rFonts w:ascii="Times New Roman" w:hAnsi="Times New Roman"/>
          <w:sz w:val="28"/>
          <w:szCs w:val="28"/>
        </w:rPr>
        <w:t xml:space="preserve"> </w:t>
      </w:r>
      <w:r w:rsidR="00C74A14">
        <w:rPr>
          <w:rFonts w:ascii="Times New Roman" w:hAnsi="Times New Roman"/>
          <w:sz w:val="28"/>
          <w:szCs w:val="28"/>
        </w:rPr>
        <w:t xml:space="preserve">заборонено </w:t>
      </w:r>
      <w:r w:rsidR="001F46D3" w:rsidRPr="001F46D3">
        <w:rPr>
          <w:rFonts w:ascii="Times New Roman" w:hAnsi="Times New Roman"/>
          <w:sz w:val="28"/>
          <w:szCs w:val="28"/>
        </w:rPr>
        <w:t>використовувати для формування статутного (складеного) капіталу товариства бюджетні кошти.</w:t>
      </w:r>
      <w:r w:rsidR="0049627F">
        <w:rPr>
          <w:rFonts w:ascii="Times New Roman" w:hAnsi="Times New Roman"/>
          <w:sz w:val="28"/>
          <w:szCs w:val="28"/>
        </w:rPr>
        <w:t xml:space="preserve"> </w:t>
      </w:r>
    </w:p>
    <w:p w:rsidR="001F46D3" w:rsidRDefault="00B15BE0" w:rsidP="00312D0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зв'язку із такими положеннями законопроекту </w:t>
      </w:r>
      <w:r w:rsidR="0049627F">
        <w:rPr>
          <w:rFonts w:ascii="Times New Roman" w:hAnsi="Times New Roman"/>
          <w:sz w:val="28"/>
          <w:szCs w:val="28"/>
        </w:rPr>
        <w:t xml:space="preserve">слід зважати </w:t>
      </w:r>
      <w:r w:rsidR="00990188">
        <w:rPr>
          <w:rFonts w:ascii="Times New Roman" w:hAnsi="Times New Roman"/>
          <w:sz w:val="28"/>
          <w:szCs w:val="28"/>
        </w:rPr>
        <w:t xml:space="preserve">і </w:t>
      </w:r>
      <w:r w:rsidR="0049627F">
        <w:rPr>
          <w:rFonts w:ascii="Times New Roman" w:hAnsi="Times New Roman"/>
          <w:sz w:val="28"/>
          <w:szCs w:val="28"/>
        </w:rPr>
        <w:t xml:space="preserve">на те, що кошти державного бюджету – це, в тому числі, податкові надходження </w:t>
      </w:r>
      <w:r w:rsidR="008E4E27">
        <w:rPr>
          <w:rFonts w:ascii="Times New Roman" w:hAnsi="Times New Roman"/>
          <w:sz w:val="28"/>
          <w:szCs w:val="28"/>
        </w:rPr>
        <w:t xml:space="preserve">державного </w:t>
      </w:r>
      <w:r w:rsidR="0049627F">
        <w:rPr>
          <w:rFonts w:ascii="Times New Roman" w:hAnsi="Times New Roman"/>
          <w:sz w:val="28"/>
          <w:szCs w:val="28"/>
        </w:rPr>
        <w:t>бюджету</w:t>
      </w:r>
      <w:r w:rsidR="008E4E27">
        <w:rPr>
          <w:rFonts w:ascii="Times New Roman" w:hAnsi="Times New Roman"/>
          <w:sz w:val="28"/>
          <w:szCs w:val="28"/>
        </w:rPr>
        <w:t xml:space="preserve"> від платників податків, зборів</w:t>
      </w:r>
      <w:r w:rsidR="0049627F">
        <w:rPr>
          <w:rFonts w:ascii="Times New Roman" w:hAnsi="Times New Roman"/>
          <w:sz w:val="28"/>
          <w:szCs w:val="28"/>
        </w:rPr>
        <w:t xml:space="preserve">, а тому використання таких </w:t>
      </w:r>
      <w:r w:rsidR="008E4E27">
        <w:rPr>
          <w:rFonts w:ascii="Times New Roman" w:hAnsi="Times New Roman"/>
          <w:sz w:val="28"/>
          <w:szCs w:val="28"/>
        </w:rPr>
        <w:t xml:space="preserve">бюджетних </w:t>
      </w:r>
      <w:r w:rsidR="0049627F">
        <w:rPr>
          <w:rFonts w:ascii="Times New Roman" w:hAnsi="Times New Roman"/>
          <w:sz w:val="28"/>
          <w:szCs w:val="28"/>
        </w:rPr>
        <w:t xml:space="preserve">коштів на користь </w:t>
      </w:r>
      <w:r w:rsidR="00B44ECB">
        <w:rPr>
          <w:rFonts w:ascii="Times New Roman" w:hAnsi="Times New Roman"/>
          <w:sz w:val="28"/>
          <w:szCs w:val="28"/>
        </w:rPr>
        <w:t xml:space="preserve">виключно </w:t>
      </w:r>
      <w:r w:rsidR="0049627F">
        <w:rPr>
          <w:rFonts w:ascii="Times New Roman" w:hAnsi="Times New Roman"/>
          <w:sz w:val="28"/>
          <w:szCs w:val="28"/>
        </w:rPr>
        <w:t>окремих суб'єктів господарювання є нічим іншим</w:t>
      </w:r>
      <w:r w:rsidR="00950507">
        <w:rPr>
          <w:rFonts w:ascii="Times New Roman" w:hAnsi="Times New Roman"/>
          <w:sz w:val="28"/>
          <w:szCs w:val="28"/>
        </w:rPr>
        <w:t>,</w:t>
      </w:r>
      <w:r w:rsidR="0049627F">
        <w:rPr>
          <w:rFonts w:ascii="Times New Roman" w:hAnsi="Times New Roman"/>
          <w:sz w:val="28"/>
          <w:szCs w:val="28"/>
        </w:rPr>
        <w:t xml:space="preserve"> як порушенням </w:t>
      </w:r>
      <w:r w:rsidR="00990188">
        <w:rPr>
          <w:rFonts w:ascii="Times New Roman" w:hAnsi="Times New Roman"/>
          <w:sz w:val="28"/>
          <w:szCs w:val="28"/>
        </w:rPr>
        <w:t xml:space="preserve">конституційних принципів </w:t>
      </w:r>
      <w:r w:rsidR="0049627F">
        <w:rPr>
          <w:rFonts w:ascii="Times New Roman" w:hAnsi="Times New Roman"/>
          <w:sz w:val="28"/>
          <w:szCs w:val="28"/>
        </w:rPr>
        <w:t>"забезпечення державою захисту усіх суб'єктів права власності і господарювання" та "рівності усіх суб'єктів права власності перед законом" (частина четверта статті 13 Конституції України).</w:t>
      </w:r>
    </w:p>
    <w:p w:rsidR="00682696" w:rsidRDefault="00646338" w:rsidP="00312D0A">
      <w:pPr>
        <w:spacing w:after="0" w:line="240" w:lineRule="auto"/>
        <w:ind w:firstLine="709"/>
        <w:jc w:val="both"/>
        <w:rPr>
          <w:rFonts w:ascii="Times New Roman" w:eastAsia="Times New Roman" w:hAnsi="Times New Roman"/>
          <w:sz w:val="28"/>
          <w:szCs w:val="28"/>
          <w:lang w:eastAsia="uk-UA"/>
        </w:rPr>
      </w:pPr>
      <w:r>
        <w:rPr>
          <w:rFonts w:ascii="Times New Roman" w:hAnsi="Times New Roman"/>
          <w:sz w:val="28"/>
          <w:szCs w:val="28"/>
        </w:rPr>
        <w:t>Крім цього</w:t>
      </w:r>
      <w:r w:rsidR="00950507">
        <w:rPr>
          <w:rFonts w:ascii="Times New Roman" w:hAnsi="Times New Roman"/>
          <w:sz w:val="28"/>
          <w:szCs w:val="28"/>
        </w:rPr>
        <w:t>,</w:t>
      </w:r>
      <w:r>
        <w:rPr>
          <w:rFonts w:ascii="Times New Roman" w:hAnsi="Times New Roman"/>
          <w:sz w:val="28"/>
          <w:szCs w:val="28"/>
        </w:rPr>
        <w:t xml:space="preserve"> слід ураховувати також, що </w:t>
      </w:r>
      <w:r w:rsidR="00682696">
        <w:rPr>
          <w:rFonts w:ascii="Times New Roman" w:eastAsia="Times New Roman" w:hAnsi="Times New Roman"/>
          <w:sz w:val="28"/>
          <w:szCs w:val="28"/>
          <w:lang w:eastAsia="uk-UA"/>
        </w:rPr>
        <w:t xml:space="preserve">наслідком використання бюджетних коштів на поповнення статутного капіталу суб'єкта господарювання може стати, ураховуючи спрямованість бюджетних коштів, у тому числі на </w:t>
      </w:r>
      <w:r w:rsidR="00204BB6">
        <w:rPr>
          <w:rFonts w:ascii="Times New Roman" w:eastAsia="Times New Roman" w:hAnsi="Times New Roman"/>
          <w:sz w:val="28"/>
          <w:szCs w:val="28"/>
          <w:lang w:eastAsia="uk-UA"/>
        </w:rPr>
        <w:t>реалізацію програм соціально-економічного розвитку держави</w:t>
      </w:r>
      <w:r w:rsidR="00682696">
        <w:rPr>
          <w:rFonts w:ascii="Times New Roman" w:eastAsia="Times New Roman" w:hAnsi="Times New Roman"/>
          <w:sz w:val="28"/>
          <w:szCs w:val="28"/>
          <w:lang w:eastAsia="uk-UA"/>
        </w:rPr>
        <w:t xml:space="preserve">, недофінансування </w:t>
      </w:r>
      <w:r w:rsidR="005C7565">
        <w:rPr>
          <w:rFonts w:ascii="Times New Roman" w:eastAsia="Times New Roman" w:hAnsi="Times New Roman"/>
          <w:sz w:val="28"/>
          <w:szCs w:val="28"/>
          <w:lang w:eastAsia="uk-UA"/>
        </w:rPr>
        <w:t xml:space="preserve">за рахунок бюджетних коштів </w:t>
      </w:r>
      <w:r w:rsidR="00682696">
        <w:rPr>
          <w:rFonts w:ascii="Times New Roman" w:eastAsia="Times New Roman" w:hAnsi="Times New Roman"/>
          <w:sz w:val="28"/>
          <w:szCs w:val="28"/>
          <w:lang w:eastAsia="uk-UA"/>
        </w:rPr>
        <w:t>відповідних бюджетних видатків</w:t>
      </w:r>
      <w:r w:rsidR="00204BB6">
        <w:rPr>
          <w:rFonts w:ascii="Times New Roman" w:eastAsia="Times New Roman" w:hAnsi="Times New Roman"/>
          <w:sz w:val="28"/>
          <w:szCs w:val="28"/>
          <w:lang w:eastAsia="uk-UA"/>
        </w:rPr>
        <w:t xml:space="preserve">, чим буде порушено вимоги частини третьої статті 95 Конституції України щодо прагнення держави до збалансованості бюджету України.    </w:t>
      </w:r>
    </w:p>
    <w:p w:rsidR="005A3022" w:rsidRPr="00D1359C" w:rsidRDefault="00E248B0" w:rsidP="00F413ED">
      <w:pPr>
        <w:spacing w:before="120" w:after="0" w:line="240" w:lineRule="auto"/>
        <w:ind w:firstLine="709"/>
        <w:jc w:val="both"/>
        <w:rPr>
          <w:rFonts w:ascii="Times New Roman" w:hAnsi="Times New Roman"/>
          <w:sz w:val="28"/>
          <w:szCs w:val="28"/>
        </w:rPr>
      </w:pPr>
      <w:r w:rsidRPr="005A3022">
        <w:rPr>
          <w:rFonts w:ascii="Times New Roman" w:hAnsi="Times New Roman"/>
          <w:sz w:val="28"/>
          <w:szCs w:val="28"/>
        </w:rPr>
        <w:t>5</w:t>
      </w:r>
      <w:r w:rsidR="00CE3108" w:rsidRPr="005A3022">
        <w:rPr>
          <w:rFonts w:ascii="Times New Roman" w:hAnsi="Times New Roman"/>
          <w:sz w:val="28"/>
          <w:szCs w:val="28"/>
        </w:rPr>
        <w:t>.</w:t>
      </w:r>
      <w:r w:rsidR="00CE3108">
        <w:rPr>
          <w:szCs w:val="28"/>
        </w:rPr>
        <w:t> </w:t>
      </w:r>
      <w:r w:rsidR="005A3022">
        <w:rPr>
          <w:rFonts w:ascii="Times New Roman" w:hAnsi="Times New Roman"/>
          <w:sz w:val="28"/>
          <w:szCs w:val="28"/>
        </w:rPr>
        <w:t xml:space="preserve"> Також зауважуємо і щодо положень законопроекту, за якими </w:t>
      </w:r>
      <w:r w:rsidR="005A3022" w:rsidRPr="00D1359C">
        <w:rPr>
          <w:rFonts w:ascii="Times New Roman" w:hAnsi="Times New Roman"/>
          <w:i/>
          <w:sz w:val="28"/>
          <w:szCs w:val="28"/>
        </w:rPr>
        <w:t xml:space="preserve">"статутний капітал товариства формується за рахунок </w:t>
      </w:r>
      <w:r w:rsidR="005A3022" w:rsidRPr="00D1359C">
        <w:rPr>
          <w:rFonts w:ascii="Times New Roman" w:hAnsi="Times New Roman"/>
          <w:b/>
          <w:i/>
          <w:sz w:val="28"/>
          <w:szCs w:val="28"/>
        </w:rPr>
        <w:t>права господарського відання</w:t>
      </w:r>
      <w:r w:rsidR="005A3022" w:rsidRPr="00D1359C">
        <w:rPr>
          <w:rFonts w:ascii="Times New Roman" w:hAnsi="Times New Roman"/>
          <w:i/>
          <w:sz w:val="28"/>
          <w:szCs w:val="28"/>
        </w:rPr>
        <w:t xml:space="preserve"> на закріплені за підприємством об</w:t>
      </w:r>
      <w:r w:rsidR="005A3022">
        <w:rPr>
          <w:rFonts w:ascii="Times New Roman" w:hAnsi="Times New Roman"/>
          <w:i/>
          <w:sz w:val="28"/>
          <w:szCs w:val="28"/>
        </w:rPr>
        <w:t>'</w:t>
      </w:r>
      <w:r w:rsidR="005A3022" w:rsidRPr="00D1359C">
        <w:rPr>
          <w:rFonts w:ascii="Times New Roman" w:hAnsi="Times New Roman"/>
          <w:i/>
          <w:sz w:val="28"/>
          <w:szCs w:val="28"/>
        </w:rPr>
        <w:t xml:space="preserve">єкти права державної власності, </w:t>
      </w:r>
      <w:r w:rsidR="005A3022">
        <w:rPr>
          <w:rFonts w:ascii="Times New Roman" w:hAnsi="Times New Roman"/>
          <w:i/>
          <w:sz w:val="28"/>
          <w:szCs w:val="28"/>
        </w:rPr>
        <w:t>що</w:t>
      </w:r>
      <w:r w:rsidR="005A3022" w:rsidRPr="00D1359C">
        <w:rPr>
          <w:rFonts w:ascii="Times New Roman" w:hAnsi="Times New Roman"/>
          <w:i/>
          <w:sz w:val="28"/>
          <w:szCs w:val="28"/>
        </w:rPr>
        <w:t xml:space="preserve"> не підлягають приватизації (у тому числі аеродроми та аеродромні об'єкти, зокрема, злітно-посадкові смуги, руліжні доріжки, перони, системи посадки, наземні засоби зв'язку, навігації, спостереження, інші елементи аеродромів, що забезпечують безпеку польотів)"</w:t>
      </w:r>
      <w:r w:rsidR="005A3022">
        <w:rPr>
          <w:rFonts w:ascii="Times New Roman" w:hAnsi="Times New Roman"/>
          <w:i/>
          <w:sz w:val="28"/>
          <w:szCs w:val="28"/>
        </w:rPr>
        <w:t xml:space="preserve"> </w:t>
      </w:r>
      <w:r w:rsidR="005A3022" w:rsidRPr="005A3022">
        <w:rPr>
          <w:rFonts w:ascii="Times New Roman" w:hAnsi="Times New Roman"/>
          <w:sz w:val="28"/>
          <w:szCs w:val="28"/>
        </w:rPr>
        <w:t>(</w:t>
      </w:r>
      <w:r w:rsidR="005A3022">
        <w:rPr>
          <w:rFonts w:ascii="Times New Roman" w:hAnsi="Times New Roman"/>
          <w:sz w:val="28"/>
          <w:szCs w:val="28"/>
        </w:rPr>
        <w:t xml:space="preserve">пункт 2 </w:t>
      </w:r>
      <w:r w:rsidR="005A3022" w:rsidRPr="00D1359C">
        <w:rPr>
          <w:rFonts w:ascii="Times New Roman" w:hAnsi="Times New Roman"/>
          <w:sz w:val="28"/>
          <w:szCs w:val="28"/>
        </w:rPr>
        <w:t>частини першої статті 16 законопроекту</w:t>
      </w:r>
      <w:r w:rsidR="005A3022">
        <w:rPr>
          <w:rFonts w:ascii="Times New Roman" w:hAnsi="Times New Roman"/>
          <w:sz w:val="28"/>
          <w:szCs w:val="28"/>
        </w:rPr>
        <w:t>)</w:t>
      </w:r>
      <w:r w:rsidR="005A3022" w:rsidRPr="00D1359C">
        <w:rPr>
          <w:rFonts w:ascii="Times New Roman" w:hAnsi="Times New Roman"/>
          <w:sz w:val="28"/>
          <w:szCs w:val="28"/>
        </w:rPr>
        <w:t xml:space="preserve">. Крім цього, частиною третьою цієї ж статті визначається, що </w:t>
      </w:r>
      <w:r w:rsidR="005A3022" w:rsidRPr="00D1359C">
        <w:rPr>
          <w:rFonts w:ascii="Times New Roman" w:hAnsi="Times New Roman"/>
          <w:i/>
          <w:sz w:val="28"/>
          <w:szCs w:val="28"/>
        </w:rPr>
        <w:t>"</w:t>
      </w:r>
      <w:r w:rsidR="005A3022" w:rsidRPr="00D1359C">
        <w:rPr>
          <w:rFonts w:ascii="Times New Roman" w:hAnsi="Times New Roman"/>
          <w:b/>
          <w:i/>
          <w:sz w:val="28"/>
          <w:szCs w:val="28"/>
        </w:rPr>
        <w:t>право господарського відання</w:t>
      </w:r>
      <w:r w:rsidR="005A3022" w:rsidRPr="00D1359C">
        <w:rPr>
          <w:rFonts w:ascii="Times New Roman" w:hAnsi="Times New Roman"/>
          <w:i/>
          <w:sz w:val="28"/>
          <w:szCs w:val="28"/>
        </w:rPr>
        <w:t xml:space="preserve"> на закріплені за пі</w:t>
      </w:r>
      <w:r w:rsidR="005A3022">
        <w:rPr>
          <w:rFonts w:ascii="Times New Roman" w:hAnsi="Times New Roman"/>
          <w:i/>
          <w:sz w:val="28"/>
          <w:szCs w:val="28"/>
        </w:rPr>
        <w:t>дприємством об'</w:t>
      </w:r>
      <w:r w:rsidR="005A3022" w:rsidRPr="00D1359C">
        <w:rPr>
          <w:rFonts w:ascii="Times New Roman" w:hAnsi="Times New Roman"/>
          <w:i/>
          <w:sz w:val="28"/>
          <w:szCs w:val="28"/>
        </w:rPr>
        <w:t>єкти права державної власності, які не підлягають приватизації, передається до статутного капіталу товариства за балансовою</w:t>
      </w:r>
      <w:r w:rsidR="005A3022">
        <w:rPr>
          <w:rFonts w:ascii="Times New Roman" w:hAnsi="Times New Roman"/>
          <w:i/>
          <w:sz w:val="28"/>
          <w:szCs w:val="28"/>
        </w:rPr>
        <w:t xml:space="preserve"> (залишковою) вартістю таких об'</w:t>
      </w:r>
      <w:r w:rsidR="005A3022" w:rsidRPr="00D1359C">
        <w:rPr>
          <w:rFonts w:ascii="Times New Roman" w:hAnsi="Times New Roman"/>
          <w:i/>
          <w:sz w:val="28"/>
          <w:szCs w:val="28"/>
        </w:rPr>
        <w:t>єктів"</w:t>
      </w:r>
      <w:r w:rsidR="005A3022" w:rsidRPr="00D1359C">
        <w:rPr>
          <w:rFonts w:ascii="Times New Roman" w:hAnsi="Times New Roman"/>
          <w:sz w:val="28"/>
          <w:szCs w:val="28"/>
        </w:rPr>
        <w:t xml:space="preserve">. </w:t>
      </w:r>
    </w:p>
    <w:p w:rsidR="005A3022" w:rsidRDefault="005A3022" w:rsidP="005A3022">
      <w:pPr>
        <w:pStyle w:val="2"/>
        <w:spacing w:after="0" w:line="240" w:lineRule="auto"/>
        <w:ind w:firstLine="709"/>
        <w:jc w:val="both"/>
        <w:rPr>
          <w:sz w:val="28"/>
          <w:szCs w:val="28"/>
        </w:rPr>
      </w:pPr>
      <w:r w:rsidRPr="00D1359C">
        <w:rPr>
          <w:sz w:val="28"/>
          <w:szCs w:val="28"/>
        </w:rPr>
        <w:t>Однак, на нашу думку, такий підхід до</w:t>
      </w:r>
      <w:r w:rsidRPr="00A96D76">
        <w:rPr>
          <w:sz w:val="28"/>
          <w:szCs w:val="28"/>
        </w:rPr>
        <w:t xml:space="preserve"> визначення підстав використання </w:t>
      </w:r>
      <w:r>
        <w:rPr>
          <w:sz w:val="28"/>
          <w:szCs w:val="28"/>
        </w:rPr>
        <w:t>т</w:t>
      </w:r>
      <w:r w:rsidRPr="00A96D76">
        <w:rPr>
          <w:sz w:val="28"/>
          <w:szCs w:val="28"/>
        </w:rPr>
        <w:t xml:space="preserve">овариством такого майна не відповідає </w:t>
      </w:r>
      <w:r>
        <w:rPr>
          <w:sz w:val="28"/>
          <w:szCs w:val="28"/>
        </w:rPr>
        <w:t>статті 136</w:t>
      </w:r>
      <w:r w:rsidRPr="00A96D76">
        <w:rPr>
          <w:sz w:val="28"/>
          <w:szCs w:val="28"/>
        </w:rPr>
        <w:t xml:space="preserve"> </w:t>
      </w:r>
      <w:r>
        <w:rPr>
          <w:sz w:val="28"/>
          <w:szCs w:val="28"/>
        </w:rPr>
        <w:t>ГК України</w:t>
      </w:r>
      <w:r w:rsidRPr="00A96D76">
        <w:rPr>
          <w:sz w:val="28"/>
          <w:szCs w:val="28"/>
        </w:rPr>
        <w:t>, згідно з</w:t>
      </w:r>
      <w:r>
        <w:rPr>
          <w:sz w:val="28"/>
          <w:szCs w:val="28"/>
        </w:rPr>
        <w:t xml:space="preserve"> якою </w:t>
      </w:r>
      <w:r w:rsidRPr="00A96D76">
        <w:rPr>
          <w:sz w:val="28"/>
          <w:szCs w:val="28"/>
        </w:rPr>
        <w:t>право господарського відання є</w:t>
      </w:r>
      <w:r>
        <w:rPr>
          <w:sz w:val="28"/>
          <w:szCs w:val="28"/>
        </w:rPr>
        <w:t xml:space="preserve"> </w:t>
      </w:r>
      <w:r w:rsidRPr="00A96D76">
        <w:rPr>
          <w:sz w:val="28"/>
          <w:szCs w:val="28"/>
        </w:rPr>
        <w:t>речовим</w:t>
      </w:r>
      <w:r>
        <w:rPr>
          <w:sz w:val="28"/>
          <w:szCs w:val="28"/>
        </w:rPr>
        <w:t xml:space="preserve"> </w:t>
      </w:r>
      <w:r w:rsidRPr="00A96D76">
        <w:rPr>
          <w:sz w:val="28"/>
          <w:szCs w:val="28"/>
        </w:rPr>
        <w:t>правом суб'єкта підприємництва, який володіє, користується і розпоряджається майном, закріпленим за ним власником (уповноваженим ним органом), з</w:t>
      </w:r>
      <w:r>
        <w:rPr>
          <w:sz w:val="28"/>
          <w:szCs w:val="28"/>
        </w:rPr>
        <w:t xml:space="preserve"> </w:t>
      </w:r>
      <w:r w:rsidRPr="00A96D76">
        <w:rPr>
          <w:sz w:val="28"/>
          <w:szCs w:val="28"/>
        </w:rPr>
        <w:t>обмеженням правомочності розпорядження щодо окремих видів майна за згодою власника у випадках, передбачених цим Кодексом та іншими законами. Тобто, право господарського відання є невідчужуваним правом, яке не має грошової оцінки. При цьому п</w:t>
      </w:r>
      <w:r>
        <w:rPr>
          <w:sz w:val="28"/>
          <w:szCs w:val="28"/>
        </w:rPr>
        <w:t>раво господарського відання пов'</w:t>
      </w:r>
      <w:r w:rsidRPr="00A96D76">
        <w:rPr>
          <w:sz w:val="28"/>
          <w:szCs w:val="28"/>
        </w:rPr>
        <w:t>язується з державними та комунальними підприємствами, а не з акціонерними товариствами. До того ж згідно із частиною п</w:t>
      </w:r>
      <w:r>
        <w:rPr>
          <w:sz w:val="28"/>
          <w:szCs w:val="28"/>
        </w:rPr>
        <w:t>ершою статті 11 Закону України "</w:t>
      </w:r>
      <w:r w:rsidRPr="00A96D76">
        <w:rPr>
          <w:sz w:val="28"/>
          <w:szCs w:val="28"/>
        </w:rPr>
        <w:t>Про акціонерні товариства</w:t>
      </w:r>
      <w:r>
        <w:rPr>
          <w:sz w:val="28"/>
          <w:szCs w:val="28"/>
        </w:rPr>
        <w:t>"</w:t>
      </w:r>
      <w:r w:rsidRPr="00A96D76">
        <w:rPr>
          <w:sz w:val="28"/>
          <w:szCs w:val="28"/>
        </w:rPr>
        <w:t xml:space="preserve"> </w:t>
      </w:r>
      <w:r>
        <w:rPr>
          <w:sz w:val="28"/>
          <w:szCs w:val="28"/>
        </w:rPr>
        <w:t>о</w:t>
      </w:r>
      <w:r w:rsidRPr="00B660AB">
        <w:rPr>
          <w:sz w:val="28"/>
          <w:szCs w:val="28"/>
        </w:rPr>
        <w:t xml:space="preserve">плата вартості акцій, що розміщуються під час заснування акціонерного товариства, може здійснюватися грошовими коштами, цінними паперами (крім боргових емісійних цінних паперів, емітентом яких є </w:t>
      </w:r>
      <w:r w:rsidRPr="00B660AB">
        <w:rPr>
          <w:sz w:val="28"/>
          <w:szCs w:val="28"/>
        </w:rPr>
        <w:lastRenderedPageBreak/>
        <w:t>засновник, та векселів, за винятком державних облігацій, які обмінюються на акції у випадках, передбачених законом про Державний бюджет України на відповідний рік), майном і майновими правами, нематеріальними активами, що мають грошову оцінку</w:t>
      </w:r>
      <w:r>
        <w:rPr>
          <w:sz w:val="28"/>
          <w:szCs w:val="28"/>
        </w:rPr>
        <w:t>. У зв'язку з цим</w:t>
      </w:r>
      <w:r w:rsidRPr="00A96D76">
        <w:rPr>
          <w:sz w:val="28"/>
          <w:szCs w:val="28"/>
        </w:rPr>
        <w:t xml:space="preserve"> право господарського відання зазначеним майном не може бути </w:t>
      </w:r>
      <w:r>
        <w:rPr>
          <w:sz w:val="28"/>
          <w:szCs w:val="28"/>
        </w:rPr>
        <w:t>внесено до статутного капіталу т</w:t>
      </w:r>
      <w:r w:rsidRPr="00A96D76">
        <w:rPr>
          <w:sz w:val="28"/>
          <w:szCs w:val="28"/>
        </w:rPr>
        <w:t xml:space="preserve">овариства. </w:t>
      </w:r>
    </w:p>
    <w:p w:rsidR="005A3022" w:rsidRPr="00A96D76" w:rsidRDefault="005A3022" w:rsidP="005A3022">
      <w:pPr>
        <w:pStyle w:val="2"/>
        <w:spacing w:before="120" w:after="0" w:line="240" w:lineRule="auto"/>
        <w:ind w:firstLine="709"/>
        <w:jc w:val="both"/>
        <w:rPr>
          <w:sz w:val="28"/>
          <w:szCs w:val="28"/>
        </w:rPr>
      </w:pPr>
      <w:r>
        <w:rPr>
          <w:sz w:val="28"/>
          <w:szCs w:val="28"/>
        </w:rPr>
        <w:t>Аналогічні зауваження стосуються частини четвертої статті 14, пункту </w:t>
      </w:r>
      <w:r w:rsidR="00FC51E8">
        <w:rPr>
          <w:sz w:val="28"/>
          <w:szCs w:val="28"/>
        </w:rPr>
        <w:t>9</w:t>
      </w:r>
      <w:r w:rsidRPr="002D2658">
        <w:rPr>
          <w:sz w:val="28"/>
          <w:szCs w:val="28"/>
        </w:rPr>
        <w:t xml:space="preserve"> </w:t>
      </w:r>
      <w:r>
        <w:rPr>
          <w:sz w:val="28"/>
          <w:szCs w:val="28"/>
        </w:rPr>
        <w:t xml:space="preserve">розділу </w:t>
      </w:r>
      <w:r>
        <w:rPr>
          <w:sz w:val="28"/>
          <w:szCs w:val="28"/>
          <w:lang w:val="en-US"/>
        </w:rPr>
        <w:t>V</w:t>
      </w:r>
      <w:r>
        <w:rPr>
          <w:sz w:val="28"/>
          <w:szCs w:val="28"/>
        </w:rPr>
        <w:t xml:space="preserve">ІІ </w:t>
      </w:r>
      <w:r w:rsidRPr="002D2658">
        <w:rPr>
          <w:sz w:val="28"/>
          <w:szCs w:val="28"/>
        </w:rPr>
        <w:t>"Прикінцеві та перехідні положення</w:t>
      </w:r>
      <w:r>
        <w:rPr>
          <w:sz w:val="28"/>
          <w:szCs w:val="28"/>
        </w:rPr>
        <w:t>" законопроекту.</w:t>
      </w:r>
    </w:p>
    <w:p w:rsidR="005A3022" w:rsidRPr="004636E6" w:rsidRDefault="005A3022" w:rsidP="00F413ED">
      <w:pPr>
        <w:spacing w:before="120" w:after="0" w:line="240" w:lineRule="auto"/>
        <w:ind w:firstLine="709"/>
        <w:jc w:val="both"/>
        <w:rPr>
          <w:rFonts w:ascii="Times New Roman" w:hAnsi="Times New Roman"/>
          <w:sz w:val="28"/>
          <w:szCs w:val="28"/>
        </w:rPr>
      </w:pPr>
      <w:r w:rsidRPr="005A3022">
        <w:rPr>
          <w:rFonts w:ascii="Times New Roman" w:hAnsi="Times New Roman"/>
          <w:sz w:val="28"/>
          <w:szCs w:val="28"/>
        </w:rPr>
        <w:t>6.</w:t>
      </w:r>
      <w:r>
        <w:rPr>
          <w:szCs w:val="28"/>
        </w:rPr>
        <w:t> </w:t>
      </w:r>
      <w:r w:rsidRPr="004636E6">
        <w:rPr>
          <w:rFonts w:ascii="Times New Roman" w:hAnsi="Times New Roman"/>
          <w:sz w:val="28"/>
          <w:szCs w:val="28"/>
        </w:rPr>
        <w:t xml:space="preserve">Частиною четвертою статті 9 законопроекту визначено, що </w:t>
      </w:r>
      <w:r w:rsidRPr="004636E6">
        <w:rPr>
          <w:rFonts w:ascii="Times New Roman" w:hAnsi="Times New Roman"/>
          <w:i/>
          <w:sz w:val="28"/>
          <w:szCs w:val="28"/>
        </w:rPr>
        <w:t>"безоплатна передача майна від господарського товариства в оборонно-промисловому комплексі, 100 відсотків акцій якого належать державі, до іншого господарського товариства в оборонно-промисловому комплексі, 100</w:t>
      </w:r>
      <w:r>
        <w:rPr>
          <w:rFonts w:ascii="Times New Roman" w:hAnsi="Times New Roman"/>
          <w:i/>
          <w:sz w:val="28"/>
          <w:szCs w:val="28"/>
        </w:rPr>
        <w:t> </w:t>
      </w:r>
      <w:r w:rsidRPr="004636E6">
        <w:rPr>
          <w:rFonts w:ascii="Times New Roman" w:hAnsi="Times New Roman"/>
          <w:i/>
          <w:sz w:val="28"/>
          <w:szCs w:val="28"/>
        </w:rPr>
        <w:t>відсотків акцій якого належать державі, або підприємства здійснюється</w:t>
      </w:r>
      <w:r>
        <w:rPr>
          <w:rFonts w:ascii="Times New Roman" w:hAnsi="Times New Roman"/>
          <w:i/>
          <w:sz w:val="28"/>
          <w:szCs w:val="28"/>
        </w:rPr>
        <w:t xml:space="preserve"> за рішенням уповноваженого суб'</w:t>
      </w:r>
      <w:r w:rsidRPr="004636E6">
        <w:rPr>
          <w:rFonts w:ascii="Times New Roman" w:hAnsi="Times New Roman"/>
          <w:i/>
          <w:sz w:val="28"/>
          <w:szCs w:val="28"/>
        </w:rPr>
        <w:t>єкта управління"</w:t>
      </w:r>
      <w:r w:rsidRPr="004636E6">
        <w:rPr>
          <w:rFonts w:ascii="Times New Roman" w:hAnsi="Times New Roman"/>
          <w:sz w:val="28"/>
          <w:szCs w:val="28"/>
        </w:rPr>
        <w:t>. Однак господарське товариство є окремою юридичною особою, яка є власником майна, що йому належить саме на праві власності (частина перша статті 325 ЦК України). А тому уповноважений суб'єкт управління не має права власності на таке майно, а може бути наділений лише корпоративними правами відповідно до статті</w:t>
      </w:r>
      <w:r>
        <w:rPr>
          <w:rFonts w:ascii="Times New Roman" w:hAnsi="Times New Roman"/>
          <w:sz w:val="28"/>
          <w:szCs w:val="28"/>
        </w:rPr>
        <w:t> </w:t>
      </w:r>
      <w:r w:rsidRPr="004636E6">
        <w:rPr>
          <w:rFonts w:ascii="Times New Roman" w:hAnsi="Times New Roman"/>
          <w:sz w:val="28"/>
          <w:szCs w:val="28"/>
        </w:rPr>
        <w:t>167 ГК</w:t>
      </w:r>
      <w:r w:rsidRPr="004636E6">
        <w:rPr>
          <w:rFonts w:ascii="Times New Roman" w:hAnsi="Times New Roman"/>
          <w:sz w:val="28"/>
          <w:szCs w:val="28"/>
          <w:lang w:val="en-US"/>
        </w:rPr>
        <w:t> </w:t>
      </w:r>
      <w:r w:rsidRPr="004636E6">
        <w:rPr>
          <w:rFonts w:ascii="Times New Roman" w:hAnsi="Times New Roman"/>
          <w:sz w:val="28"/>
          <w:szCs w:val="28"/>
        </w:rPr>
        <w:t xml:space="preserve">України. </w:t>
      </w:r>
    </w:p>
    <w:p w:rsidR="005A3022" w:rsidRPr="004636E6" w:rsidRDefault="005A3022" w:rsidP="005A3022">
      <w:pPr>
        <w:pStyle w:val="af4"/>
        <w:ind w:left="0" w:firstLine="709"/>
        <w:contextualSpacing w:val="0"/>
        <w:jc w:val="both"/>
        <w:rPr>
          <w:szCs w:val="28"/>
        </w:rPr>
      </w:pPr>
      <w:r w:rsidRPr="004636E6">
        <w:rPr>
          <w:szCs w:val="28"/>
        </w:rPr>
        <w:t xml:space="preserve">Це підтверджується також і положенням абзацу п'ятого частини першої статті 3 Закону України "Про управління об'єктами державної власності", згідно з яким об'єктами управління державної власності є корпоративні права, що належать державі у статутних капіталах господарських організацій, а не майно таких організацій, зокрема </w:t>
      </w:r>
      <w:r w:rsidR="00950507">
        <w:rPr>
          <w:szCs w:val="28"/>
        </w:rPr>
        <w:t>й</w:t>
      </w:r>
      <w:r w:rsidRPr="004636E6">
        <w:rPr>
          <w:szCs w:val="28"/>
        </w:rPr>
        <w:t xml:space="preserve"> акціонерних товариств.</w:t>
      </w:r>
    </w:p>
    <w:p w:rsidR="005A3022" w:rsidRPr="004636E6" w:rsidRDefault="005A3022" w:rsidP="005A3022">
      <w:pPr>
        <w:pStyle w:val="af4"/>
        <w:ind w:left="0" w:firstLine="709"/>
        <w:contextualSpacing w:val="0"/>
        <w:jc w:val="both"/>
        <w:rPr>
          <w:szCs w:val="28"/>
        </w:rPr>
      </w:pPr>
      <w:r w:rsidRPr="004636E6">
        <w:rPr>
          <w:szCs w:val="28"/>
        </w:rPr>
        <w:t>Таким чином, наведене положення фактично дозволяє всупереч нормі частини четвертої статті 41 Конституції України, за якою "ніхто не може бути протиправно позбавлений права власності. Право приватної власності є непорушним" позбавляти власника його майна (без дотримання звичайної законодавчої процедури, наприклад ліквідації), оскільки після внесення майна до статутного капіталу господарського товариства саме таке товариство наділене правом приватної власності щодо цього майна, а держава втрачає право власності на це майно і наділяється корпоративним</w:t>
      </w:r>
      <w:r>
        <w:rPr>
          <w:szCs w:val="28"/>
        </w:rPr>
        <w:t>и</w:t>
      </w:r>
      <w:r w:rsidRPr="004636E6">
        <w:rPr>
          <w:szCs w:val="28"/>
        </w:rPr>
        <w:t xml:space="preserve"> правами, залишаючись власником товариства.</w:t>
      </w:r>
    </w:p>
    <w:p w:rsidR="005A3022" w:rsidRDefault="005A3022" w:rsidP="005A3022">
      <w:pPr>
        <w:pStyle w:val="af4"/>
        <w:ind w:left="0" w:firstLine="709"/>
        <w:contextualSpacing w:val="0"/>
        <w:jc w:val="both"/>
        <w:rPr>
          <w:szCs w:val="28"/>
        </w:rPr>
      </w:pPr>
      <w:r w:rsidRPr="004636E6">
        <w:rPr>
          <w:szCs w:val="28"/>
        </w:rPr>
        <w:t xml:space="preserve">До того ж </w:t>
      </w:r>
      <w:r w:rsidRPr="004636E6">
        <w:rPr>
          <w:szCs w:val="28"/>
          <w:shd w:val="clear" w:color="auto" w:fill="FFFFFF"/>
        </w:rPr>
        <w:t xml:space="preserve">здійснення вказаних повноважень суб'єктом управління, </w:t>
      </w:r>
      <w:r w:rsidRPr="004636E6">
        <w:rPr>
          <w:szCs w:val="28"/>
        </w:rPr>
        <w:t>на на</w:t>
      </w:r>
      <w:r w:rsidR="00950507">
        <w:rPr>
          <w:szCs w:val="28"/>
        </w:rPr>
        <w:t>шу думку, призведе до втручання</w:t>
      </w:r>
      <w:r w:rsidRPr="004636E6">
        <w:rPr>
          <w:szCs w:val="28"/>
        </w:rPr>
        <w:t xml:space="preserve"> </w:t>
      </w:r>
      <w:r w:rsidR="00950507">
        <w:rPr>
          <w:szCs w:val="28"/>
        </w:rPr>
        <w:t>у</w:t>
      </w:r>
      <w:r w:rsidRPr="004636E6">
        <w:rPr>
          <w:szCs w:val="28"/>
        </w:rPr>
        <w:t xml:space="preserve"> діяльність суб'єктів господарювання, чим суперечить частині першій статті 42 (право на підприємницьку діяльність, не заборонену законом) Конституції України, а також не враховує пункту 4 частини першої статті 3 ЦК України (принцип свободи підприємницької діяльності, яка не заборонена законом) та частини першої статті 6 ГК України (загальними принципами господарювання в Україні є, зокрема: свобода підприємницької діяльності у межах, визначених законом; 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 заборона незаконного втручання органів </w:t>
      </w:r>
      <w:r w:rsidRPr="004636E6">
        <w:rPr>
          <w:szCs w:val="28"/>
        </w:rPr>
        <w:lastRenderedPageBreak/>
        <w:t xml:space="preserve">державної влади та органів місцевого самоврядування, їх посадових осіб у господарські відносини). </w:t>
      </w:r>
    </w:p>
    <w:p w:rsidR="00E467B1" w:rsidRPr="004636E6" w:rsidRDefault="00E467B1" w:rsidP="00E467B1">
      <w:pPr>
        <w:pStyle w:val="af4"/>
        <w:spacing w:before="120"/>
        <w:ind w:left="0" w:firstLine="709"/>
        <w:contextualSpacing w:val="0"/>
        <w:jc w:val="both"/>
        <w:rPr>
          <w:szCs w:val="28"/>
        </w:rPr>
      </w:pPr>
      <w:r w:rsidRPr="004636E6">
        <w:rPr>
          <w:szCs w:val="28"/>
        </w:rPr>
        <w:t xml:space="preserve">Аналогічні зауваження стосуються </w:t>
      </w:r>
      <w:r w:rsidRPr="00623D21">
        <w:rPr>
          <w:szCs w:val="28"/>
        </w:rPr>
        <w:t>частини третьої статті 13 законопроекту.</w:t>
      </w:r>
    </w:p>
    <w:p w:rsidR="005A3022" w:rsidRDefault="005A3022" w:rsidP="005A3022">
      <w:pPr>
        <w:spacing w:after="0" w:line="240" w:lineRule="auto"/>
        <w:ind w:firstLine="709"/>
        <w:jc w:val="both"/>
        <w:rPr>
          <w:szCs w:val="28"/>
        </w:rPr>
      </w:pPr>
    </w:p>
    <w:p w:rsidR="005A3022" w:rsidRPr="004636E6" w:rsidRDefault="005A3022" w:rsidP="005A3022">
      <w:pPr>
        <w:spacing w:after="0" w:line="240" w:lineRule="auto"/>
        <w:ind w:firstLine="709"/>
        <w:jc w:val="both"/>
        <w:rPr>
          <w:rFonts w:ascii="Times New Roman" w:hAnsi="Times New Roman"/>
          <w:sz w:val="28"/>
          <w:szCs w:val="28"/>
        </w:rPr>
      </w:pPr>
      <w:r w:rsidRPr="005A3022">
        <w:rPr>
          <w:rFonts w:ascii="Times New Roman" w:hAnsi="Times New Roman"/>
          <w:sz w:val="28"/>
          <w:szCs w:val="28"/>
        </w:rPr>
        <w:t>7.</w:t>
      </w:r>
      <w:r>
        <w:rPr>
          <w:szCs w:val="28"/>
        </w:rPr>
        <w:t> </w:t>
      </w:r>
      <w:r w:rsidRPr="004636E6">
        <w:rPr>
          <w:rFonts w:ascii="Times New Roman" w:hAnsi="Times New Roman"/>
          <w:sz w:val="28"/>
          <w:szCs w:val="28"/>
        </w:rPr>
        <w:t>У законопроекті не врахован</w:t>
      </w:r>
      <w:r>
        <w:rPr>
          <w:rFonts w:ascii="Times New Roman" w:hAnsi="Times New Roman"/>
          <w:sz w:val="28"/>
          <w:szCs w:val="28"/>
        </w:rPr>
        <w:t>о</w:t>
      </w:r>
      <w:r w:rsidRPr="004636E6">
        <w:rPr>
          <w:rFonts w:ascii="Times New Roman" w:hAnsi="Times New Roman"/>
          <w:sz w:val="28"/>
          <w:szCs w:val="28"/>
        </w:rPr>
        <w:t xml:space="preserve"> правов</w:t>
      </w:r>
      <w:r w:rsidR="00950507">
        <w:rPr>
          <w:rFonts w:ascii="Times New Roman" w:hAnsi="Times New Roman"/>
          <w:sz w:val="28"/>
          <w:szCs w:val="28"/>
        </w:rPr>
        <w:t>их</w:t>
      </w:r>
      <w:r w:rsidRPr="004636E6">
        <w:rPr>
          <w:rFonts w:ascii="Times New Roman" w:hAnsi="Times New Roman"/>
          <w:sz w:val="28"/>
          <w:szCs w:val="28"/>
        </w:rPr>
        <w:t xml:space="preserve"> позиці</w:t>
      </w:r>
      <w:r w:rsidR="00950507">
        <w:rPr>
          <w:rFonts w:ascii="Times New Roman" w:hAnsi="Times New Roman"/>
          <w:sz w:val="28"/>
          <w:szCs w:val="28"/>
        </w:rPr>
        <w:t>й</w:t>
      </w:r>
      <w:r w:rsidRPr="004636E6">
        <w:rPr>
          <w:rFonts w:ascii="Times New Roman" w:hAnsi="Times New Roman"/>
          <w:sz w:val="28"/>
          <w:szCs w:val="28"/>
        </w:rPr>
        <w:t xml:space="preserve"> Конституційного Суду України, оскільки </w:t>
      </w:r>
      <w:r>
        <w:rPr>
          <w:rFonts w:ascii="Times New Roman" w:hAnsi="Times New Roman"/>
          <w:sz w:val="28"/>
          <w:szCs w:val="28"/>
        </w:rPr>
        <w:t xml:space="preserve">його положення </w:t>
      </w:r>
      <w:r w:rsidRPr="004636E6">
        <w:rPr>
          <w:rFonts w:ascii="Times New Roman" w:hAnsi="Times New Roman"/>
          <w:sz w:val="28"/>
          <w:szCs w:val="28"/>
        </w:rPr>
        <w:t>не міст</w:t>
      </w:r>
      <w:r w:rsidR="00950507">
        <w:rPr>
          <w:rFonts w:ascii="Times New Roman" w:hAnsi="Times New Roman"/>
          <w:sz w:val="28"/>
          <w:szCs w:val="28"/>
        </w:rPr>
        <w:t>ять</w:t>
      </w:r>
      <w:r w:rsidRPr="004636E6">
        <w:rPr>
          <w:rFonts w:ascii="Times New Roman" w:hAnsi="Times New Roman"/>
          <w:sz w:val="28"/>
          <w:szCs w:val="28"/>
        </w:rPr>
        <w:t xml:space="preserve"> достатніх і завершених правових механізмів </w:t>
      </w:r>
      <w:r>
        <w:rPr>
          <w:rFonts w:ascii="Times New Roman" w:hAnsi="Times New Roman"/>
          <w:sz w:val="28"/>
          <w:szCs w:val="28"/>
        </w:rPr>
        <w:t xml:space="preserve">їх </w:t>
      </w:r>
      <w:r w:rsidRPr="004636E6">
        <w:rPr>
          <w:rFonts w:ascii="Times New Roman" w:hAnsi="Times New Roman"/>
          <w:sz w:val="28"/>
          <w:szCs w:val="28"/>
        </w:rPr>
        <w:t>реалізації, як того вимагає принцип правової держави (Р</w:t>
      </w:r>
      <w:r>
        <w:rPr>
          <w:rFonts w:ascii="Times New Roman" w:hAnsi="Times New Roman"/>
          <w:sz w:val="28"/>
          <w:szCs w:val="28"/>
        </w:rPr>
        <w:t>ішення від 30 травня 2001 року №</w:t>
      </w:r>
      <w:r w:rsidRPr="004636E6">
        <w:rPr>
          <w:rFonts w:ascii="Times New Roman" w:hAnsi="Times New Roman"/>
          <w:sz w:val="28"/>
          <w:szCs w:val="28"/>
        </w:rPr>
        <w:t xml:space="preserve"> 7-рп/2001). Так, наприклад, частиною сьомою статті</w:t>
      </w:r>
      <w:r>
        <w:rPr>
          <w:rFonts w:ascii="Times New Roman" w:hAnsi="Times New Roman"/>
          <w:sz w:val="28"/>
          <w:szCs w:val="28"/>
        </w:rPr>
        <w:t> </w:t>
      </w:r>
      <w:r w:rsidRPr="004636E6">
        <w:rPr>
          <w:rFonts w:ascii="Times New Roman" w:hAnsi="Times New Roman"/>
          <w:sz w:val="28"/>
          <w:szCs w:val="28"/>
        </w:rPr>
        <w:t xml:space="preserve">3 законопроекту визначено, що </w:t>
      </w:r>
      <w:r w:rsidRPr="004636E6">
        <w:rPr>
          <w:rFonts w:ascii="Times New Roman" w:hAnsi="Times New Roman"/>
          <w:i/>
          <w:sz w:val="28"/>
          <w:szCs w:val="28"/>
        </w:rPr>
        <w:t>"</w:t>
      </w:r>
      <w:r w:rsidRPr="004636E6">
        <w:rPr>
          <w:rFonts w:ascii="Times New Roman" w:hAnsi="Times New Roman"/>
          <w:b/>
          <w:i/>
          <w:sz w:val="28"/>
          <w:szCs w:val="28"/>
        </w:rPr>
        <w:t>акціонерне товариство здійснює</w:t>
      </w:r>
      <w:r w:rsidRPr="004636E6">
        <w:rPr>
          <w:rFonts w:ascii="Times New Roman" w:hAnsi="Times New Roman"/>
          <w:i/>
          <w:sz w:val="28"/>
          <w:szCs w:val="28"/>
        </w:rPr>
        <w:t xml:space="preserve"> управління корпоративними правами (частками у статутному капіталі) господарських товариств в оборонно-промисловому комплексі та </w:t>
      </w:r>
      <w:r w:rsidRPr="004636E6">
        <w:rPr>
          <w:rFonts w:ascii="Times New Roman" w:hAnsi="Times New Roman"/>
          <w:b/>
          <w:i/>
          <w:sz w:val="28"/>
          <w:szCs w:val="28"/>
        </w:rPr>
        <w:t xml:space="preserve">функції уповноваженого суб'єкта господарювання з управління об'єктами державної власності в оборонно-промисловому комплексі </w:t>
      </w:r>
      <w:r>
        <w:rPr>
          <w:rFonts w:ascii="Times New Roman" w:hAnsi="Times New Roman"/>
          <w:b/>
          <w:i/>
          <w:sz w:val="28"/>
          <w:szCs w:val="28"/>
        </w:rPr>
        <w:t>– щодо об'</w:t>
      </w:r>
      <w:r w:rsidRPr="004636E6">
        <w:rPr>
          <w:rFonts w:ascii="Times New Roman" w:hAnsi="Times New Roman"/>
          <w:b/>
          <w:i/>
          <w:sz w:val="28"/>
          <w:szCs w:val="28"/>
        </w:rPr>
        <w:t xml:space="preserve">єктів державної власності, </w:t>
      </w:r>
      <w:r>
        <w:rPr>
          <w:rFonts w:ascii="Times New Roman" w:hAnsi="Times New Roman"/>
          <w:b/>
          <w:i/>
          <w:sz w:val="28"/>
          <w:szCs w:val="28"/>
        </w:rPr>
        <w:t>що</w:t>
      </w:r>
      <w:r w:rsidRPr="004636E6">
        <w:rPr>
          <w:rFonts w:ascii="Times New Roman" w:hAnsi="Times New Roman"/>
          <w:b/>
          <w:i/>
          <w:sz w:val="28"/>
          <w:szCs w:val="28"/>
        </w:rPr>
        <w:t xml:space="preserve"> не увійшли до статутних капіталів господарських товариств в оборонно-промисловому комплексі</w:t>
      </w:r>
      <w:r w:rsidRPr="004636E6">
        <w:rPr>
          <w:rFonts w:ascii="Times New Roman" w:hAnsi="Times New Roman"/>
          <w:i/>
          <w:sz w:val="28"/>
          <w:szCs w:val="28"/>
        </w:rPr>
        <w:t>"</w:t>
      </w:r>
      <w:r w:rsidRPr="004636E6">
        <w:rPr>
          <w:rFonts w:ascii="Times New Roman" w:hAnsi="Times New Roman"/>
          <w:sz w:val="28"/>
          <w:szCs w:val="28"/>
        </w:rPr>
        <w:t xml:space="preserve">. </w:t>
      </w:r>
    </w:p>
    <w:p w:rsidR="005A3022" w:rsidRPr="004636E6" w:rsidRDefault="005A3022" w:rsidP="005A3022">
      <w:pPr>
        <w:pStyle w:val="af4"/>
        <w:ind w:left="0" w:firstLine="709"/>
        <w:contextualSpacing w:val="0"/>
        <w:jc w:val="both"/>
        <w:rPr>
          <w:szCs w:val="28"/>
        </w:rPr>
      </w:pPr>
      <w:r w:rsidRPr="004636E6">
        <w:rPr>
          <w:szCs w:val="28"/>
        </w:rPr>
        <w:t xml:space="preserve">Тобто, як вбачається із наведеного, частина об'єктів </w:t>
      </w:r>
      <w:r w:rsidRPr="004636E6">
        <w:rPr>
          <w:b/>
          <w:szCs w:val="28"/>
        </w:rPr>
        <w:t>державної власності в оборонно-промисловому комплексі</w:t>
      </w:r>
      <w:r w:rsidRPr="004636E6">
        <w:rPr>
          <w:szCs w:val="28"/>
        </w:rPr>
        <w:t xml:space="preserve"> залишається у державній власності, а відтак</w:t>
      </w:r>
      <w:r w:rsidR="00950507">
        <w:rPr>
          <w:szCs w:val="28"/>
        </w:rPr>
        <w:t>,</w:t>
      </w:r>
      <w:r w:rsidRPr="004636E6">
        <w:rPr>
          <w:szCs w:val="28"/>
        </w:rPr>
        <w:t xml:space="preserve"> залишається незрозумілим, яким чином здійснювати</w:t>
      </w:r>
      <w:r w:rsidR="00950507">
        <w:rPr>
          <w:szCs w:val="28"/>
        </w:rPr>
        <w:t>меть</w:t>
      </w:r>
      <w:r w:rsidRPr="004636E6">
        <w:rPr>
          <w:szCs w:val="28"/>
        </w:rPr>
        <w:t>ся управління цими об'єктами після прийняття цього законопроекту як закону.</w:t>
      </w:r>
    </w:p>
    <w:p w:rsidR="005A3022" w:rsidRDefault="005A3022" w:rsidP="005A3022">
      <w:pPr>
        <w:pStyle w:val="af4"/>
        <w:ind w:left="0" w:firstLine="709"/>
        <w:contextualSpacing w:val="0"/>
        <w:jc w:val="both"/>
        <w:rPr>
          <w:szCs w:val="28"/>
          <w:lang w:val="ru-RU"/>
        </w:rPr>
      </w:pPr>
      <w:r w:rsidRPr="004636E6">
        <w:rPr>
          <w:szCs w:val="28"/>
        </w:rPr>
        <w:t>При цьому наведене положення фактично покладає функції органів державної влади на акціонерне товариство (юридичну особу приватного права), основною метою якого є отримання прибутку (частина перша статті 84 ЦК України), а не здійснення владно-розпорядчих функцій, зокрема здійснення Кабінетом Міністрів України та уповноваженими ним органами, іншими суб'єктами, визначеними Законом України "Про управління об'єктами державної власності", повноважень щодо реалізації прав держави як власника таких об'єктів, пов'язаних з володінням, користуванням і розпоряджанням ними, у межах, визначених законодавством України, з метою задоволення державних та суспільних потреб.</w:t>
      </w:r>
      <w:r w:rsidRPr="00796412">
        <w:rPr>
          <w:szCs w:val="28"/>
          <w:lang w:val="ru-RU"/>
        </w:rPr>
        <w:t xml:space="preserve"> </w:t>
      </w:r>
    </w:p>
    <w:p w:rsidR="005A3022" w:rsidRPr="00796412" w:rsidRDefault="005A3022" w:rsidP="005A3022">
      <w:pPr>
        <w:pStyle w:val="af4"/>
        <w:ind w:left="0" w:firstLine="709"/>
        <w:contextualSpacing w:val="0"/>
        <w:jc w:val="both"/>
        <w:rPr>
          <w:szCs w:val="28"/>
        </w:rPr>
      </w:pPr>
      <w:r>
        <w:rPr>
          <w:szCs w:val="28"/>
          <w:lang w:val="ru-RU"/>
        </w:rPr>
        <w:t>За таких обставин Каб</w:t>
      </w:r>
      <w:r>
        <w:rPr>
          <w:szCs w:val="28"/>
        </w:rPr>
        <w:t xml:space="preserve">інет Міністрів України фактично обмежується у здійсненні конституційних повноважень щодо управління об'єктами державної власності (пункт 5 статті 116 Конституції України). </w:t>
      </w:r>
    </w:p>
    <w:p w:rsidR="005A3022" w:rsidRPr="004636E6" w:rsidRDefault="005A3022" w:rsidP="005A3022">
      <w:pPr>
        <w:pStyle w:val="af4"/>
        <w:ind w:left="0" w:firstLine="709"/>
        <w:contextualSpacing w:val="0"/>
        <w:jc w:val="both"/>
        <w:rPr>
          <w:szCs w:val="28"/>
        </w:rPr>
      </w:pPr>
      <w:r w:rsidRPr="004636E6">
        <w:rPr>
          <w:szCs w:val="28"/>
        </w:rPr>
        <w:t xml:space="preserve">Таким чином, наведене положення </w:t>
      </w:r>
      <w:r>
        <w:rPr>
          <w:szCs w:val="28"/>
        </w:rPr>
        <w:t xml:space="preserve">законопроекту </w:t>
      </w:r>
      <w:r w:rsidRPr="004636E6">
        <w:rPr>
          <w:b/>
          <w:szCs w:val="28"/>
        </w:rPr>
        <w:t>не враховує конституційн</w:t>
      </w:r>
      <w:r w:rsidR="00147294">
        <w:rPr>
          <w:b/>
          <w:szCs w:val="28"/>
        </w:rPr>
        <w:t>ої</w:t>
      </w:r>
      <w:r w:rsidRPr="004636E6">
        <w:rPr>
          <w:b/>
          <w:szCs w:val="28"/>
        </w:rPr>
        <w:t xml:space="preserve"> модел</w:t>
      </w:r>
      <w:r w:rsidR="00147294">
        <w:rPr>
          <w:b/>
          <w:szCs w:val="28"/>
        </w:rPr>
        <w:t>і</w:t>
      </w:r>
      <w:r w:rsidRPr="004636E6">
        <w:rPr>
          <w:b/>
          <w:szCs w:val="28"/>
        </w:rPr>
        <w:t xml:space="preserve"> організації влади, правов</w:t>
      </w:r>
      <w:r w:rsidR="00147294">
        <w:rPr>
          <w:b/>
          <w:szCs w:val="28"/>
        </w:rPr>
        <w:t>их</w:t>
      </w:r>
      <w:r w:rsidRPr="004636E6">
        <w:rPr>
          <w:b/>
          <w:szCs w:val="28"/>
        </w:rPr>
        <w:t xml:space="preserve"> засад управління об'єктами державної власності відповідно до закону, а також основн</w:t>
      </w:r>
      <w:r w:rsidR="00147294">
        <w:rPr>
          <w:b/>
          <w:szCs w:val="28"/>
        </w:rPr>
        <w:t>их</w:t>
      </w:r>
      <w:r w:rsidRPr="004636E6">
        <w:rPr>
          <w:b/>
          <w:szCs w:val="28"/>
        </w:rPr>
        <w:t xml:space="preserve"> засад підприємництва, чим суперечить статтям 5, 6,</w:t>
      </w:r>
      <w:r>
        <w:rPr>
          <w:b/>
          <w:szCs w:val="28"/>
        </w:rPr>
        <w:t xml:space="preserve"> </w:t>
      </w:r>
      <w:r w:rsidRPr="004636E6">
        <w:rPr>
          <w:b/>
          <w:szCs w:val="28"/>
        </w:rPr>
        <w:t>13, 19, 116 Конституції України, статтям 5, 6 ГК України та статтям 3, 4, 84 ЦК України</w:t>
      </w:r>
      <w:r w:rsidRPr="004636E6">
        <w:rPr>
          <w:szCs w:val="28"/>
        </w:rPr>
        <w:t>.</w:t>
      </w:r>
    </w:p>
    <w:p w:rsidR="005A3022" w:rsidRPr="004636E6" w:rsidRDefault="005A3022" w:rsidP="005A3022">
      <w:pPr>
        <w:pStyle w:val="af4"/>
        <w:spacing w:before="120"/>
        <w:ind w:left="0" w:firstLine="709"/>
        <w:contextualSpacing w:val="0"/>
        <w:jc w:val="both"/>
        <w:rPr>
          <w:szCs w:val="28"/>
          <w:lang w:val="ru-RU"/>
        </w:rPr>
      </w:pPr>
      <w:r w:rsidRPr="004636E6">
        <w:rPr>
          <w:szCs w:val="28"/>
        </w:rPr>
        <w:t xml:space="preserve">Аналогічні зауваження стосуються пункту 15 </w:t>
      </w:r>
      <w:r>
        <w:rPr>
          <w:szCs w:val="28"/>
        </w:rPr>
        <w:t xml:space="preserve">частини першої </w:t>
      </w:r>
      <w:r w:rsidRPr="004636E6">
        <w:rPr>
          <w:szCs w:val="28"/>
        </w:rPr>
        <w:t xml:space="preserve">статті 7, </w:t>
      </w:r>
      <w:r w:rsidRPr="00A401FE">
        <w:rPr>
          <w:szCs w:val="28"/>
        </w:rPr>
        <w:t>пункту 1 частини другої статті 8,</w:t>
      </w:r>
      <w:r w:rsidRPr="004636E6">
        <w:rPr>
          <w:szCs w:val="28"/>
        </w:rPr>
        <w:t xml:space="preserve"> пункту</w:t>
      </w:r>
      <w:r>
        <w:rPr>
          <w:szCs w:val="28"/>
        </w:rPr>
        <w:t xml:space="preserve"> 1</w:t>
      </w:r>
      <w:r w:rsidR="00FC51E8">
        <w:rPr>
          <w:szCs w:val="28"/>
        </w:rPr>
        <w:t>0</w:t>
      </w:r>
      <w:r w:rsidRPr="004636E6">
        <w:rPr>
          <w:szCs w:val="28"/>
        </w:rPr>
        <w:t xml:space="preserve"> </w:t>
      </w:r>
      <w:r>
        <w:rPr>
          <w:szCs w:val="28"/>
        </w:rPr>
        <w:t xml:space="preserve">розділу </w:t>
      </w:r>
      <w:r>
        <w:rPr>
          <w:szCs w:val="28"/>
          <w:lang w:val="en-US"/>
        </w:rPr>
        <w:t>VII</w:t>
      </w:r>
      <w:r w:rsidRPr="001859EA">
        <w:rPr>
          <w:szCs w:val="28"/>
          <w:lang w:val="ru-RU"/>
        </w:rPr>
        <w:t xml:space="preserve"> </w:t>
      </w:r>
      <w:r w:rsidRPr="004636E6">
        <w:rPr>
          <w:szCs w:val="28"/>
        </w:rPr>
        <w:t>"Прикінцеві та перехідні положення" законопроекту.</w:t>
      </w:r>
    </w:p>
    <w:p w:rsidR="00F1098A" w:rsidRPr="00EB0611" w:rsidRDefault="00D2010E" w:rsidP="00F413ED">
      <w:pPr>
        <w:spacing w:before="120" w:after="0" w:line="240" w:lineRule="auto"/>
        <w:ind w:firstLine="709"/>
        <w:jc w:val="both"/>
        <w:rPr>
          <w:rFonts w:ascii="Times New Roman" w:hAnsi="Times New Roman"/>
          <w:sz w:val="28"/>
          <w:szCs w:val="28"/>
        </w:rPr>
      </w:pPr>
      <w:r w:rsidRPr="00EB0611">
        <w:rPr>
          <w:rFonts w:ascii="Times New Roman" w:hAnsi="Times New Roman"/>
          <w:sz w:val="28"/>
          <w:szCs w:val="28"/>
        </w:rPr>
        <w:t>8. </w:t>
      </w:r>
      <w:r w:rsidR="003E094F" w:rsidRPr="00EB0611">
        <w:rPr>
          <w:rFonts w:ascii="Times New Roman" w:hAnsi="Times New Roman"/>
          <w:sz w:val="28"/>
          <w:szCs w:val="28"/>
        </w:rPr>
        <w:t xml:space="preserve">Відповідно до преамбули Конституції України Верховна Рада України підтверджує європейську ідентичність Українського народу і незворотність </w:t>
      </w:r>
      <w:r w:rsidR="003E094F" w:rsidRPr="00EB0611">
        <w:rPr>
          <w:rFonts w:ascii="Times New Roman" w:hAnsi="Times New Roman"/>
          <w:sz w:val="28"/>
          <w:szCs w:val="28"/>
        </w:rPr>
        <w:lastRenderedPageBreak/>
        <w:t>європейського курсу України, а тому цілком логічним продовженням цієї декларації буде прагнення законодавця не допускати при прийняття законів порушення однієї з фундаментальних цінностей Європейського Союзу – принципу верховенства права. Однак н</w:t>
      </w:r>
      <w:r w:rsidR="00C16444" w:rsidRPr="00EB0611">
        <w:rPr>
          <w:rFonts w:ascii="Times New Roman" w:hAnsi="Times New Roman"/>
          <w:sz w:val="28"/>
          <w:szCs w:val="28"/>
        </w:rPr>
        <w:t>изка положень законопроекту викладена в</w:t>
      </w:r>
      <w:r w:rsidR="00F1098A" w:rsidRPr="00EB0611">
        <w:rPr>
          <w:rFonts w:ascii="Times New Roman" w:hAnsi="Times New Roman"/>
          <w:sz w:val="28"/>
          <w:szCs w:val="28"/>
        </w:rPr>
        <w:t>супереч принципу правової визначеності (недвозначність, внутрішня узгодженість нормативних положень та відсутність суперечностей з іншими приписами законами), який є невід'ємною складовою верховенства права та визнання України правовою державою (статті 1 та 8 Конституції України). Зокрема, йдеться про так</w:t>
      </w:r>
      <w:r w:rsidR="00C16444" w:rsidRPr="00EB0611">
        <w:rPr>
          <w:rFonts w:ascii="Times New Roman" w:hAnsi="Times New Roman"/>
          <w:sz w:val="28"/>
          <w:szCs w:val="28"/>
        </w:rPr>
        <w:t>і з них</w:t>
      </w:r>
      <w:r w:rsidR="00F1098A" w:rsidRPr="00EB0611">
        <w:rPr>
          <w:rFonts w:ascii="Times New Roman" w:hAnsi="Times New Roman"/>
          <w:sz w:val="28"/>
          <w:szCs w:val="28"/>
        </w:rPr>
        <w:t xml:space="preserve">: </w:t>
      </w:r>
    </w:p>
    <w:p w:rsidR="001A0DBD" w:rsidRDefault="00F1098A" w:rsidP="00312D0A">
      <w:pPr>
        <w:spacing w:before="120" w:after="0" w:line="240" w:lineRule="auto"/>
        <w:ind w:firstLine="709"/>
        <w:jc w:val="both"/>
        <w:rPr>
          <w:rFonts w:ascii="Times New Roman" w:hAnsi="Times New Roman"/>
          <w:sz w:val="28"/>
          <w:szCs w:val="28"/>
        </w:rPr>
      </w:pPr>
      <w:r w:rsidRPr="00F1098A">
        <w:rPr>
          <w:rFonts w:ascii="Times New Roman" w:hAnsi="Times New Roman"/>
          <w:sz w:val="28"/>
          <w:szCs w:val="28"/>
        </w:rPr>
        <w:t>1) </w:t>
      </w:r>
      <w:r w:rsidR="00F24988">
        <w:rPr>
          <w:rFonts w:ascii="Times New Roman" w:hAnsi="Times New Roman"/>
          <w:sz w:val="28"/>
          <w:szCs w:val="28"/>
        </w:rPr>
        <w:t xml:space="preserve">законопроектом визначається поняття "підприємство" як </w:t>
      </w:r>
      <w:r w:rsidR="00F24988" w:rsidRPr="00936201">
        <w:rPr>
          <w:rFonts w:ascii="Times New Roman" w:hAnsi="Times New Roman"/>
          <w:i/>
          <w:sz w:val="28"/>
          <w:szCs w:val="28"/>
        </w:rPr>
        <w:t xml:space="preserve">"державне унітарне підприємство, </w:t>
      </w:r>
      <w:r w:rsidR="006D079F">
        <w:rPr>
          <w:rFonts w:ascii="Times New Roman" w:hAnsi="Times New Roman"/>
          <w:i/>
          <w:sz w:val="28"/>
          <w:szCs w:val="28"/>
        </w:rPr>
        <w:t>у</w:t>
      </w:r>
      <w:r w:rsidR="00F24988" w:rsidRPr="00936201">
        <w:rPr>
          <w:rFonts w:ascii="Times New Roman" w:hAnsi="Times New Roman"/>
          <w:i/>
          <w:sz w:val="28"/>
          <w:szCs w:val="28"/>
        </w:rPr>
        <w:t xml:space="preserve"> тому числі казенне підприємство, </w:t>
      </w:r>
      <w:r w:rsidR="006D079F">
        <w:rPr>
          <w:rFonts w:ascii="Times New Roman" w:hAnsi="Times New Roman"/>
          <w:i/>
          <w:sz w:val="28"/>
          <w:szCs w:val="28"/>
        </w:rPr>
        <w:t>що</w:t>
      </w:r>
      <w:r w:rsidR="00F24988" w:rsidRPr="00936201">
        <w:rPr>
          <w:rFonts w:ascii="Times New Roman" w:hAnsi="Times New Roman"/>
          <w:i/>
          <w:sz w:val="28"/>
          <w:szCs w:val="28"/>
        </w:rPr>
        <w:t xml:space="preserve"> є учасником Державного концерну "Укроборонпром", підприємство, утворене в результаті реорганізації (злиття, приєднання, поділу) або виділу з таких підприємств"</w:t>
      </w:r>
      <w:r w:rsidR="00F24988">
        <w:rPr>
          <w:rFonts w:ascii="Times New Roman" w:hAnsi="Times New Roman"/>
          <w:sz w:val="28"/>
          <w:szCs w:val="28"/>
        </w:rPr>
        <w:t xml:space="preserve"> (</w:t>
      </w:r>
      <w:r w:rsidR="00085BE7">
        <w:rPr>
          <w:rFonts w:ascii="Times New Roman" w:hAnsi="Times New Roman"/>
          <w:sz w:val="28"/>
          <w:szCs w:val="28"/>
        </w:rPr>
        <w:t>пункт 2</w:t>
      </w:r>
      <w:r w:rsidR="00F24988">
        <w:rPr>
          <w:rFonts w:ascii="Times New Roman" w:hAnsi="Times New Roman"/>
          <w:sz w:val="28"/>
          <w:szCs w:val="28"/>
        </w:rPr>
        <w:t xml:space="preserve"> частини першої статті 1 законопроекту). При цьому </w:t>
      </w:r>
      <w:r w:rsidR="00D64B9D">
        <w:rPr>
          <w:rFonts w:ascii="Times New Roman" w:hAnsi="Times New Roman"/>
          <w:sz w:val="28"/>
          <w:szCs w:val="28"/>
        </w:rPr>
        <w:t xml:space="preserve">із законопроекту не випливає, </w:t>
      </w:r>
      <w:r w:rsidR="00F24988">
        <w:rPr>
          <w:rFonts w:ascii="Times New Roman" w:hAnsi="Times New Roman"/>
          <w:sz w:val="28"/>
          <w:szCs w:val="28"/>
        </w:rPr>
        <w:t xml:space="preserve">про </w:t>
      </w:r>
      <w:r w:rsidR="00E00F05">
        <w:rPr>
          <w:rFonts w:ascii="Times New Roman" w:hAnsi="Times New Roman"/>
          <w:sz w:val="28"/>
          <w:szCs w:val="28"/>
        </w:rPr>
        <w:t>яке саме "</w:t>
      </w:r>
      <w:r w:rsidR="00E00F05" w:rsidRPr="00833EE9">
        <w:rPr>
          <w:rFonts w:ascii="Times New Roman" w:hAnsi="Times New Roman"/>
          <w:sz w:val="28"/>
          <w:szCs w:val="28"/>
        </w:rPr>
        <w:t>підприємство, утворене в результаті реорганізації (злиття, приєднання, поділу) або виділу з таких підприємст</w:t>
      </w:r>
      <w:r w:rsidR="00E00F05">
        <w:rPr>
          <w:rFonts w:ascii="Times New Roman" w:hAnsi="Times New Roman"/>
          <w:sz w:val="28"/>
          <w:szCs w:val="28"/>
        </w:rPr>
        <w:t>в</w:t>
      </w:r>
      <w:r w:rsidR="00936201">
        <w:rPr>
          <w:rFonts w:ascii="Times New Roman" w:hAnsi="Times New Roman"/>
          <w:sz w:val="28"/>
          <w:szCs w:val="28"/>
        </w:rPr>
        <w:t>"</w:t>
      </w:r>
      <w:r w:rsidR="00E00F05">
        <w:rPr>
          <w:rFonts w:ascii="Times New Roman" w:hAnsi="Times New Roman"/>
          <w:sz w:val="28"/>
          <w:szCs w:val="28"/>
        </w:rPr>
        <w:t xml:space="preserve"> йдеться у визначенні цього поняття і чи є таке підприємство учасником Концерну;</w:t>
      </w:r>
    </w:p>
    <w:p w:rsidR="002262C7" w:rsidRDefault="00E00F05" w:rsidP="00312D0A">
      <w:pPr>
        <w:spacing w:before="120" w:after="0" w:line="240" w:lineRule="auto"/>
        <w:ind w:firstLine="709"/>
        <w:jc w:val="both"/>
        <w:rPr>
          <w:rFonts w:ascii="Times New Roman" w:hAnsi="Times New Roman"/>
          <w:sz w:val="28"/>
          <w:szCs w:val="28"/>
        </w:rPr>
      </w:pPr>
      <w:r>
        <w:rPr>
          <w:rFonts w:ascii="Times New Roman" w:hAnsi="Times New Roman"/>
          <w:sz w:val="28"/>
          <w:szCs w:val="28"/>
        </w:rPr>
        <w:t>2) </w:t>
      </w:r>
      <w:r w:rsidR="00AA4189">
        <w:rPr>
          <w:rFonts w:ascii="Times New Roman" w:hAnsi="Times New Roman"/>
          <w:sz w:val="28"/>
          <w:szCs w:val="28"/>
        </w:rPr>
        <w:t xml:space="preserve"> у законопроекті вживається термін </w:t>
      </w:r>
      <w:r w:rsidR="00AA4189" w:rsidRPr="005B059D">
        <w:rPr>
          <w:rFonts w:ascii="Times New Roman" w:hAnsi="Times New Roman"/>
          <w:i/>
          <w:sz w:val="28"/>
          <w:szCs w:val="28"/>
        </w:rPr>
        <w:t>"поточні процедури закупівель підприємств"</w:t>
      </w:r>
      <w:r w:rsidR="003D2019">
        <w:rPr>
          <w:rFonts w:ascii="Times New Roman" w:hAnsi="Times New Roman"/>
          <w:sz w:val="28"/>
          <w:szCs w:val="28"/>
        </w:rPr>
        <w:t xml:space="preserve"> (абзац сьомий частини дев'ятої статті 3 законопроекту)</w:t>
      </w:r>
      <w:r w:rsidR="00AA4189">
        <w:rPr>
          <w:rFonts w:ascii="Times New Roman" w:hAnsi="Times New Roman"/>
          <w:sz w:val="28"/>
          <w:szCs w:val="28"/>
        </w:rPr>
        <w:t>. Проте таки</w:t>
      </w:r>
      <w:r w:rsidR="00936201">
        <w:rPr>
          <w:rFonts w:ascii="Times New Roman" w:hAnsi="Times New Roman"/>
          <w:sz w:val="28"/>
          <w:szCs w:val="28"/>
        </w:rPr>
        <w:t>й</w:t>
      </w:r>
      <w:r w:rsidR="00AA4189">
        <w:rPr>
          <w:rFonts w:ascii="Times New Roman" w:hAnsi="Times New Roman"/>
          <w:sz w:val="28"/>
          <w:szCs w:val="28"/>
        </w:rPr>
        <w:t xml:space="preserve"> термін </w:t>
      </w:r>
      <w:r w:rsidR="00936201">
        <w:rPr>
          <w:rFonts w:ascii="Times New Roman" w:hAnsi="Times New Roman"/>
          <w:sz w:val="28"/>
          <w:szCs w:val="28"/>
        </w:rPr>
        <w:t>в основному</w:t>
      </w:r>
      <w:r w:rsidR="00AA4189">
        <w:rPr>
          <w:rFonts w:ascii="Times New Roman" w:hAnsi="Times New Roman"/>
          <w:sz w:val="28"/>
          <w:szCs w:val="28"/>
        </w:rPr>
        <w:t xml:space="preserve"> закон</w:t>
      </w:r>
      <w:r w:rsidR="00936201">
        <w:rPr>
          <w:rFonts w:ascii="Times New Roman" w:hAnsi="Times New Roman"/>
          <w:sz w:val="28"/>
          <w:szCs w:val="28"/>
        </w:rPr>
        <w:t>і</w:t>
      </w:r>
      <w:r w:rsidR="00AA4189">
        <w:rPr>
          <w:rFonts w:ascii="Times New Roman" w:hAnsi="Times New Roman"/>
          <w:sz w:val="28"/>
          <w:szCs w:val="28"/>
        </w:rPr>
        <w:t>, що регулює питання публ</w:t>
      </w:r>
      <w:r w:rsidR="00D8353E">
        <w:rPr>
          <w:rFonts w:ascii="Times New Roman" w:hAnsi="Times New Roman"/>
          <w:sz w:val="28"/>
          <w:szCs w:val="28"/>
        </w:rPr>
        <w:t>ічних закупівель, у тому числі</w:t>
      </w:r>
      <w:r w:rsidR="00AA4189">
        <w:rPr>
          <w:rFonts w:ascii="Times New Roman" w:hAnsi="Times New Roman"/>
          <w:sz w:val="28"/>
          <w:szCs w:val="28"/>
        </w:rPr>
        <w:t xml:space="preserve"> </w:t>
      </w:r>
      <w:r w:rsidR="00EC5A56">
        <w:rPr>
          <w:rFonts w:ascii="Times New Roman" w:hAnsi="Times New Roman"/>
          <w:sz w:val="28"/>
          <w:szCs w:val="28"/>
        </w:rPr>
        <w:t xml:space="preserve">процедур їх здійснення, а саме </w:t>
      </w:r>
      <w:r w:rsidR="00D8353E">
        <w:rPr>
          <w:rFonts w:ascii="Times New Roman" w:hAnsi="Times New Roman"/>
          <w:sz w:val="28"/>
          <w:szCs w:val="28"/>
        </w:rPr>
        <w:t xml:space="preserve">– </w:t>
      </w:r>
      <w:r w:rsidR="00EC5A56">
        <w:rPr>
          <w:rFonts w:ascii="Times New Roman" w:hAnsi="Times New Roman"/>
          <w:sz w:val="28"/>
          <w:szCs w:val="28"/>
        </w:rPr>
        <w:t>Закон</w:t>
      </w:r>
      <w:r w:rsidR="00936201">
        <w:rPr>
          <w:rFonts w:ascii="Times New Roman" w:hAnsi="Times New Roman"/>
          <w:sz w:val="28"/>
          <w:szCs w:val="28"/>
        </w:rPr>
        <w:t>і</w:t>
      </w:r>
      <w:r w:rsidR="00EC5A56">
        <w:rPr>
          <w:rFonts w:ascii="Times New Roman" w:hAnsi="Times New Roman"/>
          <w:sz w:val="28"/>
          <w:szCs w:val="28"/>
        </w:rPr>
        <w:t xml:space="preserve"> України "Про публічні закупівлі"</w:t>
      </w:r>
      <w:r w:rsidR="00D0013F">
        <w:rPr>
          <w:rFonts w:ascii="Times New Roman" w:hAnsi="Times New Roman"/>
          <w:sz w:val="28"/>
          <w:szCs w:val="28"/>
        </w:rPr>
        <w:t>,</w:t>
      </w:r>
      <w:r w:rsidR="00EC5A56">
        <w:rPr>
          <w:rFonts w:ascii="Times New Roman" w:hAnsi="Times New Roman"/>
          <w:sz w:val="28"/>
          <w:szCs w:val="28"/>
        </w:rPr>
        <w:t xml:space="preserve"> </w:t>
      </w:r>
      <w:r w:rsidR="00936201">
        <w:rPr>
          <w:rFonts w:ascii="Times New Roman" w:hAnsi="Times New Roman"/>
          <w:sz w:val="28"/>
          <w:szCs w:val="28"/>
        </w:rPr>
        <w:t>відсутній</w:t>
      </w:r>
      <w:r w:rsidR="00564CA2">
        <w:rPr>
          <w:rFonts w:ascii="Times New Roman" w:hAnsi="Times New Roman"/>
          <w:sz w:val="28"/>
          <w:szCs w:val="28"/>
        </w:rPr>
        <w:t>;</w:t>
      </w:r>
    </w:p>
    <w:p w:rsidR="00EA0FFB" w:rsidRDefault="002262C7" w:rsidP="00312D0A">
      <w:pPr>
        <w:spacing w:before="120" w:after="0" w:line="240" w:lineRule="auto"/>
        <w:ind w:firstLine="709"/>
        <w:jc w:val="both"/>
        <w:rPr>
          <w:rFonts w:ascii="Times New Roman" w:hAnsi="Times New Roman"/>
          <w:sz w:val="28"/>
          <w:szCs w:val="28"/>
        </w:rPr>
      </w:pPr>
      <w:r>
        <w:rPr>
          <w:rFonts w:ascii="Times New Roman" w:hAnsi="Times New Roman"/>
          <w:sz w:val="28"/>
          <w:szCs w:val="28"/>
        </w:rPr>
        <w:t>3) </w:t>
      </w:r>
      <w:r w:rsidR="00666143">
        <w:rPr>
          <w:rFonts w:ascii="Times New Roman" w:hAnsi="Times New Roman"/>
          <w:sz w:val="28"/>
          <w:szCs w:val="28"/>
        </w:rPr>
        <w:t>позбавленими правового зміст</w:t>
      </w:r>
      <w:r w:rsidR="00F1098A" w:rsidRPr="00F1098A">
        <w:rPr>
          <w:rFonts w:ascii="Times New Roman" w:hAnsi="Times New Roman"/>
          <w:sz w:val="28"/>
          <w:szCs w:val="28"/>
        </w:rPr>
        <w:t>у</w:t>
      </w:r>
      <w:r w:rsidR="005C747F">
        <w:rPr>
          <w:rFonts w:ascii="Times New Roman" w:hAnsi="Times New Roman"/>
          <w:sz w:val="28"/>
          <w:szCs w:val="28"/>
        </w:rPr>
        <w:t xml:space="preserve">, </w:t>
      </w:r>
      <w:r w:rsidR="00D8353E">
        <w:rPr>
          <w:rFonts w:ascii="Times New Roman" w:hAnsi="Times New Roman"/>
          <w:sz w:val="28"/>
          <w:szCs w:val="28"/>
        </w:rPr>
        <w:t>в</w:t>
      </w:r>
      <w:r w:rsidR="005C747F">
        <w:rPr>
          <w:rFonts w:ascii="Times New Roman" w:hAnsi="Times New Roman"/>
          <w:sz w:val="28"/>
          <w:szCs w:val="28"/>
        </w:rPr>
        <w:t xml:space="preserve">раховуючи вимоги закону, </w:t>
      </w:r>
      <w:r w:rsidR="00666143">
        <w:rPr>
          <w:rFonts w:ascii="Times New Roman" w:hAnsi="Times New Roman"/>
          <w:sz w:val="28"/>
          <w:szCs w:val="28"/>
        </w:rPr>
        <w:t>є положення  законопроекту, за якими</w:t>
      </w:r>
      <w:r w:rsidR="00EA0FFB">
        <w:rPr>
          <w:rFonts w:ascii="Times New Roman" w:hAnsi="Times New Roman"/>
          <w:sz w:val="28"/>
          <w:szCs w:val="28"/>
        </w:rPr>
        <w:t>:</w:t>
      </w:r>
    </w:p>
    <w:p w:rsidR="00F1098A" w:rsidRDefault="00EA0FFB" w:rsidP="00312D0A">
      <w:pPr>
        <w:spacing w:after="0" w:line="240" w:lineRule="auto"/>
        <w:ind w:firstLine="709"/>
        <w:jc w:val="both"/>
        <w:rPr>
          <w:rFonts w:ascii="Times New Roman" w:hAnsi="Times New Roman"/>
          <w:bCs/>
          <w:sz w:val="28"/>
          <w:szCs w:val="28"/>
          <w:lang w:eastAsia="uk-UA"/>
        </w:rPr>
      </w:pPr>
      <w:r>
        <w:rPr>
          <w:rFonts w:ascii="Times New Roman" w:hAnsi="Times New Roman"/>
          <w:sz w:val="28"/>
          <w:szCs w:val="28"/>
        </w:rPr>
        <w:t>- </w:t>
      </w:r>
      <w:r w:rsidR="00666143" w:rsidRPr="005B059D">
        <w:rPr>
          <w:rFonts w:ascii="Times New Roman" w:hAnsi="Times New Roman"/>
          <w:i/>
          <w:sz w:val="28"/>
          <w:szCs w:val="28"/>
        </w:rPr>
        <w:t>"</w:t>
      </w:r>
      <w:r w:rsidR="00666143" w:rsidRPr="005B059D">
        <w:rPr>
          <w:rFonts w:ascii="Times New Roman" w:hAnsi="Times New Roman"/>
          <w:i/>
          <w:sz w:val="28"/>
          <w:szCs w:val="28"/>
          <w:u w:val="single"/>
        </w:rPr>
        <w:t>внесення майна</w:t>
      </w:r>
      <w:r w:rsidR="00666143" w:rsidRPr="005B059D">
        <w:rPr>
          <w:rFonts w:ascii="Times New Roman" w:hAnsi="Times New Roman"/>
          <w:i/>
          <w:sz w:val="28"/>
          <w:szCs w:val="28"/>
        </w:rPr>
        <w:t xml:space="preserve"> Державного концерну "Укроборонпром" до статутного капіталу акціонерного товариства здійснюється </w:t>
      </w:r>
      <w:r w:rsidR="00666143" w:rsidRPr="005B059D">
        <w:rPr>
          <w:rFonts w:ascii="Times New Roman" w:hAnsi="Times New Roman"/>
          <w:i/>
          <w:sz w:val="28"/>
          <w:szCs w:val="28"/>
          <w:u w:val="single"/>
        </w:rPr>
        <w:t>на підставі обліку майна на балансі</w:t>
      </w:r>
      <w:r w:rsidR="00666143" w:rsidRPr="005B059D">
        <w:rPr>
          <w:rFonts w:ascii="Times New Roman" w:hAnsi="Times New Roman"/>
          <w:i/>
          <w:sz w:val="28"/>
          <w:szCs w:val="28"/>
        </w:rPr>
        <w:t xml:space="preserve"> Державного концерну "Укроборонпром" за балансовою (залишковою) вартістю"</w:t>
      </w:r>
      <w:r w:rsidR="00666143">
        <w:rPr>
          <w:rFonts w:ascii="Times New Roman" w:hAnsi="Times New Roman"/>
          <w:sz w:val="28"/>
          <w:szCs w:val="28"/>
        </w:rPr>
        <w:t xml:space="preserve"> </w:t>
      </w:r>
      <w:r w:rsidR="00F1098A" w:rsidRPr="00F1098A">
        <w:rPr>
          <w:rFonts w:ascii="Times New Roman" w:hAnsi="Times New Roman"/>
          <w:bCs/>
          <w:sz w:val="28"/>
          <w:szCs w:val="28"/>
          <w:lang w:eastAsia="uk-UA"/>
        </w:rPr>
        <w:t>(частин</w:t>
      </w:r>
      <w:r w:rsidR="003D2019">
        <w:rPr>
          <w:rFonts w:ascii="Times New Roman" w:hAnsi="Times New Roman"/>
          <w:bCs/>
          <w:sz w:val="28"/>
          <w:szCs w:val="28"/>
          <w:lang w:eastAsia="uk-UA"/>
        </w:rPr>
        <w:t>а</w:t>
      </w:r>
      <w:r w:rsidR="00F1098A" w:rsidRPr="00F1098A">
        <w:rPr>
          <w:rFonts w:ascii="Times New Roman" w:hAnsi="Times New Roman"/>
          <w:bCs/>
          <w:sz w:val="28"/>
          <w:szCs w:val="28"/>
          <w:lang w:eastAsia="uk-UA"/>
        </w:rPr>
        <w:t xml:space="preserve"> </w:t>
      </w:r>
      <w:r w:rsidR="00666143">
        <w:rPr>
          <w:rFonts w:ascii="Times New Roman" w:hAnsi="Times New Roman"/>
          <w:bCs/>
          <w:sz w:val="28"/>
          <w:szCs w:val="28"/>
          <w:lang w:eastAsia="uk-UA"/>
        </w:rPr>
        <w:t xml:space="preserve">третя </w:t>
      </w:r>
      <w:r w:rsidR="00F1098A" w:rsidRPr="00F1098A">
        <w:rPr>
          <w:rFonts w:ascii="Times New Roman" w:hAnsi="Times New Roman"/>
          <w:bCs/>
          <w:sz w:val="28"/>
          <w:szCs w:val="28"/>
          <w:lang w:eastAsia="uk-UA"/>
        </w:rPr>
        <w:t xml:space="preserve">статті </w:t>
      </w:r>
      <w:r w:rsidR="00666143">
        <w:rPr>
          <w:rFonts w:ascii="Times New Roman" w:hAnsi="Times New Roman"/>
          <w:bCs/>
          <w:sz w:val="28"/>
          <w:szCs w:val="28"/>
          <w:lang w:eastAsia="uk-UA"/>
        </w:rPr>
        <w:t>4</w:t>
      </w:r>
      <w:r w:rsidR="00F1098A" w:rsidRPr="00F1098A">
        <w:rPr>
          <w:rFonts w:ascii="Times New Roman" w:hAnsi="Times New Roman"/>
          <w:bCs/>
          <w:sz w:val="28"/>
          <w:szCs w:val="28"/>
          <w:lang w:eastAsia="uk-UA"/>
        </w:rPr>
        <w:t xml:space="preserve"> законопроекту)</w:t>
      </w:r>
      <w:r w:rsidR="0036364D">
        <w:rPr>
          <w:rFonts w:ascii="Times New Roman" w:hAnsi="Times New Roman"/>
          <w:bCs/>
          <w:sz w:val="28"/>
          <w:szCs w:val="28"/>
          <w:lang w:eastAsia="uk-UA"/>
        </w:rPr>
        <w:t>. Аналогічне зауваження стосується і положень частини другої статті 16 законопроекту;</w:t>
      </w:r>
    </w:p>
    <w:p w:rsidR="00CC53D9" w:rsidRPr="00655A1C" w:rsidRDefault="00EA0FFB" w:rsidP="00312D0A">
      <w:pPr>
        <w:spacing w:after="0"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t>- </w:t>
      </w:r>
      <w:r w:rsidR="002E3AAC" w:rsidRPr="00CD1293">
        <w:rPr>
          <w:rFonts w:ascii="Times New Roman" w:hAnsi="Times New Roman"/>
          <w:bCs/>
          <w:i/>
          <w:sz w:val="28"/>
          <w:szCs w:val="28"/>
          <w:lang w:eastAsia="uk-UA"/>
        </w:rPr>
        <w:t xml:space="preserve">"акціонерне товариство </w:t>
      </w:r>
      <w:r w:rsidR="002E3AAC" w:rsidRPr="00CD1293">
        <w:rPr>
          <w:rFonts w:ascii="Times New Roman" w:hAnsi="Times New Roman"/>
          <w:i/>
          <w:sz w:val="28"/>
          <w:szCs w:val="28"/>
        </w:rPr>
        <w:t>затверджує</w:t>
      </w:r>
      <w:r w:rsidR="00CD1293" w:rsidRPr="00CD1293">
        <w:rPr>
          <w:rFonts w:ascii="Times New Roman" w:hAnsi="Times New Roman"/>
          <w:i/>
          <w:sz w:val="28"/>
          <w:szCs w:val="28"/>
        </w:rPr>
        <w:t xml:space="preserve"> </w:t>
      </w:r>
      <w:r w:rsidR="00CD1293" w:rsidRPr="00CD1293">
        <w:rPr>
          <w:rFonts w:ascii="Times New Roman" w:hAnsi="Times New Roman"/>
          <w:i/>
          <w:sz w:val="28"/>
        </w:rPr>
        <w:t>плани розвитку, фінансові та інвестиційні плани і показники діяльності акціонерного товариства, господарських товариств в оборонно-промисловому комплексі, 100 відсотків акцій (часток у статутному капіталі) яких йому належать, у тому числі господарських товариств в оборонно-промисловому комплексі, що відповідають критеріям, визначеним абзацом третім частини другої статті</w:t>
      </w:r>
      <w:r w:rsidR="00E60509">
        <w:rPr>
          <w:rFonts w:ascii="Times New Roman" w:hAnsi="Times New Roman"/>
          <w:i/>
          <w:sz w:val="28"/>
        </w:rPr>
        <w:t> </w:t>
      </w:r>
      <w:r w:rsidR="00CD1293" w:rsidRPr="00CD1293">
        <w:rPr>
          <w:rFonts w:ascii="Times New Roman" w:hAnsi="Times New Roman"/>
          <w:i/>
          <w:sz w:val="28"/>
        </w:rPr>
        <w:t>75 Господарського кодексу України, на календарний рік і на середньострокову перспективу (три-п'ять років)</w:t>
      </w:r>
      <w:r w:rsidR="002E3AAC" w:rsidRPr="00CD1293">
        <w:rPr>
          <w:rFonts w:ascii="Times New Roman" w:hAnsi="Times New Roman"/>
          <w:i/>
          <w:sz w:val="28"/>
          <w:szCs w:val="28"/>
        </w:rPr>
        <w:t>"</w:t>
      </w:r>
      <w:r w:rsidR="00CD1293">
        <w:rPr>
          <w:rFonts w:ascii="Times New Roman" w:hAnsi="Times New Roman"/>
          <w:i/>
          <w:sz w:val="28"/>
          <w:szCs w:val="28"/>
        </w:rPr>
        <w:t xml:space="preserve"> </w:t>
      </w:r>
      <w:r w:rsidR="00CD1293" w:rsidRPr="00CD1293">
        <w:rPr>
          <w:rFonts w:ascii="Times New Roman" w:hAnsi="Times New Roman"/>
          <w:sz w:val="28"/>
          <w:szCs w:val="28"/>
        </w:rPr>
        <w:t>(пункт 11 частини першої статті 7 законопроекту)</w:t>
      </w:r>
      <w:r w:rsidR="002E3AAC" w:rsidRPr="005B059D">
        <w:rPr>
          <w:rFonts w:ascii="Times New Roman" w:hAnsi="Times New Roman"/>
          <w:i/>
          <w:sz w:val="28"/>
          <w:szCs w:val="28"/>
        </w:rPr>
        <w:t>.</w:t>
      </w:r>
      <w:r w:rsidR="002E3AAC">
        <w:rPr>
          <w:rFonts w:ascii="Times New Roman" w:hAnsi="Times New Roman"/>
          <w:sz w:val="28"/>
          <w:szCs w:val="28"/>
        </w:rPr>
        <w:t xml:space="preserve"> При цьому</w:t>
      </w:r>
      <w:r w:rsidR="008946F9">
        <w:rPr>
          <w:rFonts w:ascii="Times New Roman" w:hAnsi="Times New Roman"/>
          <w:sz w:val="28"/>
          <w:szCs w:val="28"/>
        </w:rPr>
        <w:t xml:space="preserve"> </w:t>
      </w:r>
      <w:r w:rsidR="008946F9" w:rsidRPr="00655A1C">
        <w:rPr>
          <w:rFonts w:ascii="Times New Roman" w:hAnsi="Times New Roman"/>
          <w:sz w:val="28"/>
          <w:szCs w:val="28"/>
        </w:rPr>
        <w:t xml:space="preserve">частина друга </w:t>
      </w:r>
      <w:r w:rsidR="002E3AAC" w:rsidRPr="00655A1C">
        <w:rPr>
          <w:rFonts w:ascii="Times New Roman" w:hAnsi="Times New Roman"/>
          <w:sz w:val="28"/>
          <w:szCs w:val="28"/>
        </w:rPr>
        <w:t>статт</w:t>
      </w:r>
      <w:r w:rsidR="008946F9" w:rsidRPr="00655A1C">
        <w:rPr>
          <w:rFonts w:ascii="Times New Roman" w:hAnsi="Times New Roman"/>
          <w:sz w:val="28"/>
          <w:szCs w:val="28"/>
        </w:rPr>
        <w:t>і</w:t>
      </w:r>
      <w:r w:rsidR="002E3AAC" w:rsidRPr="00655A1C">
        <w:rPr>
          <w:rFonts w:ascii="Times New Roman" w:hAnsi="Times New Roman"/>
          <w:sz w:val="28"/>
          <w:szCs w:val="28"/>
        </w:rPr>
        <w:t xml:space="preserve"> 75 Г</w:t>
      </w:r>
      <w:r w:rsidR="005B059D" w:rsidRPr="00655A1C">
        <w:rPr>
          <w:rFonts w:ascii="Times New Roman" w:hAnsi="Times New Roman"/>
          <w:sz w:val="28"/>
          <w:szCs w:val="28"/>
        </w:rPr>
        <w:t>К</w:t>
      </w:r>
      <w:r w:rsidR="002E3AAC" w:rsidRPr="00655A1C">
        <w:rPr>
          <w:rFonts w:ascii="Times New Roman" w:hAnsi="Times New Roman"/>
          <w:sz w:val="28"/>
          <w:szCs w:val="28"/>
        </w:rPr>
        <w:t xml:space="preserve"> України </w:t>
      </w:r>
      <w:r w:rsidR="00CD1293">
        <w:rPr>
          <w:rFonts w:ascii="Times New Roman" w:hAnsi="Times New Roman"/>
          <w:sz w:val="28"/>
          <w:szCs w:val="28"/>
        </w:rPr>
        <w:t xml:space="preserve">таких критеріїв </w:t>
      </w:r>
      <w:r w:rsidR="002E3AAC" w:rsidRPr="00655A1C">
        <w:rPr>
          <w:rFonts w:ascii="Times New Roman" w:hAnsi="Times New Roman"/>
          <w:sz w:val="28"/>
          <w:szCs w:val="28"/>
        </w:rPr>
        <w:t>не містить;</w:t>
      </w:r>
    </w:p>
    <w:p w:rsidR="00F1098A" w:rsidRDefault="00274F2B" w:rsidP="00312D0A">
      <w:pPr>
        <w:spacing w:before="120" w:after="0" w:line="240" w:lineRule="auto"/>
        <w:ind w:firstLine="709"/>
        <w:jc w:val="both"/>
        <w:rPr>
          <w:rFonts w:ascii="Times New Roman" w:eastAsia="Times New Roman" w:hAnsi="Times New Roman"/>
          <w:sz w:val="28"/>
          <w:szCs w:val="28"/>
        </w:rPr>
      </w:pPr>
      <w:r w:rsidRPr="00655A1C">
        <w:rPr>
          <w:rFonts w:ascii="Times New Roman" w:hAnsi="Times New Roman"/>
          <w:sz w:val="28"/>
          <w:szCs w:val="28"/>
        </w:rPr>
        <w:t>4</w:t>
      </w:r>
      <w:r w:rsidR="00F1098A" w:rsidRPr="00655A1C">
        <w:rPr>
          <w:rFonts w:ascii="Times New Roman" w:hAnsi="Times New Roman"/>
          <w:sz w:val="28"/>
          <w:szCs w:val="28"/>
        </w:rPr>
        <w:t>) </w:t>
      </w:r>
      <w:r w:rsidR="009D40BD">
        <w:rPr>
          <w:rFonts w:ascii="Times New Roman" w:eastAsia="Times New Roman" w:hAnsi="Times New Roman"/>
          <w:bCs/>
          <w:sz w:val="28"/>
          <w:szCs w:val="28"/>
          <w:lang w:eastAsia="uk-UA"/>
        </w:rPr>
        <w:t xml:space="preserve">частиною першою </w:t>
      </w:r>
      <w:r w:rsidR="00323080">
        <w:rPr>
          <w:rFonts w:ascii="Times New Roman" w:eastAsia="Times New Roman" w:hAnsi="Times New Roman"/>
          <w:bCs/>
          <w:sz w:val="28"/>
          <w:szCs w:val="28"/>
          <w:lang w:eastAsia="uk-UA"/>
        </w:rPr>
        <w:t>с</w:t>
      </w:r>
      <w:r w:rsidR="00323080">
        <w:rPr>
          <w:rFonts w:ascii="Times New Roman" w:hAnsi="Times New Roman"/>
          <w:sz w:val="28"/>
          <w:szCs w:val="28"/>
        </w:rPr>
        <w:t>татт</w:t>
      </w:r>
      <w:r w:rsidR="009D40BD">
        <w:rPr>
          <w:rFonts w:ascii="Times New Roman" w:hAnsi="Times New Roman"/>
          <w:sz w:val="28"/>
          <w:szCs w:val="28"/>
        </w:rPr>
        <w:t>і</w:t>
      </w:r>
      <w:r w:rsidR="00323080">
        <w:rPr>
          <w:rFonts w:ascii="Times New Roman" w:hAnsi="Times New Roman"/>
          <w:sz w:val="28"/>
          <w:szCs w:val="28"/>
        </w:rPr>
        <w:t xml:space="preserve"> </w:t>
      </w:r>
      <w:r w:rsidR="00323080" w:rsidRPr="001F46D3">
        <w:rPr>
          <w:rFonts w:ascii="Times New Roman" w:hAnsi="Times New Roman"/>
          <w:sz w:val="28"/>
          <w:szCs w:val="28"/>
        </w:rPr>
        <w:t xml:space="preserve">11 </w:t>
      </w:r>
      <w:r w:rsidR="00323080">
        <w:rPr>
          <w:rFonts w:ascii="Times New Roman" w:hAnsi="Times New Roman"/>
          <w:sz w:val="28"/>
          <w:szCs w:val="28"/>
        </w:rPr>
        <w:t>законо</w:t>
      </w:r>
      <w:r w:rsidR="00323080" w:rsidRPr="001F46D3">
        <w:rPr>
          <w:rFonts w:ascii="Times New Roman" w:hAnsi="Times New Roman"/>
          <w:sz w:val="28"/>
          <w:szCs w:val="28"/>
        </w:rPr>
        <w:t>проекту передбачен</w:t>
      </w:r>
      <w:r w:rsidR="005268B0">
        <w:rPr>
          <w:rFonts w:ascii="Times New Roman" w:hAnsi="Times New Roman"/>
          <w:sz w:val="28"/>
          <w:szCs w:val="28"/>
        </w:rPr>
        <w:t>о</w:t>
      </w:r>
      <w:r w:rsidR="00323080" w:rsidRPr="001F46D3">
        <w:rPr>
          <w:rFonts w:ascii="Times New Roman" w:hAnsi="Times New Roman"/>
          <w:sz w:val="28"/>
          <w:szCs w:val="28"/>
        </w:rPr>
        <w:t xml:space="preserve"> замін</w:t>
      </w:r>
      <w:r w:rsidR="005268B0">
        <w:rPr>
          <w:rFonts w:ascii="Times New Roman" w:hAnsi="Times New Roman"/>
          <w:sz w:val="28"/>
          <w:szCs w:val="28"/>
        </w:rPr>
        <w:t>у</w:t>
      </w:r>
      <w:r w:rsidR="00323080" w:rsidRPr="001F46D3">
        <w:rPr>
          <w:rFonts w:ascii="Times New Roman" w:hAnsi="Times New Roman"/>
          <w:sz w:val="28"/>
          <w:szCs w:val="28"/>
        </w:rPr>
        <w:t xml:space="preserve"> обтяженого майна </w:t>
      </w:r>
      <w:r w:rsidR="00323080" w:rsidRPr="001F46D3">
        <w:rPr>
          <w:rFonts w:ascii="Times New Roman" w:eastAsia="Times New Roman" w:hAnsi="Times New Roman"/>
          <w:sz w:val="28"/>
          <w:szCs w:val="28"/>
        </w:rPr>
        <w:t xml:space="preserve">підприємства або господарського товариства в </w:t>
      </w:r>
      <w:r w:rsidR="00323080">
        <w:rPr>
          <w:rFonts w:ascii="Times New Roman" w:eastAsia="Times New Roman" w:hAnsi="Times New Roman"/>
          <w:sz w:val="28"/>
          <w:szCs w:val="28"/>
        </w:rPr>
        <w:t>оборонно-</w:t>
      </w:r>
      <w:r w:rsidR="00323080">
        <w:rPr>
          <w:rFonts w:ascii="Times New Roman" w:eastAsia="Times New Roman" w:hAnsi="Times New Roman"/>
          <w:sz w:val="28"/>
          <w:szCs w:val="28"/>
        </w:rPr>
        <w:lastRenderedPageBreak/>
        <w:t>промислово комплексі</w:t>
      </w:r>
      <w:r w:rsidR="00323080" w:rsidRPr="001F46D3">
        <w:rPr>
          <w:rFonts w:ascii="Times New Roman" w:eastAsia="Times New Roman" w:hAnsi="Times New Roman"/>
          <w:sz w:val="28"/>
          <w:szCs w:val="28"/>
        </w:rPr>
        <w:t>, 100 відсотків акцій якого належать державі, на яке накладено арешт під час здійснення виконавчого провадження, адміністративний арешт майна, або яке передано в податкову заставу</w:t>
      </w:r>
      <w:r w:rsidR="00DE1A64">
        <w:rPr>
          <w:rFonts w:ascii="Times New Roman" w:eastAsia="Times New Roman" w:hAnsi="Times New Roman"/>
          <w:sz w:val="28"/>
          <w:szCs w:val="28"/>
        </w:rPr>
        <w:t xml:space="preserve"> (обтяжене майно)</w:t>
      </w:r>
      <w:r w:rsidR="00323080" w:rsidRPr="001F46D3">
        <w:rPr>
          <w:rFonts w:ascii="Times New Roman" w:eastAsia="Times New Roman" w:hAnsi="Times New Roman"/>
          <w:sz w:val="28"/>
          <w:szCs w:val="28"/>
        </w:rPr>
        <w:t>, інш</w:t>
      </w:r>
      <w:r w:rsidR="000C29B1">
        <w:rPr>
          <w:rFonts w:ascii="Times New Roman" w:eastAsia="Times New Roman" w:hAnsi="Times New Roman"/>
          <w:sz w:val="28"/>
          <w:szCs w:val="28"/>
        </w:rPr>
        <w:t>им</w:t>
      </w:r>
      <w:r w:rsidR="00323080" w:rsidRPr="001F46D3">
        <w:rPr>
          <w:rFonts w:ascii="Times New Roman" w:eastAsia="Times New Roman" w:hAnsi="Times New Roman"/>
          <w:sz w:val="28"/>
          <w:szCs w:val="28"/>
        </w:rPr>
        <w:t xml:space="preserve"> майно</w:t>
      </w:r>
      <w:r w:rsidR="000C29B1">
        <w:rPr>
          <w:rFonts w:ascii="Times New Roman" w:eastAsia="Times New Roman" w:hAnsi="Times New Roman"/>
          <w:sz w:val="28"/>
          <w:szCs w:val="28"/>
        </w:rPr>
        <w:t>м</w:t>
      </w:r>
      <w:r w:rsidR="00323080" w:rsidRPr="001F46D3">
        <w:rPr>
          <w:rFonts w:ascii="Times New Roman" w:eastAsia="Times New Roman" w:hAnsi="Times New Roman"/>
          <w:sz w:val="28"/>
          <w:szCs w:val="28"/>
        </w:rPr>
        <w:t>, ринкова вартість якого не є меншою</w:t>
      </w:r>
      <w:r w:rsidR="00DE1A64">
        <w:rPr>
          <w:rFonts w:ascii="Times New Roman" w:eastAsia="Times New Roman" w:hAnsi="Times New Roman"/>
          <w:sz w:val="28"/>
          <w:szCs w:val="28"/>
        </w:rPr>
        <w:t xml:space="preserve"> за</w:t>
      </w:r>
      <w:r w:rsidR="00323080" w:rsidRPr="001F46D3">
        <w:rPr>
          <w:rFonts w:ascii="Times New Roman" w:eastAsia="Times New Roman" w:hAnsi="Times New Roman"/>
          <w:sz w:val="28"/>
          <w:szCs w:val="28"/>
        </w:rPr>
        <w:t xml:space="preserve"> ринков</w:t>
      </w:r>
      <w:r w:rsidR="00DE1A64">
        <w:rPr>
          <w:rFonts w:ascii="Times New Roman" w:eastAsia="Times New Roman" w:hAnsi="Times New Roman"/>
          <w:sz w:val="28"/>
          <w:szCs w:val="28"/>
        </w:rPr>
        <w:t>у</w:t>
      </w:r>
      <w:r w:rsidR="00323080" w:rsidRPr="001F46D3">
        <w:rPr>
          <w:rFonts w:ascii="Times New Roman" w:eastAsia="Times New Roman" w:hAnsi="Times New Roman"/>
          <w:sz w:val="28"/>
          <w:szCs w:val="28"/>
        </w:rPr>
        <w:t xml:space="preserve"> вартість обтяженого майна, у тому числі май</w:t>
      </w:r>
      <w:r w:rsidR="00323080">
        <w:rPr>
          <w:rFonts w:ascii="Times New Roman" w:eastAsia="Times New Roman" w:hAnsi="Times New Roman"/>
          <w:sz w:val="28"/>
          <w:szCs w:val="28"/>
        </w:rPr>
        <w:t>ном, переданим відповідному суб'</w:t>
      </w:r>
      <w:r w:rsidR="00323080" w:rsidRPr="001F46D3">
        <w:rPr>
          <w:rFonts w:ascii="Times New Roman" w:eastAsia="Times New Roman" w:hAnsi="Times New Roman"/>
          <w:sz w:val="28"/>
          <w:szCs w:val="28"/>
        </w:rPr>
        <w:t>єкту господарювання на підс</w:t>
      </w:r>
      <w:r w:rsidR="00323080">
        <w:rPr>
          <w:rFonts w:ascii="Times New Roman" w:eastAsia="Times New Roman" w:hAnsi="Times New Roman"/>
          <w:sz w:val="28"/>
          <w:szCs w:val="28"/>
        </w:rPr>
        <w:t>таві рішення уповноваженого суб'</w:t>
      </w:r>
      <w:r w:rsidR="00323080" w:rsidRPr="001F46D3">
        <w:rPr>
          <w:rFonts w:ascii="Times New Roman" w:eastAsia="Times New Roman" w:hAnsi="Times New Roman"/>
          <w:sz w:val="28"/>
          <w:szCs w:val="28"/>
        </w:rPr>
        <w:t xml:space="preserve">єкта управління. Проте подальша доля обтяженого майна, а також те, яким чином захищатимуться відповідні </w:t>
      </w:r>
      <w:r w:rsidR="00323080">
        <w:rPr>
          <w:rFonts w:ascii="Times New Roman" w:eastAsia="Times New Roman" w:hAnsi="Times New Roman"/>
          <w:sz w:val="28"/>
          <w:szCs w:val="28"/>
        </w:rPr>
        <w:t>права кредиторів зазначених суб'</w:t>
      </w:r>
      <w:r w:rsidR="00323080" w:rsidRPr="001F46D3">
        <w:rPr>
          <w:rFonts w:ascii="Times New Roman" w:eastAsia="Times New Roman" w:hAnsi="Times New Roman"/>
          <w:sz w:val="28"/>
          <w:szCs w:val="28"/>
        </w:rPr>
        <w:t>єктів господарювання</w:t>
      </w:r>
      <w:r w:rsidR="00323080">
        <w:rPr>
          <w:rFonts w:ascii="Times New Roman" w:eastAsia="Times New Roman" w:hAnsi="Times New Roman"/>
          <w:sz w:val="28"/>
          <w:szCs w:val="28"/>
        </w:rPr>
        <w:t xml:space="preserve">, </w:t>
      </w:r>
      <w:r w:rsidR="00323080" w:rsidRPr="001F46D3">
        <w:rPr>
          <w:rFonts w:ascii="Times New Roman" w:eastAsia="Times New Roman" w:hAnsi="Times New Roman"/>
          <w:sz w:val="28"/>
          <w:szCs w:val="28"/>
        </w:rPr>
        <w:t>зміст зв</w:t>
      </w:r>
      <w:r w:rsidR="00323080">
        <w:rPr>
          <w:rFonts w:ascii="Times New Roman" w:eastAsia="Times New Roman" w:hAnsi="Times New Roman"/>
          <w:sz w:val="28"/>
          <w:szCs w:val="28"/>
        </w:rPr>
        <w:t>ернення від уповноваженого суб'</w:t>
      </w:r>
      <w:r w:rsidR="00323080" w:rsidRPr="001F46D3">
        <w:rPr>
          <w:rFonts w:ascii="Times New Roman" w:eastAsia="Times New Roman" w:hAnsi="Times New Roman"/>
          <w:sz w:val="28"/>
          <w:szCs w:val="28"/>
        </w:rPr>
        <w:t>єкта управління, підприємства або господарського товариства</w:t>
      </w:r>
      <w:r w:rsidR="00323080">
        <w:rPr>
          <w:rFonts w:ascii="Times New Roman" w:eastAsia="Times New Roman" w:hAnsi="Times New Roman"/>
          <w:sz w:val="28"/>
          <w:szCs w:val="28"/>
        </w:rPr>
        <w:t xml:space="preserve">, у законопроекті </w:t>
      </w:r>
      <w:r w:rsidR="00323080" w:rsidRPr="001F46D3">
        <w:rPr>
          <w:rFonts w:ascii="Times New Roman" w:eastAsia="Times New Roman" w:hAnsi="Times New Roman"/>
          <w:sz w:val="28"/>
          <w:szCs w:val="28"/>
        </w:rPr>
        <w:t>не</w:t>
      </w:r>
      <w:r w:rsidR="00323080">
        <w:rPr>
          <w:rFonts w:ascii="Times New Roman" w:eastAsia="Times New Roman" w:hAnsi="Times New Roman"/>
          <w:sz w:val="28"/>
          <w:szCs w:val="28"/>
        </w:rPr>
        <w:t xml:space="preserve"> визначено.</w:t>
      </w:r>
      <w:r w:rsidR="00323080" w:rsidRPr="001F46D3">
        <w:rPr>
          <w:rFonts w:ascii="Times New Roman" w:eastAsia="Times New Roman" w:hAnsi="Times New Roman"/>
          <w:sz w:val="28"/>
          <w:szCs w:val="28"/>
        </w:rPr>
        <w:t xml:space="preserve">  До того ж у </w:t>
      </w:r>
      <w:r w:rsidR="00323080">
        <w:rPr>
          <w:rFonts w:ascii="Times New Roman" w:eastAsia="Times New Roman" w:hAnsi="Times New Roman"/>
          <w:sz w:val="28"/>
          <w:szCs w:val="28"/>
        </w:rPr>
        <w:t xml:space="preserve">відповідній </w:t>
      </w:r>
      <w:r w:rsidR="00323080" w:rsidRPr="001F46D3">
        <w:rPr>
          <w:rFonts w:ascii="Times New Roman" w:eastAsia="Times New Roman" w:hAnsi="Times New Roman"/>
          <w:sz w:val="28"/>
          <w:szCs w:val="28"/>
        </w:rPr>
        <w:t xml:space="preserve">статті </w:t>
      </w:r>
      <w:r w:rsidR="00323080">
        <w:rPr>
          <w:rFonts w:ascii="Times New Roman" w:eastAsia="Times New Roman" w:hAnsi="Times New Roman"/>
          <w:sz w:val="28"/>
          <w:szCs w:val="28"/>
        </w:rPr>
        <w:t xml:space="preserve">законопроекту не визначено джерела формування </w:t>
      </w:r>
      <w:r w:rsidR="00323080" w:rsidRPr="001F46D3">
        <w:rPr>
          <w:rFonts w:ascii="Times New Roman" w:eastAsia="Times New Roman" w:hAnsi="Times New Roman"/>
          <w:sz w:val="28"/>
          <w:szCs w:val="28"/>
        </w:rPr>
        <w:t>інш</w:t>
      </w:r>
      <w:r w:rsidR="00323080">
        <w:rPr>
          <w:rFonts w:ascii="Times New Roman" w:eastAsia="Times New Roman" w:hAnsi="Times New Roman"/>
          <w:sz w:val="28"/>
          <w:szCs w:val="28"/>
        </w:rPr>
        <w:t>ого</w:t>
      </w:r>
      <w:r w:rsidR="00323080" w:rsidRPr="001F46D3">
        <w:rPr>
          <w:rFonts w:ascii="Times New Roman" w:eastAsia="Times New Roman" w:hAnsi="Times New Roman"/>
          <w:sz w:val="28"/>
          <w:szCs w:val="28"/>
        </w:rPr>
        <w:t xml:space="preserve"> майн</w:t>
      </w:r>
      <w:r w:rsidR="00323080">
        <w:rPr>
          <w:rFonts w:ascii="Times New Roman" w:eastAsia="Times New Roman" w:hAnsi="Times New Roman"/>
          <w:sz w:val="28"/>
          <w:szCs w:val="28"/>
        </w:rPr>
        <w:t>а</w:t>
      </w:r>
      <w:r w:rsidR="00323080" w:rsidRPr="001F46D3">
        <w:rPr>
          <w:rFonts w:ascii="Times New Roman" w:eastAsia="Times New Roman" w:hAnsi="Times New Roman"/>
          <w:sz w:val="28"/>
          <w:szCs w:val="28"/>
        </w:rPr>
        <w:t xml:space="preserve">, яким замінюється обтяжене майно, і що </w:t>
      </w:r>
      <w:r w:rsidR="00323080">
        <w:rPr>
          <w:rFonts w:ascii="Times New Roman" w:eastAsia="Times New Roman" w:hAnsi="Times New Roman"/>
          <w:sz w:val="28"/>
          <w:szCs w:val="28"/>
        </w:rPr>
        <w:t>робити, якщо таке майно відсутнє/</w:t>
      </w:r>
      <w:r w:rsidR="00402DFE">
        <w:rPr>
          <w:rFonts w:ascii="Times New Roman" w:eastAsia="Times New Roman" w:hAnsi="Times New Roman"/>
          <w:sz w:val="28"/>
          <w:szCs w:val="28"/>
        </w:rPr>
        <w:t xml:space="preserve">чи </w:t>
      </w:r>
      <w:r w:rsidR="00323080">
        <w:rPr>
          <w:rFonts w:ascii="Times New Roman" w:eastAsia="Times New Roman" w:hAnsi="Times New Roman"/>
          <w:sz w:val="28"/>
          <w:szCs w:val="28"/>
        </w:rPr>
        <w:t>його не сформовано;</w:t>
      </w:r>
    </w:p>
    <w:p w:rsidR="00B85A8F" w:rsidRPr="002D7E95" w:rsidRDefault="00557A41" w:rsidP="002D7E95">
      <w:pPr>
        <w:spacing w:before="120" w:after="0" w:line="240" w:lineRule="auto"/>
        <w:ind w:firstLine="709"/>
        <w:jc w:val="both"/>
        <w:rPr>
          <w:rFonts w:ascii="Times New Roman" w:eastAsia="Times New Roman" w:hAnsi="Times New Roman"/>
          <w:strike/>
          <w:sz w:val="28"/>
          <w:szCs w:val="28"/>
          <w:lang w:val="ru-RU"/>
        </w:rPr>
      </w:pPr>
      <w:r>
        <w:rPr>
          <w:rFonts w:ascii="Times New Roman" w:eastAsia="Times New Roman" w:hAnsi="Times New Roman"/>
          <w:sz w:val="28"/>
          <w:szCs w:val="28"/>
        </w:rPr>
        <w:t>5</w:t>
      </w:r>
      <w:r w:rsidR="009C09F3">
        <w:rPr>
          <w:rFonts w:ascii="Times New Roman" w:eastAsia="Times New Roman" w:hAnsi="Times New Roman"/>
          <w:sz w:val="28"/>
          <w:szCs w:val="28"/>
        </w:rPr>
        <w:t>) </w:t>
      </w:r>
      <w:r w:rsidR="00323080" w:rsidRPr="001F46D3">
        <w:rPr>
          <w:rFonts w:ascii="Times New Roman" w:eastAsia="Times New Roman" w:hAnsi="Times New Roman"/>
          <w:sz w:val="28"/>
          <w:szCs w:val="28"/>
        </w:rPr>
        <w:t>пункт</w:t>
      </w:r>
      <w:r w:rsidR="00323080">
        <w:rPr>
          <w:rFonts w:ascii="Times New Roman" w:eastAsia="Times New Roman" w:hAnsi="Times New Roman"/>
          <w:sz w:val="28"/>
          <w:szCs w:val="28"/>
        </w:rPr>
        <w:t>ом</w:t>
      </w:r>
      <w:r w:rsidR="00323080" w:rsidRPr="001F46D3">
        <w:rPr>
          <w:rFonts w:ascii="Times New Roman" w:eastAsia="Times New Roman" w:hAnsi="Times New Roman"/>
          <w:sz w:val="28"/>
          <w:szCs w:val="28"/>
        </w:rPr>
        <w:t xml:space="preserve"> 1</w:t>
      </w:r>
      <w:r w:rsidR="00FC51E8">
        <w:rPr>
          <w:rFonts w:ascii="Times New Roman" w:eastAsia="Times New Roman" w:hAnsi="Times New Roman"/>
          <w:sz w:val="28"/>
          <w:szCs w:val="28"/>
        </w:rPr>
        <w:t>1</w:t>
      </w:r>
      <w:r w:rsidR="00323080" w:rsidRPr="001F46D3">
        <w:rPr>
          <w:rFonts w:ascii="Times New Roman" w:eastAsia="Times New Roman" w:hAnsi="Times New Roman"/>
          <w:sz w:val="28"/>
          <w:szCs w:val="28"/>
        </w:rPr>
        <w:t xml:space="preserve"> розділу VІІ </w:t>
      </w:r>
      <w:r w:rsidR="00323080">
        <w:rPr>
          <w:rFonts w:ascii="Times New Roman" w:eastAsia="Times New Roman" w:hAnsi="Times New Roman"/>
          <w:sz w:val="28"/>
          <w:szCs w:val="28"/>
        </w:rPr>
        <w:t>"</w:t>
      </w:r>
      <w:r w:rsidR="00323080" w:rsidRPr="001F46D3">
        <w:rPr>
          <w:rFonts w:ascii="Times New Roman" w:eastAsia="Times New Roman" w:hAnsi="Times New Roman"/>
          <w:sz w:val="28"/>
          <w:szCs w:val="28"/>
        </w:rPr>
        <w:t xml:space="preserve">Прикінцеві </w:t>
      </w:r>
      <w:r w:rsidR="00855280">
        <w:rPr>
          <w:rFonts w:ascii="Times New Roman" w:eastAsia="Times New Roman" w:hAnsi="Times New Roman"/>
          <w:sz w:val="28"/>
          <w:szCs w:val="28"/>
        </w:rPr>
        <w:t xml:space="preserve">та перехідні </w:t>
      </w:r>
      <w:r w:rsidR="00323080" w:rsidRPr="001F46D3">
        <w:rPr>
          <w:rFonts w:ascii="Times New Roman" w:eastAsia="Times New Roman" w:hAnsi="Times New Roman"/>
          <w:sz w:val="28"/>
          <w:szCs w:val="28"/>
        </w:rPr>
        <w:t>положення</w:t>
      </w:r>
      <w:r w:rsidR="00323080">
        <w:rPr>
          <w:rFonts w:ascii="Times New Roman" w:eastAsia="Times New Roman" w:hAnsi="Times New Roman"/>
          <w:sz w:val="28"/>
          <w:szCs w:val="28"/>
        </w:rPr>
        <w:t>"</w:t>
      </w:r>
      <w:r w:rsidR="00323080" w:rsidRPr="001F46D3">
        <w:rPr>
          <w:rFonts w:ascii="Times New Roman" w:eastAsia="Times New Roman" w:hAnsi="Times New Roman"/>
          <w:sz w:val="28"/>
          <w:szCs w:val="28"/>
        </w:rPr>
        <w:t xml:space="preserve"> </w:t>
      </w:r>
      <w:r w:rsidR="00323080">
        <w:rPr>
          <w:rFonts w:ascii="Times New Roman" w:eastAsia="Times New Roman" w:hAnsi="Times New Roman"/>
          <w:sz w:val="28"/>
          <w:szCs w:val="28"/>
        </w:rPr>
        <w:t>законо</w:t>
      </w:r>
      <w:r w:rsidR="00323080" w:rsidRPr="001F46D3">
        <w:rPr>
          <w:rFonts w:ascii="Times New Roman" w:eastAsia="Times New Roman" w:hAnsi="Times New Roman"/>
          <w:sz w:val="28"/>
          <w:szCs w:val="28"/>
        </w:rPr>
        <w:t xml:space="preserve">проекту пропонується </w:t>
      </w:r>
      <w:r w:rsidR="00323080" w:rsidRPr="00254A50">
        <w:rPr>
          <w:rFonts w:ascii="Times New Roman" w:eastAsia="Times New Roman" w:hAnsi="Times New Roman"/>
          <w:i/>
          <w:sz w:val="28"/>
          <w:szCs w:val="28"/>
        </w:rPr>
        <w:t xml:space="preserve">"установити, що державні підприємства, у тому числі казенні підприємства, які на момент припинення Державного концерну "Укроборонпром" входили до його складу, до їх перетворення </w:t>
      </w:r>
      <w:r w:rsidR="004111C4">
        <w:rPr>
          <w:rFonts w:ascii="Times New Roman" w:eastAsia="Times New Roman" w:hAnsi="Times New Roman"/>
          <w:i/>
          <w:sz w:val="28"/>
          <w:szCs w:val="28"/>
        </w:rPr>
        <w:t>в</w:t>
      </w:r>
      <w:r w:rsidR="00323080" w:rsidRPr="00254A50">
        <w:rPr>
          <w:rFonts w:ascii="Times New Roman" w:eastAsia="Times New Roman" w:hAnsi="Times New Roman"/>
          <w:i/>
          <w:sz w:val="28"/>
          <w:szCs w:val="28"/>
        </w:rPr>
        <w:t xml:space="preserve"> товариства здійснюють сплату акціонерному товариству внесків в порядку та розмірах, визначених акціонерним товариством"</w:t>
      </w:r>
      <w:r w:rsidR="00323080" w:rsidRPr="001F46D3">
        <w:rPr>
          <w:rFonts w:ascii="Times New Roman" w:eastAsia="Times New Roman" w:hAnsi="Times New Roman"/>
          <w:sz w:val="28"/>
          <w:szCs w:val="28"/>
        </w:rPr>
        <w:t xml:space="preserve">. </w:t>
      </w:r>
      <w:r w:rsidR="00323080">
        <w:rPr>
          <w:rFonts w:ascii="Times New Roman" w:eastAsia="Times New Roman" w:hAnsi="Times New Roman"/>
          <w:sz w:val="28"/>
          <w:szCs w:val="28"/>
        </w:rPr>
        <w:t xml:space="preserve">Проте </w:t>
      </w:r>
      <w:r w:rsidR="00323080" w:rsidRPr="001F46D3">
        <w:rPr>
          <w:rFonts w:ascii="Times New Roman" w:eastAsia="Times New Roman" w:hAnsi="Times New Roman"/>
          <w:sz w:val="28"/>
          <w:szCs w:val="28"/>
        </w:rPr>
        <w:t>правова підстава для виплати подібних внесків</w:t>
      </w:r>
      <w:r w:rsidR="00323080">
        <w:rPr>
          <w:rFonts w:ascii="Times New Roman" w:eastAsia="Times New Roman" w:hAnsi="Times New Roman"/>
          <w:sz w:val="28"/>
          <w:szCs w:val="28"/>
        </w:rPr>
        <w:t xml:space="preserve"> є незрозумілою, а отже</w:t>
      </w:r>
      <w:r w:rsidR="00455AE7">
        <w:rPr>
          <w:rFonts w:ascii="Times New Roman" w:eastAsia="Times New Roman" w:hAnsi="Times New Roman"/>
          <w:sz w:val="28"/>
          <w:szCs w:val="28"/>
        </w:rPr>
        <w:t xml:space="preserve"> –</w:t>
      </w:r>
      <w:r w:rsidR="00323080">
        <w:rPr>
          <w:rFonts w:ascii="Times New Roman" w:eastAsia="Times New Roman" w:hAnsi="Times New Roman"/>
          <w:sz w:val="28"/>
          <w:szCs w:val="28"/>
        </w:rPr>
        <w:t xml:space="preserve"> позбавленою будь-якого правового навантаження для реалізації таких положень на практиці</w:t>
      </w:r>
      <w:r w:rsidR="009064F8">
        <w:rPr>
          <w:rFonts w:ascii="Times New Roman" w:eastAsia="Times New Roman" w:hAnsi="Times New Roman"/>
          <w:sz w:val="28"/>
          <w:szCs w:val="28"/>
          <w:lang w:val="ru-RU"/>
        </w:rPr>
        <w:t>.</w:t>
      </w:r>
    </w:p>
    <w:p w:rsidR="006475BF" w:rsidRDefault="003B6632" w:rsidP="002D7E95">
      <w:pPr>
        <w:spacing w:before="120" w:after="0" w:line="240" w:lineRule="auto"/>
        <w:ind w:firstLine="709"/>
        <w:jc w:val="both"/>
        <w:rPr>
          <w:rFonts w:ascii="Times New Roman" w:hAnsi="Times New Roman"/>
          <w:sz w:val="28"/>
          <w:szCs w:val="28"/>
        </w:rPr>
      </w:pPr>
      <w:r>
        <w:rPr>
          <w:rFonts w:ascii="Times New Roman" w:eastAsia="Times New Roman" w:hAnsi="Times New Roman"/>
          <w:sz w:val="28"/>
          <w:szCs w:val="28"/>
        </w:rPr>
        <w:t>9</w:t>
      </w:r>
      <w:r w:rsidR="0008277D" w:rsidRPr="004C6BB0">
        <w:rPr>
          <w:rFonts w:ascii="Times New Roman" w:eastAsia="Times New Roman" w:hAnsi="Times New Roman"/>
          <w:sz w:val="28"/>
          <w:szCs w:val="28"/>
        </w:rPr>
        <w:t>. </w:t>
      </w:r>
      <w:r w:rsidR="004C6BB0" w:rsidRPr="004C6BB0">
        <w:rPr>
          <w:rFonts w:ascii="Times New Roman" w:hAnsi="Times New Roman"/>
          <w:sz w:val="28"/>
          <w:szCs w:val="28"/>
        </w:rPr>
        <w:t>Звертають</w:t>
      </w:r>
      <w:r w:rsidR="004C6BB0">
        <w:rPr>
          <w:rFonts w:ascii="Times New Roman" w:hAnsi="Times New Roman"/>
          <w:sz w:val="28"/>
          <w:szCs w:val="28"/>
        </w:rPr>
        <w:t xml:space="preserve"> на себе увагу</w:t>
      </w:r>
      <w:r w:rsidR="00CC53D9">
        <w:rPr>
          <w:rFonts w:ascii="Times New Roman" w:hAnsi="Times New Roman"/>
          <w:sz w:val="28"/>
          <w:szCs w:val="28"/>
        </w:rPr>
        <w:t xml:space="preserve"> і положення частини п'ятої статті 6 законопроекту, за якими </w:t>
      </w:r>
      <w:r w:rsidR="00CC53D9" w:rsidRPr="00BA73B8">
        <w:rPr>
          <w:rFonts w:ascii="Times New Roman" w:hAnsi="Times New Roman"/>
          <w:i/>
          <w:sz w:val="28"/>
          <w:szCs w:val="28"/>
        </w:rPr>
        <w:t xml:space="preserve">"склад </w:t>
      </w:r>
      <w:r w:rsidR="00E63C77">
        <w:rPr>
          <w:rFonts w:ascii="Times New Roman" w:hAnsi="Times New Roman"/>
          <w:i/>
          <w:sz w:val="28"/>
          <w:szCs w:val="28"/>
        </w:rPr>
        <w:t>н</w:t>
      </w:r>
      <w:r w:rsidR="00CC53D9" w:rsidRPr="00BA73B8">
        <w:rPr>
          <w:rFonts w:ascii="Times New Roman" w:hAnsi="Times New Roman"/>
          <w:i/>
          <w:sz w:val="28"/>
          <w:szCs w:val="28"/>
        </w:rPr>
        <w:t xml:space="preserve">аглядової ради визначається статутом акціонерного товариства. До складу </w:t>
      </w:r>
      <w:r w:rsidR="00E63C77">
        <w:rPr>
          <w:rFonts w:ascii="Times New Roman" w:hAnsi="Times New Roman"/>
          <w:i/>
          <w:sz w:val="28"/>
          <w:szCs w:val="28"/>
        </w:rPr>
        <w:t>н</w:t>
      </w:r>
      <w:r w:rsidR="00CC53D9" w:rsidRPr="00BA73B8">
        <w:rPr>
          <w:rFonts w:ascii="Times New Roman" w:hAnsi="Times New Roman"/>
          <w:i/>
          <w:sz w:val="28"/>
          <w:szCs w:val="28"/>
        </w:rPr>
        <w:t xml:space="preserve">аглядової ради включаються незалежні члени, у кількості не менше однієї третини та не більше половини </w:t>
      </w:r>
      <w:r w:rsidR="00DD71D8">
        <w:rPr>
          <w:rFonts w:ascii="Times New Roman" w:hAnsi="Times New Roman"/>
          <w:i/>
          <w:sz w:val="28"/>
          <w:szCs w:val="28"/>
        </w:rPr>
        <w:t>складу</w:t>
      </w:r>
      <w:r w:rsidR="00CC53D9" w:rsidRPr="00BA73B8">
        <w:rPr>
          <w:rFonts w:ascii="Times New Roman" w:hAnsi="Times New Roman"/>
          <w:i/>
          <w:sz w:val="28"/>
          <w:szCs w:val="28"/>
        </w:rPr>
        <w:t xml:space="preserve"> </w:t>
      </w:r>
      <w:r w:rsidR="00E63C77">
        <w:rPr>
          <w:rFonts w:ascii="Times New Roman" w:hAnsi="Times New Roman"/>
          <w:i/>
          <w:sz w:val="28"/>
          <w:szCs w:val="28"/>
        </w:rPr>
        <w:t>н</w:t>
      </w:r>
      <w:r w:rsidR="00CC53D9" w:rsidRPr="00BA73B8">
        <w:rPr>
          <w:rFonts w:ascii="Times New Roman" w:hAnsi="Times New Roman"/>
          <w:i/>
          <w:sz w:val="28"/>
          <w:szCs w:val="28"/>
        </w:rPr>
        <w:t>аглядової ради"</w:t>
      </w:r>
      <w:r w:rsidR="00CC53D9" w:rsidRPr="00CC53D9">
        <w:rPr>
          <w:rFonts w:ascii="Times New Roman" w:hAnsi="Times New Roman"/>
          <w:sz w:val="28"/>
          <w:szCs w:val="28"/>
        </w:rPr>
        <w:t xml:space="preserve">. Зазначаємо, що за частиною одинадцятою статті 53 Закону України "Про акціонерні товариства" </w:t>
      </w:r>
      <w:r w:rsidR="00CC53D9" w:rsidRPr="00E302DD">
        <w:rPr>
          <w:rFonts w:ascii="Times New Roman" w:hAnsi="Times New Roman"/>
          <w:b/>
          <w:sz w:val="28"/>
          <w:szCs w:val="28"/>
        </w:rPr>
        <w:t>кількісний склад наглядової ради встановлюється статутом акціонерного товариства</w:t>
      </w:r>
      <w:r w:rsidR="00CC53D9">
        <w:rPr>
          <w:rFonts w:ascii="Times New Roman" w:hAnsi="Times New Roman"/>
          <w:sz w:val="28"/>
          <w:szCs w:val="28"/>
        </w:rPr>
        <w:t>. При цьому м</w:t>
      </w:r>
      <w:r w:rsidR="00CC53D9" w:rsidRPr="00CC53D9">
        <w:rPr>
          <w:rFonts w:ascii="Times New Roman" w:hAnsi="Times New Roman"/>
          <w:sz w:val="28"/>
          <w:szCs w:val="28"/>
        </w:rPr>
        <w:t>інімальна кількість членів наглядової ради публічного акціонерного товариства не може бути меншою</w:t>
      </w:r>
      <w:r w:rsidR="00455AE7">
        <w:rPr>
          <w:rFonts w:ascii="Times New Roman" w:hAnsi="Times New Roman"/>
          <w:sz w:val="28"/>
          <w:szCs w:val="28"/>
        </w:rPr>
        <w:t>,</w:t>
      </w:r>
      <w:r w:rsidR="00CC53D9" w:rsidRPr="00CC53D9">
        <w:rPr>
          <w:rFonts w:ascii="Times New Roman" w:hAnsi="Times New Roman"/>
          <w:sz w:val="28"/>
          <w:szCs w:val="28"/>
        </w:rPr>
        <w:t xml:space="preserve"> ніж 5 осіб.</w:t>
      </w:r>
    </w:p>
    <w:p w:rsidR="00C22F4A" w:rsidRDefault="003B6632" w:rsidP="006D239A">
      <w:pPr>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00114D95">
        <w:rPr>
          <w:rFonts w:ascii="Times New Roman" w:hAnsi="Times New Roman"/>
          <w:sz w:val="28"/>
          <w:szCs w:val="28"/>
        </w:rPr>
        <w:t>. </w:t>
      </w:r>
      <w:r w:rsidR="00455AE7">
        <w:rPr>
          <w:rFonts w:ascii="Times New Roman" w:hAnsi="Times New Roman"/>
          <w:sz w:val="28"/>
          <w:szCs w:val="28"/>
        </w:rPr>
        <w:t>В</w:t>
      </w:r>
      <w:r w:rsidR="00114D95">
        <w:rPr>
          <w:rFonts w:ascii="Times New Roman" w:hAnsi="Times New Roman"/>
          <w:sz w:val="28"/>
          <w:szCs w:val="28"/>
        </w:rPr>
        <w:t xml:space="preserve">іднесення до виключної компетенції наглядової ради акціонерного товариства </w:t>
      </w:r>
      <w:r w:rsidR="007A1B4F">
        <w:rPr>
          <w:rFonts w:ascii="Times New Roman" w:hAnsi="Times New Roman"/>
          <w:sz w:val="28"/>
          <w:szCs w:val="28"/>
        </w:rPr>
        <w:t>такого питання</w:t>
      </w:r>
      <w:r w:rsidR="00455AE7">
        <w:rPr>
          <w:rFonts w:ascii="Times New Roman" w:hAnsi="Times New Roman"/>
          <w:sz w:val="28"/>
          <w:szCs w:val="28"/>
        </w:rPr>
        <w:t>,</w:t>
      </w:r>
      <w:r w:rsidR="007A1B4F">
        <w:rPr>
          <w:rFonts w:ascii="Times New Roman" w:hAnsi="Times New Roman"/>
          <w:sz w:val="28"/>
          <w:szCs w:val="28"/>
        </w:rPr>
        <w:t xml:space="preserve"> як </w:t>
      </w:r>
      <w:r w:rsidR="00C22F4A" w:rsidRPr="00E302DD">
        <w:rPr>
          <w:rFonts w:ascii="Times New Roman" w:hAnsi="Times New Roman"/>
          <w:i/>
          <w:sz w:val="28"/>
          <w:szCs w:val="28"/>
        </w:rPr>
        <w:t>"</w:t>
      </w:r>
      <w:r w:rsidR="007A1B4F" w:rsidRPr="00E302DD">
        <w:rPr>
          <w:rFonts w:ascii="Times New Roman" w:hAnsi="Times New Roman"/>
          <w:i/>
          <w:sz w:val="28"/>
          <w:szCs w:val="28"/>
        </w:rPr>
        <w:t xml:space="preserve">прийняття рішень про надання згоди на вчинення акціонерним товариством </w:t>
      </w:r>
      <w:r w:rsidR="007A1B4F" w:rsidRPr="00E302DD">
        <w:rPr>
          <w:rFonts w:ascii="Times New Roman" w:hAnsi="Times New Roman"/>
          <w:i/>
          <w:sz w:val="28"/>
          <w:szCs w:val="28"/>
          <w:u w:val="single"/>
        </w:rPr>
        <w:t>правочинів із заінтересованістю</w:t>
      </w:r>
      <w:r w:rsidR="00C22F4A" w:rsidRPr="00E302DD">
        <w:rPr>
          <w:rFonts w:ascii="Times New Roman" w:hAnsi="Times New Roman"/>
          <w:i/>
          <w:sz w:val="28"/>
          <w:szCs w:val="28"/>
        </w:rPr>
        <w:t>"</w:t>
      </w:r>
      <w:r w:rsidR="00C22F4A" w:rsidRPr="00C22F4A">
        <w:rPr>
          <w:rFonts w:ascii="Times New Roman" w:hAnsi="Times New Roman"/>
          <w:sz w:val="28"/>
          <w:szCs w:val="28"/>
        </w:rPr>
        <w:t xml:space="preserve"> </w:t>
      </w:r>
      <w:r w:rsidR="004E336A">
        <w:rPr>
          <w:rFonts w:ascii="Times New Roman" w:hAnsi="Times New Roman"/>
          <w:sz w:val="28"/>
          <w:szCs w:val="28"/>
        </w:rPr>
        <w:t>(пункт 11 частини дев'ятої статті 6 законопроекту)</w:t>
      </w:r>
      <w:r w:rsidR="00455AE7">
        <w:rPr>
          <w:rFonts w:ascii="Times New Roman" w:hAnsi="Times New Roman"/>
          <w:sz w:val="28"/>
          <w:szCs w:val="28"/>
        </w:rPr>
        <w:t>,</w:t>
      </w:r>
      <w:r w:rsidR="004E336A">
        <w:rPr>
          <w:rFonts w:ascii="Times New Roman" w:hAnsi="Times New Roman"/>
          <w:sz w:val="28"/>
          <w:szCs w:val="28"/>
        </w:rPr>
        <w:t xml:space="preserve"> </w:t>
      </w:r>
      <w:r w:rsidR="00C22F4A" w:rsidRPr="00C22F4A">
        <w:rPr>
          <w:rFonts w:ascii="Times New Roman" w:hAnsi="Times New Roman"/>
          <w:sz w:val="28"/>
          <w:szCs w:val="28"/>
        </w:rPr>
        <w:t>не узгоджується з нормами статті</w:t>
      </w:r>
      <w:r w:rsidR="00455AE7">
        <w:rPr>
          <w:rFonts w:ascii="Times New Roman" w:hAnsi="Times New Roman"/>
          <w:sz w:val="28"/>
          <w:szCs w:val="28"/>
        </w:rPr>
        <w:t> </w:t>
      </w:r>
      <w:r w:rsidR="00C22F4A" w:rsidRPr="00C22F4A">
        <w:rPr>
          <w:rFonts w:ascii="Times New Roman" w:hAnsi="Times New Roman"/>
          <w:sz w:val="28"/>
          <w:szCs w:val="28"/>
        </w:rPr>
        <w:t>71 Закону України "Про акціонерні товариства", як</w:t>
      </w:r>
      <w:r w:rsidR="00455AE7">
        <w:rPr>
          <w:rFonts w:ascii="Times New Roman" w:hAnsi="Times New Roman"/>
          <w:sz w:val="28"/>
          <w:szCs w:val="28"/>
        </w:rPr>
        <w:t>ими</w:t>
      </w:r>
      <w:r w:rsidR="00C22F4A" w:rsidRPr="00C22F4A">
        <w:rPr>
          <w:rFonts w:ascii="Times New Roman" w:hAnsi="Times New Roman"/>
          <w:sz w:val="28"/>
          <w:szCs w:val="28"/>
        </w:rPr>
        <w:t xml:space="preserve"> передбачено </w:t>
      </w:r>
      <w:r w:rsidR="00C22F4A">
        <w:rPr>
          <w:rFonts w:ascii="Times New Roman" w:hAnsi="Times New Roman"/>
          <w:sz w:val="28"/>
          <w:szCs w:val="28"/>
        </w:rPr>
        <w:t xml:space="preserve">прийняття </w:t>
      </w:r>
      <w:r w:rsidR="00C22F4A" w:rsidRPr="00C22F4A">
        <w:rPr>
          <w:rFonts w:ascii="Times New Roman" w:hAnsi="Times New Roman"/>
          <w:sz w:val="28"/>
          <w:szCs w:val="28"/>
        </w:rPr>
        <w:t xml:space="preserve">відповідним органом акціонерного товариства рішення про надання згоди на вчинення </w:t>
      </w:r>
      <w:r w:rsidR="00C22F4A" w:rsidRPr="00402170">
        <w:rPr>
          <w:rFonts w:ascii="Times New Roman" w:hAnsi="Times New Roman"/>
          <w:sz w:val="28"/>
          <w:szCs w:val="28"/>
          <w:u w:val="single"/>
        </w:rPr>
        <w:t>правочину, щодо вчинення якого є заінтересованість</w:t>
      </w:r>
      <w:r w:rsidR="00C22F4A" w:rsidRPr="00C22F4A">
        <w:rPr>
          <w:rFonts w:ascii="Times New Roman" w:hAnsi="Times New Roman"/>
          <w:sz w:val="28"/>
          <w:szCs w:val="28"/>
        </w:rPr>
        <w:t>.</w:t>
      </w:r>
      <w:r w:rsidR="00CD0322">
        <w:rPr>
          <w:rFonts w:ascii="Times New Roman" w:hAnsi="Times New Roman"/>
          <w:sz w:val="28"/>
          <w:szCs w:val="28"/>
        </w:rPr>
        <w:t xml:space="preserve"> </w:t>
      </w:r>
    </w:p>
    <w:p w:rsidR="003B6632" w:rsidRPr="00663FA8" w:rsidRDefault="004636E6" w:rsidP="006D239A">
      <w:pPr>
        <w:spacing w:before="120" w:after="0" w:line="240" w:lineRule="auto"/>
        <w:ind w:firstLine="709"/>
        <w:jc w:val="both"/>
        <w:rPr>
          <w:rFonts w:ascii="Times New Roman" w:hAnsi="Times New Roman"/>
          <w:sz w:val="28"/>
          <w:szCs w:val="28"/>
        </w:rPr>
      </w:pPr>
      <w:r w:rsidRPr="003B6632">
        <w:rPr>
          <w:rFonts w:ascii="Times New Roman" w:hAnsi="Times New Roman"/>
          <w:sz w:val="28"/>
          <w:szCs w:val="28"/>
        </w:rPr>
        <w:t>1</w:t>
      </w:r>
      <w:r w:rsidR="00E248B0" w:rsidRPr="003B6632">
        <w:rPr>
          <w:rFonts w:ascii="Times New Roman" w:hAnsi="Times New Roman"/>
          <w:sz w:val="28"/>
          <w:szCs w:val="28"/>
        </w:rPr>
        <w:t>1</w:t>
      </w:r>
      <w:r w:rsidR="006475BF" w:rsidRPr="003B6632">
        <w:rPr>
          <w:rFonts w:ascii="Times New Roman" w:hAnsi="Times New Roman"/>
          <w:sz w:val="28"/>
          <w:szCs w:val="28"/>
        </w:rPr>
        <w:t>. </w:t>
      </w:r>
      <w:r w:rsidR="003B6632" w:rsidRPr="003B6632">
        <w:rPr>
          <w:rFonts w:ascii="Times New Roman" w:hAnsi="Times New Roman"/>
          <w:sz w:val="28"/>
          <w:szCs w:val="28"/>
        </w:rPr>
        <w:t xml:space="preserve">Зауваження викликають і положення пункту </w:t>
      </w:r>
      <w:r w:rsidR="00FC51E8">
        <w:rPr>
          <w:rFonts w:ascii="Times New Roman" w:hAnsi="Times New Roman"/>
          <w:sz w:val="28"/>
          <w:szCs w:val="28"/>
        </w:rPr>
        <w:t>5</w:t>
      </w:r>
      <w:r w:rsidR="003B6632" w:rsidRPr="003B6632">
        <w:rPr>
          <w:rFonts w:ascii="Times New Roman" w:hAnsi="Times New Roman"/>
          <w:sz w:val="28"/>
          <w:szCs w:val="28"/>
        </w:rPr>
        <w:t xml:space="preserve"> розділу </w:t>
      </w:r>
      <w:r w:rsidR="003B6632" w:rsidRPr="003B6632">
        <w:rPr>
          <w:rFonts w:ascii="Times New Roman" w:hAnsi="Times New Roman"/>
          <w:sz w:val="28"/>
          <w:szCs w:val="28"/>
          <w:lang w:val="en-US"/>
        </w:rPr>
        <w:t>V</w:t>
      </w:r>
      <w:r w:rsidR="003B6632" w:rsidRPr="003B6632">
        <w:rPr>
          <w:rFonts w:ascii="Times New Roman" w:hAnsi="Times New Roman"/>
          <w:sz w:val="28"/>
          <w:szCs w:val="28"/>
        </w:rPr>
        <w:t>ІІ "Прикінцеві та перехідні положення" законопроекту, яким установлюється</w:t>
      </w:r>
      <w:r w:rsidR="003B6632" w:rsidRPr="00663FA8">
        <w:rPr>
          <w:rFonts w:ascii="Times New Roman" w:hAnsi="Times New Roman"/>
          <w:sz w:val="28"/>
          <w:szCs w:val="28"/>
        </w:rPr>
        <w:t xml:space="preserve">, що </w:t>
      </w:r>
      <w:r w:rsidR="003B6632" w:rsidRPr="00663FA8">
        <w:rPr>
          <w:rFonts w:ascii="Times New Roman" w:hAnsi="Times New Roman"/>
          <w:i/>
          <w:sz w:val="28"/>
          <w:szCs w:val="28"/>
        </w:rPr>
        <w:t xml:space="preserve">"передача майна підприємств та господарських товариств в оборонно-промисловому комплексі, 100 відсотків акцій яких належать державі, </w:t>
      </w:r>
      <w:r w:rsidR="003B6632">
        <w:rPr>
          <w:rFonts w:ascii="Times New Roman" w:hAnsi="Times New Roman"/>
          <w:i/>
          <w:sz w:val="28"/>
          <w:szCs w:val="28"/>
        </w:rPr>
        <w:t>у</w:t>
      </w:r>
      <w:r w:rsidR="003B6632" w:rsidRPr="00663FA8">
        <w:rPr>
          <w:rFonts w:ascii="Times New Roman" w:hAnsi="Times New Roman"/>
          <w:i/>
          <w:sz w:val="28"/>
          <w:szCs w:val="28"/>
        </w:rPr>
        <w:t xml:space="preserve"> процесі здійснення заходів з підготовки підприємств до перетворення, утворення товариства та акціонерного товариства, передача пакетів акцій </w:t>
      </w:r>
      <w:r w:rsidR="003B6632" w:rsidRPr="00663FA8">
        <w:rPr>
          <w:rFonts w:ascii="Times New Roman" w:hAnsi="Times New Roman"/>
          <w:i/>
          <w:sz w:val="28"/>
          <w:szCs w:val="28"/>
        </w:rPr>
        <w:lastRenderedPageBreak/>
        <w:t xml:space="preserve">(часток у статутному капіталі) господарських товариств в оборонно-промисловому комплексі до статутного капіталу акціонерного товариства або іншого господарського товариства в оборонно-промисловому комплексі, </w:t>
      </w:r>
      <w:r w:rsidR="003B6632">
        <w:rPr>
          <w:rFonts w:ascii="Times New Roman" w:hAnsi="Times New Roman"/>
          <w:i/>
          <w:sz w:val="28"/>
          <w:szCs w:val="28"/>
        </w:rPr>
        <w:t xml:space="preserve">здійснюється без </w:t>
      </w:r>
      <w:r w:rsidR="003B6632" w:rsidRPr="00663FA8">
        <w:rPr>
          <w:rFonts w:ascii="Times New Roman" w:hAnsi="Times New Roman"/>
          <w:i/>
          <w:sz w:val="28"/>
          <w:szCs w:val="28"/>
        </w:rPr>
        <w:t>попереднього одержання дозволу Антимонопольного комітету України"</w:t>
      </w:r>
      <w:r w:rsidR="001A12F5">
        <w:rPr>
          <w:rFonts w:ascii="Times New Roman" w:hAnsi="Times New Roman"/>
          <w:i/>
          <w:sz w:val="28"/>
          <w:szCs w:val="28"/>
        </w:rPr>
        <w:t xml:space="preserve">. </w:t>
      </w:r>
      <w:r w:rsidR="001A12F5">
        <w:rPr>
          <w:rFonts w:ascii="Times New Roman" w:hAnsi="Times New Roman"/>
          <w:sz w:val="28"/>
          <w:szCs w:val="28"/>
        </w:rPr>
        <w:t>Ці положення</w:t>
      </w:r>
      <w:r w:rsidR="003B6632" w:rsidRPr="00663FA8">
        <w:rPr>
          <w:rFonts w:ascii="Times New Roman" w:hAnsi="Times New Roman"/>
          <w:sz w:val="28"/>
          <w:szCs w:val="28"/>
        </w:rPr>
        <w:t xml:space="preserve"> потребу</w:t>
      </w:r>
      <w:r w:rsidR="001A12F5">
        <w:rPr>
          <w:rFonts w:ascii="Times New Roman" w:hAnsi="Times New Roman"/>
          <w:sz w:val="28"/>
          <w:szCs w:val="28"/>
        </w:rPr>
        <w:t>ють</w:t>
      </w:r>
      <w:r w:rsidR="003B6632" w:rsidRPr="00663FA8">
        <w:rPr>
          <w:rFonts w:ascii="Times New Roman" w:hAnsi="Times New Roman"/>
          <w:sz w:val="28"/>
          <w:szCs w:val="28"/>
        </w:rPr>
        <w:t xml:space="preserve"> узгодження із частиною другою статті 40 ГК України, оскільки з метою запобігання монопольному становищу окремих суб'єктів господарювання на ринку створення, реорганізація та ліквідація суб'єктів господарювання, придбання їх активів, часток (акцій, паїв) господарських товариств здійснюються за умови одержання згоди на це Антимонопольного комітету України.</w:t>
      </w:r>
    </w:p>
    <w:p w:rsidR="003B6632" w:rsidRPr="00663FA8" w:rsidRDefault="003B6632" w:rsidP="003B6632">
      <w:pPr>
        <w:pStyle w:val="af4"/>
        <w:ind w:left="0" w:firstLine="709"/>
        <w:contextualSpacing w:val="0"/>
        <w:jc w:val="both"/>
        <w:rPr>
          <w:szCs w:val="28"/>
        </w:rPr>
      </w:pPr>
      <w:r w:rsidRPr="00663FA8">
        <w:rPr>
          <w:szCs w:val="28"/>
        </w:rPr>
        <w:t xml:space="preserve">При цьому наведене положення не враховує </w:t>
      </w:r>
      <w:r>
        <w:rPr>
          <w:szCs w:val="28"/>
        </w:rPr>
        <w:t xml:space="preserve">і </w:t>
      </w:r>
      <w:r w:rsidRPr="00663FA8">
        <w:rPr>
          <w:szCs w:val="28"/>
        </w:rPr>
        <w:t>конституційних вимог щодо правової визначеності як елемента верховенства права (стаття 8 Конституції України) та правової позиції Конституційного Суду України, за змістом якої конкретна сфера суспільних відносин не може бути водночас врегульована однопредметними нормативними правовими актами однакової сили, які за змістом суперечать один одному (пункт 3 мотивувальної частини Рішення від 3 жовтня 1997 року № 4-зп).</w:t>
      </w:r>
    </w:p>
    <w:p w:rsidR="00F70ADD" w:rsidRPr="00F70ADD" w:rsidRDefault="003B6632" w:rsidP="006D239A">
      <w:pPr>
        <w:pStyle w:val="af3"/>
        <w:spacing w:before="120"/>
        <w:ind w:firstLine="709"/>
        <w:jc w:val="both"/>
        <w:rPr>
          <w:rFonts w:cs="Times New Roman"/>
          <w:szCs w:val="28"/>
          <w:lang w:val="uk-UA" w:eastAsia="ru-RU"/>
        </w:rPr>
      </w:pPr>
      <w:r>
        <w:rPr>
          <w:szCs w:val="28"/>
          <w:lang w:val="uk-UA"/>
        </w:rPr>
        <w:t>12. </w:t>
      </w:r>
      <w:r w:rsidR="00A60C44">
        <w:rPr>
          <w:szCs w:val="28"/>
          <w:lang w:val="uk-UA"/>
        </w:rPr>
        <w:t>П</w:t>
      </w:r>
      <w:r w:rsidR="00F70ADD" w:rsidRPr="00F70ADD">
        <w:rPr>
          <w:rFonts w:cs="Times New Roman"/>
          <w:szCs w:val="28"/>
          <w:lang w:val="uk-UA" w:eastAsia="ru-RU"/>
        </w:rPr>
        <w:t>ункт</w:t>
      </w:r>
      <w:r w:rsidR="00455AE7">
        <w:rPr>
          <w:rFonts w:cs="Times New Roman"/>
          <w:szCs w:val="28"/>
          <w:lang w:val="uk-UA" w:eastAsia="ru-RU"/>
        </w:rPr>
        <w:t>ом</w:t>
      </w:r>
      <w:r w:rsidR="00F70ADD" w:rsidRPr="00F70ADD">
        <w:rPr>
          <w:rFonts w:cs="Times New Roman"/>
          <w:szCs w:val="28"/>
          <w:lang w:val="uk-UA" w:eastAsia="ru-RU"/>
        </w:rPr>
        <w:t xml:space="preserve"> </w:t>
      </w:r>
      <w:r w:rsidR="00FC51E8">
        <w:rPr>
          <w:rFonts w:cs="Times New Roman"/>
          <w:szCs w:val="28"/>
          <w:lang w:val="uk-UA" w:eastAsia="ru-RU"/>
        </w:rPr>
        <w:t>3</w:t>
      </w:r>
      <w:r w:rsidR="00F70ADD" w:rsidRPr="00F70ADD">
        <w:rPr>
          <w:rFonts w:cs="Times New Roman"/>
          <w:szCs w:val="28"/>
          <w:lang w:val="uk-UA" w:eastAsia="ru-RU"/>
        </w:rPr>
        <w:t xml:space="preserve"> розділу </w:t>
      </w:r>
      <w:r w:rsidR="00DB1A33">
        <w:rPr>
          <w:rFonts w:cs="Times New Roman"/>
          <w:szCs w:val="28"/>
          <w:lang w:val="en-US" w:eastAsia="ru-RU"/>
        </w:rPr>
        <w:t>V</w:t>
      </w:r>
      <w:r w:rsidR="00F70ADD" w:rsidRPr="00F70ADD">
        <w:rPr>
          <w:rFonts w:cs="Times New Roman"/>
          <w:szCs w:val="28"/>
          <w:lang w:val="uk-UA" w:eastAsia="ru-RU"/>
        </w:rPr>
        <w:t>ІІ "Прикінцеві та перехідні положення" законопроекту визнач</w:t>
      </w:r>
      <w:r w:rsidR="00455AE7">
        <w:rPr>
          <w:rFonts w:cs="Times New Roman"/>
          <w:szCs w:val="28"/>
          <w:lang w:val="uk-UA" w:eastAsia="ru-RU"/>
        </w:rPr>
        <w:t>ено,</w:t>
      </w:r>
      <w:r w:rsidR="00F70ADD" w:rsidRPr="00F70ADD">
        <w:rPr>
          <w:rFonts w:cs="Times New Roman"/>
          <w:szCs w:val="28"/>
          <w:lang w:val="uk-UA" w:eastAsia="ru-RU"/>
        </w:rPr>
        <w:t xml:space="preserve"> що </w:t>
      </w:r>
      <w:r w:rsidR="00F70ADD" w:rsidRPr="00F70ADD">
        <w:rPr>
          <w:rFonts w:cs="Times New Roman"/>
          <w:i/>
          <w:szCs w:val="28"/>
          <w:lang w:val="uk-UA" w:eastAsia="ru-RU"/>
        </w:rPr>
        <w:t>"закони та інші нормативно-правові акти, прийняті до набрання чинності цим Законом, діють у частині, що не суперечить цьому Закону"</w:t>
      </w:r>
      <w:r w:rsidR="00F70ADD" w:rsidRPr="00F70ADD">
        <w:rPr>
          <w:rFonts w:cs="Times New Roman"/>
          <w:szCs w:val="28"/>
          <w:lang w:val="uk-UA" w:eastAsia="ru-RU"/>
        </w:rPr>
        <w:t xml:space="preserve">, у тому </w:t>
      </w:r>
      <w:r w:rsidR="00F70ADD" w:rsidRPr="00F70ADD">
        <w:rPr>
          <w:rFonts w:cs="Times New Roman"/>
          <w:b/>
          <w:szCs w:val="28"/>
          <w:lang w:val="uk-UA" w:eastAsia="ru-RU"/>
        </w:rPr>
        <w:t xml:space="preserve">числі </w:t>
      </w:r>
      <w:r w:rsidR="00455AE7">
        <w:rPr>
          <w:rFonts w:cs="Times New Roman"/>
          <w:b/>
          <w:szCs w:val="28"/>
          <w:lang w:val="uk-UA" w:eastAsia="ru-RU"/>
        </w:rPr>
        <w:t>й</w:t>
      </w:r>
      <w:r w:rsidR="00F70ADD" w:rsidRPr="00F70ADD">
        <w:rPr>
          <w:rFonts w:cs="Times New Roman"/>
          <w:b/>
          <w:szCs w:val="28"/>
          <w:lang w:val="uk-UA" w:eastAsia="ru-RU"/>
        </w:rPr>
        <w:t xml:space="preserve"> Основний Закон!</w:t>
      </w:r>
      <w:r w:rsidR="00F70ADD" w:rsidRPr="00F70ADD">
        <w:rPr>
          <w:rFonts w:cs="Times New Roman"/>
          <w:szCs w:val="28"/>
          <w:lang w:val="uk-UA" w:eastAsia="ru-RU"/>
        </w:rPr>
        <w:t xml:space="preserve"> Зазначене суперечить статті 8 Конституції України, за якою Основний Закон має найвищу юридичну силу, та не узгоджуються з вимогами статті 19 Конституції України щодо визначення способу здійснення повноважень органами державної влади та органами місцевого самоврядування, їх посадовими особами виключно Конституцією та законами України, а також не враховує правової позиції Конституційного Суду України, оскільки не містить достатніх і завершених правових механізмів реалізації положень, як того вимагає принцип правової держави (Рішення від 30 травня 2001 року </w:t>
      </w:r>
      <w:r w:rsidR="003939FD">
        <w:rPr>
          <w:rFonts w:cs="Times New Roman"/>
          <w:szCs w:val="28"/>
          <w:lang w:val="uk-UA" w:eastAsia="ru-RU"/>
        </w:rPr>
        <w:t xml:space="preserve">                     </w:t>
      </w:r>
      <w:r w:rsidR="00F70ADD" w:rsidRPr="00F70ADD">
        <w:rPr>
          <w:rFonts w:cs="Times New Roman"/>
          <w:szCs w:val="28"/>
          <w:lang w:val="uk-UA" w:eastAsia="ru-RU"/>
        </w:rPr>
        <w:t>№</w:t>
      </w:r>
      <w:r w:rsidR="003939FD">
        <w:rPr>
          <w:rFonts w:cs="Times New Roman"/>
          <w:szCs w:val="28"/>
          <w:lang w:val="uk-UA" w:eastAsia="ru-RU"/>
        </w:rPr>
        <w:t> </w:t>
      </w:r>
      <w:r w:rsidR="00F70ADD" w:rsidRPr="00F70ADD">
        <w:rPr>
          <w:rFonts w:cs="Times New Roman"/>
          <w:szCs w:val="28"/>
          <w:lang w:val="uk-UA" w:eastAsia="ru-RU"/>
        </w:rPr>
        <w:t xml:space="preserve"> 7-рп/2001).</w:t>
      </w:r>
    </w:p>
    <w:p w:rsidR="00F70ADD" w:rsidRPr="00F70ADD" w:rsidRDefault="00F70ADD" w:rsidP="00312D0A">
      <w:pPr>
        <w:spacing w:after="0" w:line="240" w:lineRule="auto"/>
        <w:ind w:firstLine="709"/>
        <w:jc w:val="both"/>
        <w:rPr>
          <w:rFonts w:ascii="Times New Roman" w:hAnsi="Times New Roman"/>
          <w:sz w:val="28"/>
          <w:szCs w:val="28"/>
        </w:rPr>
      </w:pPr>
      <w:r w:rsidRPr="00F70ADD">
        <w:rPr>
          <w:rFonts w:ascii="Times New Roman" w:hAnsi="Times New Roman"/>
          <w:sz w:val="28"/>
          <w:szCs w:val="28"/>
          <w:lang w:eastAsia="ru-RU"/>
        </w:rPr>
        <w:t xml:space="preserve">Крім цього, </w:t>
      </w:r>
      <w:r w:rsidRPr="00F70ADD">
        <w:rPr>
          <w:rFonts w:ascii="Times New Roman" w:hAnsi="Times New Roman"/>
          <w:sz w:val="28"/>
          <w:szCs w:val="28"/>
        </w:rPr>
        <w:t>зазначений підхід не узгоджується з вимогами частини восьмої статті 90 Регламенту Верховної Ради України, за якою "я</w:t>
      </w:r>
      <w:r w:rsidRPr="00F70ADD">
        <w:rPr>
          <w:rFonts w:ascii="Times New Roman" w:hAnsi="Times New Roman"/>
          <w:color w:val="000000"/>
          <w:sz w:val="28"/>
          <w:szCs w:val="28"/>
        </w:rPr>
        <w:t>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w:t>
      </w:r>
      <w:r w:rsidRPr="00F70ADD">
        <w:rPr>
          <w:rFonts w:ascii="Times New Roman" w:hAnsi="Times New Roman"/>
          <w:sz w:val="28"/>
          <w:szCs w:val="28"/>
        </w:rPr>
        <w:t>.</w:t>
      </w:r>
    </w:p>
    <w:p w:rsidR="006D239A" w:rsidRPr="006D239A" w:rsidRDefault="00455AE7" w:rsidP="006D239A">
      <w:pPr>
        <w:spacing w:before="120"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Щ</w:t>
      </w:r>
      <w:r w:rsidR="006D239A" w:rsidRPr="006D239A">
        <w:rPr>
          <w:rFonts w:ascii="Times New Roman" w:hAnsi="Times New Roman"/>
          <w:b/>
          <w:sz w:val="28"/>
          <w:szCs w:val="28"/>
          <w:u w:val="single"/>
        </w:rPr>
        <w:t>одо змін до законодавчих актів, що пропонуються законопроектом</w:t>
      </w:r>
      <w:r w:rsidR="00EE2474">
        <w:rPr>
          <w:rFonts w:ascii="Times New Roman" w:hAnsi="Times New Roman"/>
          <w:b/>
          <w:sz w:val="28"/>
          <w:szCs w:val="28"/>
          <w:u w:val="single"/>
        </w:rPr>
        <w:t>.</w:t>
      </w:r>
      <w:r w:rsidR="006D239A" w:rsidRPr="006D239A">
        <w:rPr>
          <w:rFonts w:ascii="Times New Roman" w:hAnsi="Times New Roman"/>
          <w:b/>
          <w:sz w:val="28"/>
          <w:szCs w:val="28"/>
          <w:u w:val="single"/>
        </w:rPr>
        <w:t xml:space="preserve"> </w:t>
      </w:r>
    </w:p>
    <w:p w:rsidR="00CC5288" w:rsidRDefault="006D239A" w:rsidP="006D239A">
      <w:pPr>
        <w:spacing w:before="120" w:after="0" w:line="240" w:lineRule="auto"/>
        <w:ind w:firstLine="709"/>
        <w:jc w:val="both"/>
        <w:rPr>
          <w:rFonts w:ascii="Times New Roman" w:hAnsi="Times New Roman"/>
          <w:sz w:val="28"/>
          <w:szCs w:val="28"/>
        </w:rPr>
      </w:pPr>
      <w:r>
        <w:rPr>
          <w:rFonts w:ascii="Times New Roman" w:hAnsi="Times New Roman"/>
          <w:sz w:val="28"/>
          <w:szCs w:val="28"/>
        </w:rPr>
        <w:t>1.</w:t>
      </w:r>
      <w:r w:rsidR="00503B73">
        <w:rPr>
          <w:rFonts w:ascii="Times New Roman" w:hAnsi="Times New Roman"/>
          <w:sz w:val="28"/>
          <w:szCs w:val="28"/>
        </w:rPr>
        <w:t> </w:t>
      </w:r>
      <w:r w:rsidR="00CC5288">
        <w:rPr>
          <w:rFonts w:ascii="Times New Roman" w:hAnsi="Times New Roman"/>
          <w:sz w:val="28"/>
          <w:szCs w:val="28"/>
        </w:rPr>
        <w:t>У змінах до статті 214 Г</w:t>
      </w:r>
      <w:r w:rsidR="009D20C8">
        <w:rPr>
          <w:rFonts w:ascii="Times New Roman" w:hAnsi="Times New Roman"/>
          <w:sz w:val="28"/>
          <w:szCs w:val="28"/>
        </w:rPr>
        <w:t>К</w:t>
      </w:r>
      <w:r w:rsidR="00CC5288">
        <w:rPr>
          <w:rFonts w:ascii="Times New Roman" w:hAnsi="Times New Roman"/>
          <w:sz w:val="28"/>
          <w:szCs w:val="28"/>
        </w:rPr>
        <w:t xml:space="preserve"> України йдеться про </w:t>
      </w:r>
      <w:r w:rsidR="00BB3729" w:rsidRPr="009D20C8">
        <w:rPr>
          <w:rFonts w:ascii="Times New Roman" w:hAnsi="Times New Roman"/>
          <w:i/>
          <w:sz w:val="28"/>
          <w:szCs w:val="28"/>
        </w:rPr>
        <w:t xml:space="preserve">"Перелік державних підприємств, що не підлягають приватизації, але можуть бути перетворені в господарські товариства, що задіяні у виконанні державного оборонного замовлення, виробництві, розробленні, модернізації, ремонті, обслуговуванні </w:t>
      </w:r>
      <w:r w:rsidR="00BB3729" w:rsidRPr="009D20C8">
        <w:rPr>
          <w:rFonts w:ascii="Times New Roman" w:hAnsi="Times New Roman"/>
          <w:i/>
          <w:sz w:val="28"/>
          <w:szCs w:val="28"/>
        </w:rPr>
        <w:lastRenderedPageBreak/>
        <w:t>озброєння та військової техніки"</w:t>
      </w:r>
      <w:r w:rsidR="000456B7">
        <w:rPr>
          <w:rFonts w:ascii="Times New Roman" w:hAnsi="Times New Roman"/>
          <w:sz w:val="28"/>
          <w:szCs w:val="28"/>
        </w:rPr>
        <w:t xml:space="preserve"> та </w:t>
      </w:r>
      <w:r w:rsidR="000456B7" w:rsidRPr="009D20C8">
        <w:rPr>
          <w:rFonts w:ascii="Times New Roman" w:hAnsi="Times New Roman"/>
          <w:i/>
          <w:sz w:val="28"/>
          <w:szCs w:val="28"/>
        </w:rPr>
        <w:t>"Перелік державних підприємств, що не підлягають приватизації, але можуть бути перетворені в господарські товариства"</w:t>
      </w:r>
      <w:r w:rsidR="000456B7">
        <w:rPr>
          <w:rFonts w:ascii="Times New Roman" w:hAnsi="Times New Roman"/>
          <w:sz w:val="28"/>
          <w:szCs w:val="28"/>
        </w:rPr>
        <w:t xml:space="preserve"> (доповнення статті 214 </w:t>
      </w:r>
      <w:r w:rsidR="009D20C8">
        <w:rPr>
          <w:rFonts w:ascii="Times New Roman" w:hAnsi="Times New Roman"/>
          <w:sz w:val="28"/>
          <w:szCs w:val="28"/>
        </w:rPr>
        <w:t xml:space="preserve">ГК України </w:t>
      </w:r>
      <w:r w:rsidR="000456B7">
        <w:rPr>
          <w:rFonts w:ascii="Times New Roman" w:hAnsi="Times New Roman"/>
          <w:sz w:val="28"/>
          <w:szCs w:val="28"/>
        </w:rPr>
        <w:t>новими частинами</w:t>
      </w:r>
      <w:r w:rsidR="002504DD">
        <w:rPr>
          <w:rFonts w:ascii="Times New Roman" w:hAnsi="Times New Roman"/>
          <w:sz w:val="28"/>
          <w:szCs w:val="28"/>
        </w:rPr>
        <w:t>, зміни до статті 11 Закону України "Про управління об'єктами державної власності"</w:t>
      </w:r>
      <w:r w:rsidR="000456B7">
        <w:rPr>
          <w:rFonts w:ascii="Times New Roman" w:hAnsi="Times New Roman"/>
          <w:sz w:val="28"/>
          <w:szCs w:val="28"/>
        </w:rPr>
        <w:t>)</w:t>
      </w:r>
      <w:r w:rsidR="00BB3729">
        <w:rPr>
          <w:rFonts w:ascii="Times New Roman" w:hAnsi="Times New Roman"/>
          <w:sz w:val="28"/>
          <w:szCs w:val="28"/>
        </w:rPr>
        <w:t>. У зв'язку з таким</w:t>
      </w:r>
      <w:r w:rsidR="00074981">
        <w:rPr>
          <w:rFonts w:ascii="Times New Roman" w:hAnsi="Times New Roman"/>
          <w:sz w:val="28"/>
          <w:szCs w:val="28"/>
        </w:rPr>
        <w:t>и</w:t>
      </w:r>
      <w:r w:rsidR="00BB3729">
        <w:rPr>
          <w:rFonts w:ascii="Times New Roman" w:hAnsi="Times New Roman"/>
          <w:sz w:val="28"/>
          <w:szCs w:val="28"/>
        </w:rPr>
        <w:t xml:space="preserve"> </w:t>
      </w:r>
      <w:r w:rsidR="00BF6D20">
        <w:rPr>
          <w:rFonts w:ascii="Times New Roman" w:hAnsi="Times New Roman"/>
          <w:sz w:val="28"/>
          <w:szCs w:val="28"/>
        </w:rPr>
        <w:t xml:space="preserve">змінами </w:t>
      </w:r>
      <w:r w:rsidR="00EE2474">
        <w:rPr>
          <w:rFonts w:ascii="Times New Roman" w:hAnsi="Times New Roman"/>
          <w:sz w:val="28"/>
          <w:szCs w:val="28"/>
        </w:rPr>
        <w:t>слід зазначити</w:t>
      </w:r>
      <w:r w:rsidR="00BB3729">
        <w:rPr>
          <w:rFonts w:ascii="Times New Roman" w:hAnsi="Times New Roman"/>
          <w:sz w:val="28"/>
          <w:szCs w:val="28"/>
        </w:rPr>
        <w:t xml:space="preserve">, що </w:t>
      </w:r>
      <w:r w:rsidR="00074981">
        <w:rPr>
          <w:rFonts w:ascii="Times New Roman" w:hAnsi="Times New Roman"/>
          <w:sz w:val="28"/>
          <w:szCs w:val="28"/>
        </w:rPr>
        <w:t xml:space="preserve">відповідно до Конституції України </w:t>
      </w:r>
      <w:r w:rsidR="00EB313E">
        <w:rPr>
          <w:rFonts w:ascii="Times New Roman" w:hAnsi="Times New Roman"/>
          <w:sz w:val="28"/>
          <w:szCs w:val="28"/>
        </w:rPr>
        <w:t xml:space="preserve">до повноважень парламенту належить </w:t>
      </w:r>
      <w:r w:rsidR="00F774B8" w:rsidRPr="00F774B8">
        <w:rPr>
          <w:rFonts w:ascii="Times New Roman" w:hAnsi="Times New Roman"/>
          <w:sz w:val="28"/>
          <w:szCs w:val="28"/>
        </w:rPr>
        <w:t>з</w:t>
      </w:r>
      <w:r w:rsidR="00F774B8">
        <w:rPr>
          <w:rFonts w:ascii="Times New Roman" w:hAnsi="Times New Roman"/>
          <w:sz w:val="28"/>
          <w:szCs w:val="28"/>
        </w:rPr>
        <w:t>атвердження переліку об'</w:t>
      </w:r>
      <w:r w:rsidR="00F774B8" w:rsidRPr="00F774B8">
        <w:rPr>
          <w:rFonts w:ascii="Times New Roman" w:hAnsi="Times New Roman"/>
          <w:sz w:val="28"/>
          <w:szCs w:val="28"/>
        </w:rPr>
        <w:t>єктів права державної власності, що не підлягають </w:t>
      </w:r>
      <w:bookmarkStart w:id="4" w:name="w1_1"/>
      <w:r w:rsidR="00F774B8" w:rsidRPr="00F774B8">
        <w:rPr>
          <w:rFonts w:ascii="Times New Roman" w:hAnsi="Times New Roman"/>
          <w:sz w:val="28"/>
          <w:szCs w:val="28"/>
        </w:rPr>
        <w:fldChar w:fldCharType="begin"/>
      </w:r>
      <w:r w:rsidR="00F774B8" w:rsidRPr="00F774B8">
        <w:rPr>
          <w:rFonts w:ascii="Times New Roman" w:hAnsi="Times New Roman"/>
          <w:sz w:val="28"/>
          <w:szCs w:val="28"/>
        </w:rPr>
        <w:instrText xml:space="preserve"> HYPERLINK "https://zakon.rada.gov.ua/laws/show/254%D0%BA/96-%D0%B2%D1%80?find=1&amp;text=%D0%BF%D1%80%D0%B8%D0%B2%D0%B0%D1%82%D0%B8%D0%B7" \l "w1_2" </w:instrText>
      </w:r>
      <w:r w:rsidR="00F774B8" w:rsidRPr="00F774B8">
        <w:rPr>
          <w:rFonts w:ascii="Times New Roman" w:hAnsi="Times New Roman"/>
          <w:sz w:val="28"/>
          <w:szCs w:val="28"/>
        </w:rPr>
        <w:fldChar w:fldCharType="separate"/>
      </w:r>
      <w:r w:rsidR="00F774B8" w:rsidRPr="00F774B8">
        <w:rPr>
          <w:rFonts w:ascii="Times New Roman" w:hAnsi="Times New Roman"/>
          <w:sz w:val="28"/>
          <w:szCs w:val="28"/>
        </w:rPr>
        <w:t>приватиз</w:t>
      </w:r>
      <w:r w:rsidR="00F774B8" w:rsidRPr="00F774B8">
        <w:rPr>
          <w:rFonts w:ascii="Times New Roman" w:hAnsi="Times New Roman"/>
          <w:sz w:val="28"/>
          <w:szCs w:val="28"/>
        </w:rPr>
        <w:fldChar w:fldCharType="end"/>
      </w:r>
      <w:bookmarkEnd w:id="4"/>
      <w:r w:rsidR="00F774B8" w:rsidRPr="00F774B8">
        <w:rPr>
          <w:rFonts w:ascii="Times New Roman" w:hAnsi="Times New Roman"/>
          <w:sz w:val="28"/>
          <w:szCs w:val="28"/>
        </w:rPr>
        <w:t>ації</w:t>
      </w:r>
      <w:r w:rsidR="00EB313E">
        <w:rPr>
          <w:rFonts w:ascii="Times New Roman" w:hAnsi="Times New Roman"/>
          <w:sz w:val="28"/>
          <w:szCs w:val="28"/>
        </w:rPr>
        <w:t xml:space="preserve"> (пункт 36 статті 85). </w:t>
      </w:r>
    </w:p>
    <w:p w:rsidR="00D50F6E" w:rsidRDefault="006D239A" w:rsidP="006D239A">
      <w:pPr>
        <w:spacing w:before="120" w:after="0" w:line="240" w:lineRule="auto"/>
        <w:ind w:firstLine="709"/>
        <w:jc w:val="both"/>
        <w:rPr>
          <w:rStyle w:val="rvts44"/>
          <w:rFonts w:ascii="Times New Roman" w:hAnsi="Times New Roman"/>
          <w:bCs/>
          <w:color w:val="333333"/>
          <w:shd w:val="clear" w:color="auto" w:fill="FFFFFF"/>
        </w:rPr>
      </w:pPr>
      <w:r>
        <w:rPr>
          <w:rFonts w:ascii="Times New Roman" w:hAnsi="Times New Roman"/>
          <w:sz w:val="28"/>
          <w:szCs w:val="28"/>
        </w:rPr>
        <w:t>2</w:t>
      </w:r>
      <w:r w:rsidR="00EB313E">
        <w:rPr>
          <w:rFonts w:ascii="Times New Roman" w:hAnsi="Times New Roman"/>
          <w:sz w:val="28"/>
          <w:szCs w:val="28"/>
        </w:rPr>
        <w:t>. </w:t>
      </w:r>
      <w:r w:rsidR="00AE5DE4">
        <w:rPr>
          <w:rFonts w:ascii="Times New Roman" w:hAnsi="Times New Roman"/>
          <w:sz w:val="28"/>
          <w:szCs w:val="28"/>
        </w:rPr>
        <w:t xml:space="preserve">Змінами до </w:t>
      </w:r>
      <w:r w:rsidR="0058425D">
        <w:rPr>
          <w:rFonts w:ascii="Times New Roman" w:hAnsi="Times New Roman"/>
          <w:sz w:val="28"/>
          <w:szCs w:val="28"/>
        </w:rPr>
        <w:t xml:space="preserve">"Прикінцевих та перехідних положень" </w:t>
      </w:r>
      <w:r w:rsidR="00AE5DE4">
        <w:rPr>
          <w:rFonts w:ascii="Times New Roman" w:hAnsi="Times New Roman"/>
          <w:sz w:val="28"/>
          <w:szCs w:val="28"/>
        </w:rPr>
        <w:t xml:space="preserve">Кодексу України з процедур банкрутства </w:t>
      </w:r>
      <w:r w:rsidR="0058425D">
        <w:rPr>
          <w:rFonts w:ascii="Times New Roman" w:hAnsi="Times New Roman"/>
          <w:sz w:val="28"/>
          <w:szCs w:val="28"/>
        </w:rPr>
        <w:t xml:space="preserve">пропонується доповнити </w:t>
      </w:r>
      <w:r w:rsidR="003916FE">
        <w:rPr>
          <w:rFonts w:ascii="Times New Roman" w:hAnsi="Times New Roman"/>
          <w:sz w:val="28"/>
          <w:szCs w:val="28"/>
        </w:rPr>
        <w:t xml:space="preserve">його </w:t>
      </w:r>
      <w:r w:rsidR="0058425D">
        <w:rPr>
          <w:rFonts w:ascii="Times New Roman" w:hAnsi="Times New Roman"/>
          <w:sz w:val="28"/>
          <w:szCs w:val="28"/>
        </w:rPr>
        <w:t>положення новим пунктом 1</w:t>
      </w:r>
      <w:r w:rsidR="0058425D" w:rsidRPr="0058425D">
        <w:rPr>
          <w:rFonts w:ascii="Times New Roman" w:hAnsi="Times New Roman"/>
          <w:sz w:val="28"/>
          <w:szCs w:val="28"/>
          <w:vertAlign w:val="superscript"/>
        </w:rPr>
        <w:t>3</w:t>
      </w:r>
      <w:r w:rsidR="0058425D">
        <w:rPr>
          <w:rFonts w:ascii="Times New Roman" w:hAnsi="Times New Roman"/>
          <w:sz w:val="28"/>
          <w:szCs w:val="28"/>
        </w:rPr>
        <w:t>, за яким "</w:t>
      </w:r>
      <w:r w:rsidR="0058425D" w:rsidRPr="009D20C8">
        <w:rPr>
          <w:rFonts w:ascii="Times New Roman" w:hAnsi="Times New Roman"/>
          <w:i/>
          <w:sz w:val="28"/>
          <w:szCs w:val="28"/>
        </w:rPr>
        <w:t>не допускається відкриття проваджень у справах про банкрутство господарських товариств в оборонно-промисловому комплексі, визначених частиною першою статті 1 Закону України "Про особливості реформування підприємств оборонно-промислового комплексу державної форми власності</w:t>
      </w:r>
      <w:r w:rsidR="0058425D" w:rsidRPr="00815F56">
        <w:rPr>
          <w:rFonts w:ascii="Times New Roman" w:hAnsi="Times New Roman"/>
          <w:i/>
          <w:sz w:val="28"/>
          <w:szCs w:val="28"/>
        </w:rPr>
        <w:t>", крім тих, що ліквідуються за рішенням боржника, протягом трьох років з дня набрання чинності цим Законом".</w:t>
      </w:r>
      <w:r w:rsidR="0058425D">
        <w:rPr>
          <w:rFonts w:ascii="Times New Roman" w:hAnsi="Times New Roman"/>
          <w:sz w:val="28"/>
          <w:szCs w:val="28"/>
        </w:rPr>
        <w:t xml:space="preserve"> </w:t>
      </w:r>
      <w:r w:rsidR="00D50F6E" w:rsidRPr="007365A7">
        <w:rPr>
          <w:rFonts w:ascii="Times New Roman" w:hAnsi="Times New Roman"/>
          <w:sz w:val="28"/>
          <w:szCs w:val="28"/>
        </w:rPr>
        <w:t xml:space="preserve">Це фактично означає неможливість реалізації особами, які є кредиторами відповідно до </w:t>
      </w:r>
      <w:r w:rsidR="003916FE">
        <w:rPr>
          <w:rFonts w:ascii="Times New Roman" w:hAnsi="Times New Roman"/>
          <w:sz w:val="28"/>
          <w:szCs w:val="28"/>
        </w:rPr>
        <w:t>цього Кодексу</w:t>
      </w:r>
      <w:r w:rsidR="00D50F6E" w:rsidRPr="007365A7">
        <w:rPr>
          <w:rFonts w:ascii="Times New Roman" w:hAnsi="Times New Roman"/>
          <w:sz w:val="28"/>
          <w:szCs w:val="28"/>
        </w:rPr>
        <w:t xml:space="preserve">, права на судовий захист, </w:t>
      </w:r>
      <w:r w:rsidR="00D50F6E" w:rsidRPr="007365A7">
        <w:rPr>
          <w:rFonts w:ascii="Times New Roman" w:hAnsi="Times New Roman"/>
          <w:sz w:val="28"/>
          <w:szCs w:val="28"/>
          <w:shd w:val="clear" w:color="auto" w:fill="FFFFFF"/>
        </w:rPr>
        <w:t>який</w:t>
      </w:r>
      <w:r w:rsidR="00D50F6E">
        <w:rPr>
          <w:rFonts w:ascii="Times New Roman" w:hAnsi="Times New Roman"/>
          <w:sz w:val="28"/>
          <w:szCs w:val="28"/>
          <w:shd w:val="clear" w:color="auto" w:fill="FFFFFF"/>
        </w:rPr>
        <w:t xml:space="preserve"> </w:t>
      </w:r>
      <w:r w:rsidR="00D50F6E" w:rsidRPr="007365A7">
        <w:rPr>
          <w:rStyle w:val="rvts44"/>
          <w:rFonts w:ascii="Times New Roman" w:hAnsi="Times New Roman"/>
          <w:bCs/>
          <w:sz w:val="28"/>
          <w:szCs w:val="28"/>
          <w:shd w:val="clear" w:color="auto" w:fill="FFFFFF"/>
        </w:rPr>
        <w:t xml:space="preserve">необхідно розглядати як вид державного захисту. </w:t>
      </w:r>
    </w:p>
    <w:p w:rsidR="00D50F6E" w:rsidRPr="00090766" w:rsidRDefault="00D50F6E" w:rsidP="00312D0A">
      <w:pPr>
        <w:pStyle w:val="af6"/>
        <w:shd w:val="clear" w:color="auto" w:fill="FFFFFF"/>
        <w:spacing w:before="0" w:beforeAutospacing="0" w:after="0" w:afterAutospacing="0"/>
        <w:ind w:firstLine="709"/>
        <w:jc w:val="both"/>
        <w:textAlignment w:val="baseline"/>
        <w:rPr>
          <w:sz w:val="28"/>
          <w:szCs w:val="28"/>
        </w:rPr>
      </w:pPr>
      <w:r>
        <w:rPr>
          <w:sz w:val="28"/>
          <w:szCs w:val="28"/>
          <w:u w:val="single"/>
        </w:rPr>
        <w:t>З</w:t>
      </w:r>
      <w:r w:rsidRPr="00926AA1">
        <w:rPr>
          <w:sz w:val="28"/>
          <w:szCs w:val="28"/>
          <w:u w:val="single"/>
        </w:rPr>
        <w:t>а Конституцією України юрисдикції судів поширюється на будь-який юридичний спір</w:t>
      </w:r>
      <w:r>
        <w:rPr>
          <w:sz w:val="28"/>
          <w:szCs w:val="28"/>
        </w:rPr>
        <w:t xml:space="preserve"> </w:t>
      </w:r>
      <w:r w:rsidRPr="00090766">
        <w:rPr>
          <w:sz w:val="28"/>
          <w:szCs w:val="28"/>
        </w:rPr>
        <w:t xml:space="preserve">(частина третя статті 124), а </w:t>
      </w:r>
      <w:r w:rsidRPr="00926AA1">
        <w:rPr>
          <w:sz w:val="28"/>
          <w:szCs w:val="28"/>
          <w:u w:val="single"/>
        </w:rPr>
        <w:t>п</w:t>
      </w:r>
      <w:r w:rsidRPr="00926AA1">
        <w:rPr>
          <w:color w:val="000000"/>
          <w:sz w:val="28"/>
          <w:szCs w:val="28"/>
          <w:u w:val="single"/>
          <w:shd w:val="clear" w:color="auto" w:fill="FFFFFF"/>
        </w:rPr>
        <w:t>раво на звернення до господарського суду</w:t>
      </w:r>
      <w:r>
        <w:rPr>
          <w:color w:val="000000"/>
          <w:sz w:val="28"/>
          <w:szCs w:val="28"/>
          <w:shd w:val="clear" w:color="auto" w:fill="FFFFFF"/>
        </w:rPr>
        <w:t xml:space="preserve"> </w:t>
      </w:r>
      <w:r w:rsidRPr="00090766">
        <w:rPr>
          <w:color w:val="000000"/>
          <w:sz w:val="28"/>
          <w:szCs w:val="28"/>
          <w:shd w:val="clear" w:color="auto" w:fill="FFFFFF"/>
        </w:rPr>
        <w:t xml:space="preserve">в </w:t>
      </w:r>
      <w:r w:rsidRPr="007929AC">
        <w:rPr>
          <w:rFonts w:eastAsia="Calibri"/>
          <w:bCs/>
          <w:color w:val="000000"/>
          <w:sz w:val="28"/>
          <w:szCs w:val="28"/>
          <w:shd w:val="clear" w:color="auto" w:fill="FFFFFF"/>
          <w:lang w:eastAsia="en-US"/>
        </w:rPr>
        <w:t>установленому</w:t>
      </w:r>
      <w:r w:rsidRPr="00090766">
        <w:rPr>
          <w:color w:val="000000"/>
          <w:sz w:val="28"/>
          <w:szCs w:val="28"/>
          <w:shd w:val="clear" w:color="auto" w:fill="FFFFFF"/>
        </w:rPr>
        <w:t xml:space="preserve"> Господарським процесуальним кодексом України порядку </w:t>
      </w:r>
      <w:r w:rsidRPr="00926AA1">
        <w:rPr>
          <w:color w:val="000000"/>
          <w:sz w:val="28"/>
          <w:szCs w:val="28"/>
          <w:u w:val="single"/>
          <w:shd w:val="clear" w:color="auto" w:fill="FFFFFF"/>
        </w:rPr>
        <w:t>гарантується</w:t>
      </w:r>
      <w:r w:rsidRPr="00090766">
        <w:rPr>
          <w:color w:val="000000"/>
          <w:sz w:val="28"/>
          <w:szCs w:val="28"/>
          <w:shd w:val="clear" w:color="auto" w:fill="FFFFFF"/>
        </w:rPr>
        <w:t xml:space="preserve"> і </w:t>
      </w:r>
      <w:r w:rsidRPr="00926AA1">
        <w:rPr>
          <w:color w:val="000000"/>
          <w:sz w:val="28"/>
          <w:szCs w:val="28"/>
          <w:u w:val="single"/>
          <w:shd w:val="clear" w:color="auto" w:fill="FFFFFF"/>
        </w:rPr>
        <w:t>ніхто не може бути позбавлений права на розгляд його справи</w:t>
      </w:r>
      <w:r w:rsidRPr="00090766">
        <w:rPr>
          <w:color w:val="000000"/>
          <w:sz w:val="28"/>
          <w:szCs w:val="28"/>
          <w:shd w:val="clear" w:color="auto" w:fill="FFFFFF"/>
        </w:rPr>
        <w:t xml:space="preserve"> у господарському суді, до юрисдикції якого вона віднесена законом (частина перша статті 4 Кодексу). </w:t>
      </w:r>
    </w:p>
    <w:p w:rsidR="00D50F6E" w:rsidRDefault="00D50F6E" w:rsidP="00312D0A">
      <w:pPr>
        <w:spacing w:after="0" w:line="240" w:lineRule="auto"/>
        <w:ind w:firstLine="709"/>
        <w:jc w:val="both"/>
        <w:rPr>
          <w:rFonts w:ascii="Times New Roman" w:hAnsi="Times New Roman"/>
          <w:sz w:val="28"/>
          <w:szCs w:val="28"/>
          <w:shd w:val="clear" w:color="auto" w:fill="FFFFFF"/>
        </w:rPr>
      </w:pPr>
      <w:r>
        <w:rPr>
          <w:rStyle w:val="rvts44"/>
          <w:rFonts w:ascii="Times New Roman" w:hAnsi="Times New Roman"/>
          <w:bCs/>
          <w:sz w:val="28"/>
          <w:szCs w:val="28"/>
          <w:shd w:val="clear" w:color="auto" w:fill="FFFFFF"/>
        </w:rPr>
        <w:t>Конституційний С</w:t>
      </w:r>
      <w:r w:rsidRPr="007365A7">
        <w:rPr>
          <w:rStyle w:val="rvts44"/>
          <w:rFonts w:ascii="Times New Roman" w:hAnsi="Times New Roman"/>
          <w:bCs/>
          <w:sz w:val="28"/>
          <w:szCs w:val="28"/>
          <w:shd w:val="clear" w:color="auto" w:fill="FFFFFF"/>
        </w:rPr>
        <w:t xml:space="preserve">уд </w:t>
      </w:r>
      <w:r>
        <w:rPr>
          <w:rStyle w:val="rvts44"/>
          <w:rFonts w:ascii="Times New Roman" w:hAnsi="Times New Roman"/>
          <w:bCs/>
          <w:sz w:val="28"/>
          <w:szCs w:val="28"/>
          <w:shd w:val="clear" w:color="auto" w:fill="FFFFFF"/>
        </w:rPr>
        <w:t xml:space="preserve">України, висвітлюючи питання судового захисту, </w:t>
      </w:r>
      <w:r w:rsidRPr="007365A7">
        <w:rPr>
          <w:rStyle w:val="rvts44"/>
          <w:rFonts w:ascii="Times New Roman" w:hAnsi="Times New Roman"/>
          <w:bCs/>
          <w:sz w:val="28"/>
          <w:szCs w:val="28"/>
          <w:shd w:val="clear" w:color="auto" w:fill="FFFFFF"/>
        </w:rPr>
        <w:t>зазначив, що "</w:t>
      </w:r>
      <w:r>
        <w:rPr>
          <w:rStyle w:val="rvts44"/>
          <w:rFonts w:ascii="Times New Roman" w:hAnsi="Times New Roman"/>
          <w:bCs/>
          <w:sz w:val="28"/>
          <w:szCs w:val="28"/>
          <w:shd w:val="clear" w:color="auto" w:fill="FFFFFF"/>
        </w:rPr>
        <w:t>с</w:t>
      </w:r>
      <w:r w:rsidRPr="00A161E8">
        <w:rPr>
          <w:rFonts w:ascii="Times New Roman" w:hAnsi="Times New Roman"/>
          <w:color w:val="111111"/>
          <w:sz w:val="28"/>
          <w:szCs w:val="28"/>
          <w:shd w:val="clear" w:color="auto" w:fill="FCFCFC"/>
        </w:rPr>
        <w:t xml:space="preserve">удовий захист прав і свобод людини і громадянина необхідно розглядати як вид державного захисту прав </w:t>
      </w:r>
      <w:r>
        <w:rPr>
          <w:rFonts w:ascii="Times New Roman" w:hAnsi="Times New Roman"/>
          <w:color w:val="111111"/>
          <w:sz w:val="28"/>
          <w:szCs w:val="28"/>
          <w:shd w:val="clear" w:color="auto" w:fill="FCFCFC"/>
        </w:rPr>
        <w:t>і свобод людини і громадянина. І </w:t>
      </w:r>
      <w:r w:rsidRPr="00A161E8">
        <w:rPr>
          <w:rFonts w:ascii="Times New Roman" w:hAnsi="Times New Roman"/>
          <w:color w:val="111111"/>
          <w:sz w:val="28"/>
          <w:szCs w:val="28"/>
          <w:shd w:val="clear" w:color="auto" w:fill="FCFCFC"/>
        </w:rPr>
        <w:t>саме держава бере на себе такий обов'яз</w:t>
      </w:r>
      <w:r>
        <w:rPr>
          <w:rFonts w:ascii="Times New Roman" w:hAnsi="Times New Roman"/>
          <w:color w:val="111111"/>
          <w:sz w:val="28"/>
          <w:szCs w:val="28"/>
          <w:shd w:val="clear" w:color="auto" w:fill="FCFCFC"/>
        </w:rPr>
        <w:t xml:space="preserve">ок відповідно до частини другої </w:t>
      </w:r>
      <w:r w:rsidRPr="00A161E8">
        <w:rPr>
          <w:rFonts w:ascii="Times New Roman" w:hAnsi="Times New Roman"/>
          <w:color w:val="111111"/>
          <w:sz w:val="28"/>
          <w:szCs w:val="28"/>
          <w:shd w:val="clear" w:color="auto" w:fill="FCFCFC"/>
        </w:rPr>
        <w:t>статті 55 Конституції України. Право на судовий захист передбачає і конкретні гарантії ефективного поновлення в правах шляхом здійснення правосуддя. Відсутність такої можливості обмежує це право. А за змістом частини другої статті 64 Конституції України право на судовий захист не може бути обмежено навіть в умовах воєнного або надзвичайного стану</w:t>
      </w:r>
      <w:r>
        <w:rPr>
          <w:rFonts w:ascii="Times New Roman" w:hAnsi="Times New Roman"/>
          <w:color w:val="111111"/>
          <w:sz w:val="28"/>
          <w:szCs w:val="28"/>
          <w:shd w:val="clear" w:color="auto" w:fill="FCFCFC"/>
        </w:rPr>
        <w:t>" (абзац п'ятнадцятий пункту 3 мотивувальної частини Рішення</w:t>
      </w:r>
      <w:r w:rsidRPr="007365A7">
        <w:rPr>
          <w:rFonts w:ascii="Times New Roman" w:hAnsi="Times New Roman"/>
          <w:sz w:val="28"/>
          <w:szCs w:val="28"/>
          <w:shd w:val="clear" w:color="auto" w:fill="FFFFFF"/>
        </w:rPr>
        <w:t xml:space="preserve"> від 7</w:t>
      </w:r>
      <w:r>
        <w:rPr>
          <w:rFonts w:ascii="Times New Roman" w:hAnsi="Times New Roman"/>
          <w:sz w:val="28"/>
          <w:szCs w:val="28"/>
          <w:shd w:val="clear" w:color="auto" w:fill="FFFFFF"/>
        </w:rPr>
        <w:t> </w:t>
      </w:r>
      <w:r w:rsidRPr="007365A7">
        <w:rPr>
          <w:rFonts w:ascii="Times New Roman" w:hAnsi="Times New Roman"/>
          <w:sz w:val="28"/>
          <w:szCs w:val="28"/>
          <w:shd w:val="clear" w:color="auto" w:fill="FFFFFF"/>
        </w:rPr>
        <w:t>травня 2002 року № 8-рп/2002); право на судовий захист є гарантією реалізації інших конституційних прав і свобод, їх утвердження й захисту за допомогою правосуддя (</w:t>
      </w:r>
      <w:hyperlink r:id="rId8" w:anchor="n24" w:tgtFrame="_blank" w:history="1">
        <w:r w:rsidRPr="007365A7">
          <w:rPr>
            <w:rStyle w:val="af5"/>
            <w:rFonts w:ascii="Times New Roman" w:hAnsi="Times New Roman"/>
            <w:color w:val="auto"/>
            <w:sz w:val="28"/>
            <w:szCs w:val="28"/>
            <w:shd w:val="clear" w:color="auto" w:fill="FFFFFF"/>
          </w:rPr>
          <w:t>абзац</w:t>
        </w:r>
        <w:r>
          <w:rPr>
            <w:rStyle w:val="af5"/>
            <w:rFonts w:ascii="Times New Roman" w:hAnsi="Times New Roman"/>
            <w:color w:val="auto"/>
            <w:sz w:val="28"/>
            <w:szCs w:val="28"/>
            <w:shd w:val="clear" w:color="auto" w:fill="FFFFFF"/>
          </w:rPr>
          <w:t> </w:t>
        </w:r>
        <w:r w:rsidRPr="007365A7">
          <w:rPr>
            <w:rStyle w:val="af5"/>
            <w:rFonts w:ascii="Times New Roman" w:hAnsi="Times New Roman"/>
            <w:color w:val="auto"/>
            <w:sz w:val="28"/>
            <w:szCs w:val="28"/>
            <w:shd w:val="clear" w:color="auto" w:fill="FFFFFF"/>
          </w:rPr>
          <w:t>восьмий</w:t>
        </w:r>
      </w:hyperlink>
      <w:r w:rsidRPr="007365A7">
        <w:rPr>
          <w:rFonts w:ascii="Times New Roman" w:hAnsi="Times New Roman"/>
          <w:sz w:val="28"/>
          <w:szCs w:val="28"/>
          <w:shd w:val="clear" w:color="auto" w:fill="FFFFFF"/>
        </w:rPr>
        <w:t> підпункту 2.1 пункту 2 мотивувальної частини Рішення від 23</w:t>
      </w:r>
      <w:r>
        <w:rPr>
          <w:rFonts w:ascii="Times New Roman" w:hAnsi="Times New Roman"/>
          <w:sz w:val="28"/>
          <w:szCs w:val="28"/>
          <w:shd w:val="clear" w:color="auto" w:fill="FFFFFF"/>
        </w:rPr>
        <w:t> </w:t>
      </w:r>
      <w:r w:rsidRPr="007365A7">
        <w:rPr>
          <w:rFonts w:ascii="Times New Roman" w:hAnsi="Times New Roman"/>
          <w:sz w:val="28"/>
          <w:szCs w:val="28"/>
          <w:shd w:val="clear" w:color="auto" w:fill="FFFFFF"/>
        </w:rPr>
        <w:t>листопада 2018 року №</w:t>
      </w:r>
      <w:r>
        <w:rPr>
          <w:rFonts w:ascii="Times New Roman" w:hAnsi="Times New Roman"/>
          <w:sz w:val="28"/>
          <w:szCs w:val="28"/>
          <w:shd w:val="clear" w:color="auto" w:fill="FFFFFF"/>
        </w:rPr>
        <w:t> </w:t>
      </w:r>
      <w:r w:rsidRPr="007365A7">
        <w:rPr>
          <w:rFonts w:ascii="Times New Roman" w:hAnsi="Times New Roman"/>
          <w:sz w:val="28"/>
          <w:szCs w:val="28"/>
          <w:shd w:val="clear" w:color="auto" w:fill="FFFFFF"/>
        </w:rPr>
        <w:t>10</w:t>
      </w:r>
      <w:r>
        <w:rPr>
          <w:rFonts w:ascii="Times New Roman" w:hAnsi="Times New Roman"/>
          <w:sz w:val="28"/>
          <w:szCs w:val="28"/>
          <w:shd w:val="clear" w:color="auto" w:fill="FFFFFF"/>
        </w:rPr>
        <w:t> </w:t>
      </w:r>
      <w:r w:rsidRPr="007365A7">
        <w:rPr>
          <w:rFonts w:ascii="Times New Roman" w:hAnsi="Times New Roman"/>
          <w:sz w:val="28"/>
          <w:szCs w:val="28"/>
          <w:shd w:val="clear" w:color="auto" w:fill="FFFFFF"/>
        </w:rPr>
        <w:t>-</w:t>
      </w:r>
      <w:r>
        <w:rPr>
          <w:rFonts w:ascii="Times New Roman" w:hAnsi="Times New Roman"/>
          <w:sz w:val="28"/>
          <w:szCs w:val="28"/>
          <w:shd w:val="clear" w:color="auto" w:fill="FFFFFF"/>
        </w:rPr>
        <w:t> </w:t>
      </w:r>
      <w:r w:rsidRPr="007365A7">
        <w:rPr>
          <w:rFonts w:ascii="Times New Roman" w:hAnsi="Times New Roman"/>
          <w:sz w:val="28"/>
          <w:szCs w:val="28"/>
          <w:shd w:val="clear" w:color="auto" w:fill="FFFFFF"/>
        </w:rPr>
        <w:t>р/2018). Отже, як випливає з наведеного, держава повинна повною мірою забезпечити реалізацію гарантованого </w:t>
      </w:r>
      <w:hyperlink r:id="rId9" w:anchor="n4348" w:tgtFrame="_blank" w:history="1">
        <w:r w:rsidRPr="007365A7">
          <w:rPr>
            <w:rStyle w:val="af5"/>
            <w:rFonts w:ascii="Times New Roman" w:hAnsi="Times New Roman"/>
            <w:color w:val="auto"/>
            <w:sz w:val="28"/>
            <w:szCs w:val="28"/>
            <w:shd w:val="clear" w:color="auto" w:fill="FFFFFF"/>
          </w:rPr>
          <w:t>статтею 55</w:t>
        </w:r>
      </w:hyperlink>
      <w:r w:rsidRPr="007365A7">
        <w:rPr>
          <w:rFonts w:ascii="Times New Roman" w:hAnsi="Times New Roman"/>
          <w:sz w:val="28"/>
          <w:szCs w:val="28"/>
          <w:shd w:val="clear" w:color="auto" w:fill="FFFFFF"/>
        </w:rPr>
        <w:t> Конституції України права кожного на судовий захист</w:t>
      </w:r>
      <w:r>
        <w:rPr>
          <w:rFonts w:ascii="Times New Roman" w:hAnsi="Times New Roman"/>
          <w:sz w:val="28"/>
          <w:szCs w:val="28"/>
          <w:shd w:val="clear" w:color="auto" w:fill="FFFFFF"/>
        </w:rPr>
        <w:t>" (абзац п'ятий підпункту 2.1 пункту 2 мотивувальної частини Рішення</w:t>
      </w:r>
      <w:r w:rsidRPr="00566EBF">
        <w:rPr>
          <w:rFonts w:ascii="Times New Roman" w:hAnsi="Times New Roman"/>
          <w:sz w:val="28"/>
          <w:szCs w:val="28"/>
          <w:shd w:val="clear" w:color="auto" w:fill="FFFFFF"/>
        </w:rPr>
        <w:t xml:space="preserve"> </w:t>
      </w:r>
      <w:r w:rsidRPr="007365A7">
        <w:rPr>
          <w:rFonts w:ascii="Times New Roman" w:hAnsi="Times New Roman"/>
          <w:sz w:val="28"/>
          <w:szCs w:val="28"/>
          <w:shd w:val="clear" w:color="auto" w:fill="FFFFFF"/>
        </w:rPr>
        <w:t xml:space="preserve">від </w:t>
      </w:r>
      <w:r w:rsidRPr="007365A7">
        <w:rPr>
          <w:rStyle w:val="rvts44"/>
          <w:rFonts w:ascii="Times New Roman" w:hAnsi="Times New Roman"/>
          <w:bCs/>
          <w:sz w:val="28"/>
          <w:szCs w:val="28"/>
          <w:shd w:val="clear" w:color="auto" w:fill="FFFFFF"/>
        </w:rPr>
        <w:t>15 травня 2019</w:t>
      </w:r>
      <w:r>
        <w:rPr>
          <w:rStyle w:val="rvts44"/>
          <w:rFonts w:ascii="Times New Roman" w:hAnsi="Times New Roman"/>
          <w:bCs/>
          <w:sz w:val="28"/>
          <w:szCs w:val="28"/>
          <w:shd w:val="clear" w:color="auto" w:fill="FFFFFF"/>
        </w:rPr>
        <w:t> </w:t>
      </w:r>
      <w:r w:rsidRPr="007365A7">
        <w:rPr>
          <w:rStyle w:val="rvts44"/>
          <w:rFonts w:ascii="Times New Roman" w:hAnsi="Times New Roman"/>
          <w:bCs/>
          <w:sz w:val="28"/>
          <w:szCs w:val="28"/>
          <w:shd w:val="clear" w:color="auto" w:fill="FFFFFF"/>
        </w:rPr>
        <w:t>року № 2-р(</w:t>
      </w:r>
      <w:r w:rsidRPr="007365A7">
        <w:rPr>
          <w:rStyle w:val="rvts44"/>
          <w:rFonts w:ascii="Times New Roman" w:hAnsi="Times New Roman"/>
          <w:bCs/>
          <w:sz w:val="28"/>
          <w:szCs w:val="28"/>
          <w:shd w:val="clear" w:color="auto" w:fill="FFFFFF"/>
          <w:lang w:val="en-US"/>
        </w:rPr>
        <w:t>II</w:t>
      </w:r>
      <w:r w:rsidRPr="007365A7">
        <w:rPr>
          <w:rStyle w:val="rvts44"/>
          <w:rFonts w:ascii="Times New Roman" w:hAnsi="Times New Roman"/>
          <w:bCs/>
          <w:sz w:val="28"/>
          <w:szCs w:val="28"/>
          <w:shd w:val="clear" w:color="auto" w:fill="FFFFFF"/>
        </w:rPr>
        <w:t>)2019</w:t>
      </w:r>
      <w:r>
        <w:rPr>
          <w:rFonts w:ascii="Times New Roman" w:hAnsi="Times New Roman"/>
          <w:sz w:val="28"/>
          <w:szCs w:val="28"/>
          <w:shd w:val="clear" w:color="auto" w:fill="FFFFFF"/>
        </w:rPr>
        <w:t xml:space="preserve">). </w:t>
      </w:r>
    </w:p>
    <w:p w:rsidR="00181744" w:rsidRPr="00181744" w:rsidRDefault="00181744" w:rsidP="00312D0A">
      <w:pPr>
        <w:tabs>
          <w:tab w:val="left" w:pos="567"/>
          <w:tab w:val="left" w:pos="993"/>
          <w:tab w:val="left" w:pos="1134"/>
        </w:tabs>
        <w:spacing w:after="0" w:line="240" w:lineRule="auto"/>
        <w:ind w:firstLine="709"/>
        <w:jc w:val="both"/>
        <w:rPr>
          <w:rFonts w:ascii="Times New Roman" w:hAnsi="Times New Roman"/>
          <w:bCs/>
          <w:color w:val="000000"/>
          <w:sz w:val="28"/>
          <w:szCs w:val="28"/>
        </w:rPr>
      </w:pPr>
      <w:r w:rsidRPr="00181744">
        <w:rPr>
          <w:rFonts w:ascii="Times New Roman" w:hAnsi="Times New Roman"/>
          <w:sz w:val="28"/>
          <w:szCs w:val="28"/>
        </w:rPr>
        <w:t>Крім того, вважаємо, що встановлення для господарського суду по-суті, на нашу думку, заборони у відкритті проваджень у справах про банкрутство</w:t>
      </w:r>
      <w:r w:rsidR="00574A8C">
        <w:rPr>
          <w:rFonts w:ascii="Times New Roman" w:hAnsi="Times New Roman"/>
          <w:sz w:val="28"/>
          <w:szCs w:val="28"/>
        </w:rPr>
        <w:t xml:space="preserve"> </w:t>
      </w:r>
      <w:r w:rsidR="00574A8C">
        <w:rPr>
          <w:rFonts w:ascii="Times New Roman" w:hAnsi="Times New Roman"/>
          <w:sz w:val="28"/>
          <w:szCs w:val="28"/>
        </w:rPr>
        <w:lastRenderedPageBreak/>
        <w:t>господарських товариств в оборонно-промисловому комплексі</w:t>
      </w:r>
      <w:r w:rsidRPr="00181744">
        <w:rPr>
          <w:rFonts w:ascii="Times New Roman" w:hAnsi="Times New Roman"/>
          <w:sz w:val="28"/>
          <w:szCs w:val="28"/>
        </w:rPr>
        <w:t xml:space="preserve"> виходить за межі і не належить до повноважень Верховної Ради України, визначених статтею 85 Конституції України. </w:t>
      </w:r>
      <w:r w:rsidRPr="00181744">
        <w:rPr>
          <w:rFonts w:ascii="Times New Roman" w:hAnsi="Times New Roman"/>
          <w:bCs/>
          <w:color w:val="000000"/>
          <w:sz w:val="28"/>
          <w:szCs w:val="28"/>
        </w:rPr>
        <w:t>Конституційний Суд України у Рішенні від 15 вересня 2009 року № 21-рп/2009 зазначив, що с</w:t>
      </w:r>
      <w:r w:rsidRPr="00181744">
        <w:rPr>
          <w:rFonts w:ascii="Times New Roman" w:hAnsi="Times New Roman"/>
          <w:sz w:val="28"/>
          <w:szCs w:val="28"/>
        </w:rPr>
        <w:t xml:space="preserve">истемний аналіз конституційних норм, які визначають повноваження Президента України та Верховної Ради України, дає підстави для висновку, що ці інститути державної влади мають діяти в межах конституційних повноважень. </w:t>
      </w:r>
      <w:r w:rsidRPr="00181744">
        <w:rPr>
          <w:rFonts w:ascii="Times New Roman" w:hAnsi="Times New Roman"/>
          <w:bCs/>
          <w:color w:val="000000"/>
          <w:sz w:val="28"/>
          <w:szCs w:val="28"/>
        </w:rPr>
        <w:t>Отже, як зазначив єдиний орган конституційної юрисдикції у Рі</w:t>
      </w:r>
      <w:r w:rsidR="00574A8C">
        <w:rPr>
          <w:rFonts w:ascii="Times New Roman" w:hAnsi="Times New Roman"/>
          <w:bCs/>
          <w:color w:val="000000"/>
          <w:sz w:val="28"/>
          <w:szCs w:val="28"/>
        </w:rPr>
        <w:t>шенні від 13 червня 2019 року № </w:t>
      </w:r>
      <w:r w:rsidRPr="00181744">
        <w:rPr>
          <w:rFonts w:ascii="Times New Roman" w:hAnsi="Times New Roman"/>
          <w:bCs/>
          <w:color w:val="000000"/>
          <w:sz w:val="28"/>
          <w:szCs w:val="28"/>
        </w:rPr>
        <w:t xml:space="preserve">5-р/2019, </w:t>
      </w:r>
      <w:hyperlink r:id="rId10" w:tgtFrame="_blank" w:history="1">
        <w:r w:rsidRPr="00181744">
          <w:rPr>
            <w:rFonts w:ascii="Times New Roman" w:hAnsi="Times New Roman"/>
            <w:bCs/>
            <w:color w:val="000000"/>
            <w:sz w:val="28"/>
            <w:szCs w:val="28"/>
          </w:rPr>
          <w:t>Основний Закон України</w:t>
        </w:r>
      </w:hyperlink>
      <w:r w:rsidRPr="00181744">
        <w:rPr>
          <w:rFonts w:ascii="Times New Roman" w:hAnsi="Times New Roman"/>
          <w:sz w:val="28"/>
          <w:szCs w:val="28"/>
        </w:rPr>
        <w:t xml:space="preserve"> </w:t>
      </w:r>
      <w:r w:rsidRPr="00181744">
        <w:rPr>
          <w:rFonts w:ascii="Times New Roman" w:hAnsi="Times New Roman"/>
          <w:bCs/>
          <w:color w:val="000000"/>
          <w:sz w:val="28"/>
          <w:szCs w:val="28"/>
        </w:rPr>
        <w:t>не наділяє Верховну Раду України правом визначати у своїх актах повноваження парламенту</w:t>
      </w:r>
      <w:r w:rsidR="003916FE">
        <w:rPr>
          <w:rFonts w:ascii="Times New Roman" w:hAnsi="Times New Roman"/>
          <w:bCs/>
          <w:color w:val="000000"/>
          <w:sz w:val="28"/>
          <w:szCs w:val="28"/>
        </w:rPr>
        <w:t>,</w:t>
      </w:r>
      <w:r w:rsidRPr="00181744">
        <w:rPr>
          <w:rFonts w:ascii="Times New Roman" w:hAnsi="Times New Roman"/>
          <w:bCs/>
          <w:color w:val="000000"/>
          <w:sz w:val="28"/>
          <w:szCs w:val="28"/>
        </w:rPr>
        <w:t xml:space="preserve"> виходячи за межі тих, що встановлені конституційними нормами. </w:t>
      </w:r>
    </w:p>
    <w:p w:rsidR="00181744" w:rsidRPr="00181744" w:rsidRDefault="00181744" w:rsidP="00312D0A">
      <w:pPr>
        <w:spacing w:after="0" w:line="240" w:lineRule="auto"/>
        <w:ind w:firstLine="709"/>
        <w:jc w:val="both"/>
        <w:rPr>
          <w:rFonts w:ascii="Times New Roman" w:hAnsi="Times New Roman"/>
          <w:color w:val="000000"/>
          <w:sz w:val="28"/>
          <w:szCs w:val="28"/>
        </w:rPr>
      </w:pPr>
      <w:r w:rsidRPr="00181744">
        <w:rPr>
          <w:rFonts w:ascii="Times New Roman" w:hAnsi="Times New Roman"/>
          <w:color w:val="000000"/>
          <w:sz w:val="28"/>
          <w:szCs w:val="28"/>
        </w:rPr>
        <w:t>Також</w:t>
      </w:r>
      <w:r w:rsidR="003916FE">
        <w:rPr>
          <w:rFonts w:ascii="Times New Roman" w:hAnsi="Times New Roman"/>
          <w:color w:val="000000"/>
          <w:sz w:val="28"/>
          <w:szCs w:val="28"/>
        </w:rPr>
        <w:t xml:space="preserve"> варто відзначити</w:t>
      </w:r>
      <w:r w:rsidRPr="00181744">
        <w:rPr>
          <w:rFonts w:ascii="Times New Roman" w:hAnsi="Times New Roman"/>
          <w:color w:val="000000"/>
          <w:sz w:val="28"/>
          <w:szCs w:val="28"/>
        </w:rPr>
        <w:t>, що чинні на</w:t>
      </w:r>
      <w:r w:rsidR="003916FE">
        <w:rPr>
          <w:rFonts w:ascii="Times New Roman" w:hAnsi="Times New Roman"/>
          <w:color w:val="000000"/>
          <w:sz w:val="28"/>
          <w:szCs w:val="28"/>
        </w:rPr>
        <w:t>тепер</w:t>
      </w:r>
      <w:r w:rsidRPr="00181744">
        <w:rPr>
          <w:rFonts w:ascii="Times New Roman" w:hAnsi="Times New Roman"/>
          <w:color w:val="000000"/>
          <w:sz w:val="28"/>
          <w:szCs w:val="28"/>
        </w:rPr>
        <w:t xml:space="preserve"> </w:t>
      </w:r>
      <w:r w:rsidR="003916FE">
        <w:rPr>
          <w:rFonts w:ascii="Times New Roman" w:hAnsi="Times New Roman"/>
          <w:color w:val="000000"/>
          <w:sz w:val="28"/>
          <w:szCs w:val="28"/>
        </w:rPr>
        <w:t>у</w:t>
      </w:r>
      <w:r w:rsidRPr="00181744">
        <w:rPr>
          <w:rFonts w:ascii="Times New Roman" w:hAnsi="Times New Roman"/>
          <w:color w:val="000000"/>
          <w:sz w:val="28"/>
          <w:szCs w:val="28"/>
        </w:rPr>
        <w:t xml:space="preserve"> цій частині норми Кодексу визначають, що г</w:t>
      </w:r>
      <w:r w:rsidRPr="00181744">
        <w:rPr>
          <w:rFonts w:ascii="Times New Roman" w:hAnsi="Times New Roman"/>
          <w:color w:val="000000"/>
          <w:sz w:val="28"/>
          <w:szCs w:val="28"/>
          <w:shd w:val="clear" w:color="auto" w:fill="FFFFFF"/>
        </w:rPr>
        <w:t xml:space="preserve">осподарський суд відмовляє у відкритті провадження у справі, якщо </w:t>
      </w:r>
      <w:r w:rsidRPr="00181744">
        <w:rPr>
          <w:rFonts w:ascii="Times New Roman" w:hAnsi="Times New Roman"/>
          <w:color w:val="000000"/>
          <w:sz w:val="28"/>
          <w:szCs w:val="28"/>
        </w:rPr>
        <w:t xml:space="preserve">вимоги кредитора свідчать про наявність спору про право, який підлягає вирішенню у порядку позовного провадження та якщо вимоги кредитора (кредиторів) задоволені боржником у повному обсязі до підготовчого засідання суду. Тобто, наразі йдеться про процедурні питання відмови у відкритті провадження у справі про банкрутство. Проте зміною, що вноситься до Кодексу, надається фактично "індульгенція" для </w:t>
      </w:r>
      <w:r w:rsidR="00574A8C">
        <w:rPr>
          <w:rFonts w:ascii="Times New Roman" w:hAnsi="Times New Roman"/>
          <w:sz w:val="28"/>
          <w:szCs w:val="28"/>
        </w:rPr>
        <w:t>господарських товариств в оборонно-промисловому комплексі</w:t>
      </w:r>
      <w:r w:rsidR="00574A8C" w:rsidRPr="00181744">
        <w:rPr>
          <w:rFonts w:ascii="Times New Roman" w:hAnsi="Times New Roman"/>
          <w:color w:val="000000"/>
          <w:sz w:val="28"/>
          <w:szCs w:val="28"/>
        </w:rPr>
        <w:t xml:space="preserve"> </w:t>
      </w:r>
      <w:r w:rsidRPr="00181744">
        <w:rPr>
          <w:rFonts w:ascii="Times New Roman" w:hAnsi="Times New Roman"/>
          <w:color w:val="000000"/>
          <w:sz w:val="28"/>
          <w:szCs w:val="28"/>
        </w:rPr>
        <w:t>у встановленні заборони для господарського суду у відкритті ним проваджень у справі про банкрутство саме для так</w:t>
      </w:r>
      <w:r w:rsidR="00A53341">
        <w:rPr>
          <w:rFonts w:ascii="Times New Roman" w:hAnsi="Times New Roman"/>
          <w:color w:val="000000"/>
          <w:sz w:val="28"/>
          <w:szCs w:val="28"/>
        </w:rPr>
        <w:t>их</w:t>
      </w:r>
      <w:r w:rsidRPr="00181744">
        <w:rPr>
          <w:rFonts w:ascii="Times New Roman" w:hAnsi="Times New Roman"/>
          <w:color w:val="000000"/>
          <w:sz w:val="28"/>
          <w:szCs w:val="28"/>
        </w:rPr>
        <w:t xml:space="preserve"> суб'єкт</w:t>
      </w:r>
      <w:r w:rsidR="00A53341">
        <w:rPr>
          <w:rFonts w:ascii="Times New Roman" w:hAnsi="Times New Roman"/>
          <w:color w:val="000000"/>
          <w:sz w:val="28"/>
          <w:szCs w:val="28"/>
        </w:rPr>
        <w:t>ів</w:t>
      </w:r>
      <w:r w:rsidRPr="00181744">
        <w:rPr>
          <w:rFonts w:ascii="Times New Roman" w:hAnsi="Times New Roman"/>
          <w:color w:val="000000"/>
          <w:sz w:val="28"/>
          <w:szCs w:val="28"/>
        </w:rPr>
        <w:t xml:space="preserve">. </w:t>
      </w:r>
    </w:p>
    <w:p w:rsidR="00181744" w:rsidRPr="007D4361" w:rsidRDefault="00181744" w:rsidP="00312D0A">
      <w:pPr>
        <w:spacing w:after="0" w:line="240" w:lineRule="auto"/>
        <w:ind w:firstLine="709"/>
        <w:jc w:val="both"/>
        <w:rPr>
          <w:rFonts w:ascii="Times New Roman" w:hAnsi="Times New Roman"/>
          <w:sz w:val="28"/>
          <w:szCs w:val="28"/>
        </w:rPr>
      </w:pPr>
      <w:r w:rsidRPr="00181744">
        <w:rPr>
          <w:rFonts w:ascii="Times New Roman" w:hAnsi="Times New Roman"/>
          <w:sz w:val="28"/>
          <w:szCs w:val="28"/>
        </w:rPr>
        <w:t>Відтак, пропоноване законопроектом виокремлення для окрем</w:t>
      </w:r>
      <w:r w:rsidR="00A53341">
        <w:rPr>
          <w:rFonts w:ascii="Times New Roman" w:hAnsi="Times New Roman"/>
          <w:sz w:val="28"/>
          <w:szCs w:val="28"/>
        </w:rPr>
        <w:t>их</w:t>
      </w:r>
      <w:r w:rsidRPr="00181744">
        <w:rPr>
          <w:rFonts w:ascii="Times New Roman" w:hAnsi="Times New Roman"/>
          <w:sz w:val="28"/>
          <w:szCs w:val="28"/>
        </w:rPr>
        <w:t xml:space="preserve"> господарююч</w:t>
      </w:r>
      <w:r w:rsidR="00574A8C">
        <w:rPr>
          <w:rFonts w:ascii="Times New Roman" w:hAnsi="Times New Roman"/>
          <w:sz w:val="28"/>
          <w:szCs w:val="28"/>
        </w:rPr>
        <w:t>их</w:t>
      </w:r>
      <w:r w:rsidRPr="00181744">
        <w:rPr>
          <w:rFonts w:ascii="Times New Roman" w:hAnsi="Times New Roman"/>
          <w:sz w:val="28"/>
          <w:szCs w:val="28"/>
        </w:rPr>
        <w:t xml:space="preserve"> суб'єкт</w:t>
      </w:r>
      <w:r w:rsidR="00574A8C">
        <w:rPr>
          <w:rFonts w:ascii="Times New Roman" w:hAnsi="Times New Roman"/>
          <w:sz w:val="28"/>
          <w:szCs w:val="28"/>
        </w:rPr>
        <w:t>ів</w:t>
      </w:r>
      <w:r w:rsidRPr="00181744">
        <w:rPr>
          <w:rFonts w:ascii="Times New Roman" w:hAnsi="Times New Roman"/>
          <w:sz w:val="28"/>
          <w:szCs w:val="28"/>
        </w:rPr>
        <w:t>, а саме</w:t>
      </w:r>
      <w:r w:rsidR="003916FE">
        <w:rPr>
          <w:rFonts w:ascii="Times New Roman" w:hAnsi="Times New Roman"/>
          <w:sz w:val="28"/>
          <w:szCs w:val="28"/>
        </w:rPr>
        <w:t xml:space="preserve"> –</w:t>
      </w:r>
      <w:r w:rsidR="00574A8C" w:rsidRPr="00574A8C">
        <w:rPr>
          <w:rFonts w:ascii="Times New Roman" w:hAnsi="Times New Roman"/>
          <w:sz w:val="28"/>
          <w:szCs w:val="28"/>
        </w:rPr>
        <w:t xml:space="preserve"> </w:t>
      </w:r>
      <w:r w:rsidR="00574A8C">
        <w:rPr>
          <w:rFonts w:ascii="Times New Roman" w:hAnsi="Times New Roman"/>
          <w:sz w:val="28"/>
          <w:szCs w:val="28"/>
        </w:rPr>
        <w:t>господарських товариств в оборонно-промисловому комплексі</w:t>
      </w:r>
      <w:r w:rsidRPr="00181744">
        <w:rPr>
          <w:rFonts w:ascii="Times New Roman" w:hAnsi="Times New Roman"/>
          <w:sz w:val="28"/>
          <w:szCs w:val="28"/>
        </w:rPr>
        <w:t xml:space="preserve">, із встановленої Кодексом України з процедур банкрутства процедури відкриття господарським судом провадження у справі про банкрутство </w:t>
      </w:r>
      <w:r w:rsidRPr="00181744">
        <w:rPr>
          <w:rFonts w:ascii="Times New Roman" w:hAnsi="Times New Roman"/>
          <w:sz w:val="28"/>
          <w:szCs w:val="28"/>
          <w:u w:val="single"/>
        </w:rPr>
        <w:t>порушує також конституційні основи правопорядку у сфері господарювання</w:t>
      </w:r>
      <w:r w:rsidRPr="00181744">
        <w:rPr>
          <w:rFonts w:ascii="Times New Roman" w:hAnsi="Times New Roman"/>
          <w:sz w:val="28"/>
          <w:szCs w:val="28"/>
        </w:rPr>
        <w:t xml:space="preserve"> щодо забезпечення державою захисту прав усіх суб'єктів права власності і господарювання та рівності усіх суб'єктів права власності перед законом, визначені частиною четвертою статті 13 Конституції України та частиною другою статті 5 </w:t>
      </w:r>
      <w:r w:rsidR="009064F8">
        <w:rPr>
          <w:rFonts w:ascii="Times New Roman" w:hAnsi="Times New Roman"/>
          <w:sz w:val="28"/>
          <w:szCs w:val="28"/>
        </w:rPr>
        <w:t>ГК </w:t>
      </w:r>
      <w:r w:rsidRPr="007D4361">
        <w:rPr>
          <w:rFonts w:ascii="Times New Roman" w:hAnsi="Times New Roman"/>
          <w:sz w:val="28"/>
          <w:szCs w:val="28"/>
        </w:rPr>
        <w:t xml:space="preserve">України. </w:t>
      </w:r>
    </w:p>
    <w:p w:rsidR="007D4361" w:rsidRPr="007D4361" w:rsidRDefault="007D4361" w:rsidP="00312D0A">
      <w:pPr>
        <w:spacing w:after="0" w:line="240" w:lineRule="auto"/>
        <w:ind w:firstLine="709"/>
        <w:jc w:val="both"/>
        <w:rPr>
          <w:rFonts w:ascii="Times New Roman" w:hAnsi="Times New Roman"/>
          <w:sz w:val="28"/>
          <w:szCs w:val="28"/>
        </w:rPr>
      </w:pPr>
      <w:r w:rsidRPr="007D4361">
        <w:rPr>
          <w:rFonts w:ascii="Times New Roman" w:hAnsi="Times New Roman"/>
          <w:sz w:val="28"/>
          <w:szCs w:val="28"/>
        </w:rPr>
        <w:t>З іншого боку</w:t>
      </w:r>
      <w:r w:rsidR="003916FE">
        <w:rPr>
          <w:rFonts w:ascii="Times New Roman" w:hAnsi="Times New Roman"/>
          <w:sz w:val="28"/>
          <w:szCs w:val="28"/>
        </w:rPr>
        <w:t>,</w:t>
      </w:r>
      <w:r w:rsidRPr="007D4361">
        <w:rPr>
          <w:rFonts w:ascii="Times New Roman" w:hAnsi="Times New Roman"/>
          <w:sz w:val="28"/>
          <w:szCs w:val="28"/>
        </w:rPr>
        <w:t xml:space="preserve"> слід </w:t>
      </w:r>
      <w:r w:rsidR="003916FE">
        <w:rPr>
          <w:rFonts w:ascii="Times New Roman" w:hAnsi="Times New Roman"/>
          <w:sz w:val="28"/>
          <w:szCs w:val="28"/>
        </w:rPr>
        <w:t>в</w:t>
      </w:r>
      <w:r w:rsidRPr="007D4361">
        <w:rPr>
          <w:rFonts w:ascii="Times New Roman" w:hAnsi="Times New Roman"/>
          <w:sz w:val="28"/>
          <w:szCs w:val="28"/>
        </w:rPr>
        <w:t>раховувати</w:t>
      </w:r>
      <w:r w:rsidR="002E1763">
        <w:rPr>
          <w:rFonts w:ascii="Times New Roman" w:hAnsi="Times New Roman"/>
          <w:sz w:val="28"/>
          <w:szCs w:val="28"/>
        </w:rPr>
        <w:t>, що внесення пропонованих законопроектом змін є фактично позбавленням підприємств оборонно-промислового комплексу можливості</w:t>
      </w:r>
      <w:r w:rsidR="002E1763" w:rsidRPr="002E1763">
        <w:rPr>
          <w:rFonts w:ascii="Times New Roman" w:hAnsi="Times New Roman"/>
          <w:sz w:val="28"/>
          <w:szCs w:val="28"/>
        </w:rPr>
        <w:t xml:space="preserve"> </w:t>
      </w:r>
      <w:r w:rsidR="003744BE">
        <w:rPr>
          <w:rFonts w:ascii="Times New Roman" w:hAnsi="Times New Roman"/>
          <w:sz w:val="28"/>
          <w:szCs w:val="28"/>
        </w:rPr>
        <w:t xml:space="preserve">щодо вжиття заходів, спрямованих на оздоровлення фінансово-господарського становища </w:t>
      </w:r>
      <w:r w:rsidR="002E1763" w:rsidRPr="007D4361">
        <w:rPr>
          <w:rFonts w:ascii="Times New Roman" w:hAnsi="Times New Roman"/>
          <w:sz w:val="28"/>
          <w:szCs w:val="28"/>
        </w:rPr>
        <w:t>боржника – юридичної особи</w:t>
      </w:r>
      <w:r w:rsidR="002E1763">
        <w:rPr>
          <w:rFonts w:ascii="Times New Roman" w:hAnsi="Times New Roman"/>
          <w:sz w:val="28"/>
          <w:szCs w:val="28"/>
        </w:rPr>
        <w:t xml:space="preserve"> як однієї із визначених Кодексом процедур</w:t>
      </w:r>
      <w:r w:rsidR="00B72567">
        <w:rPr>
          <w:rFonts w:ascii="Times New Roman" w:hAnsi="Times New Roman"/>
          <w:sz w:val="28"/>
          <w:szCs w:val="28"/>
        </w:rPr>
        <w:t>,</w:t>
      </w:r>
      <w:r w:rsidR="00271D98">
        <w:rPr>
          <w:rFonts w:ascii="Times New Roman" w:hAnsi="Times New Roman"/>
          <w:sz w:val="28"/>
          <w:szCs w:val="28"/>
        </w:rPr>
        <w:t xml:space="preserve"> і</w:t>
      </w:r>
      <w:r w:rsidR="00197273">
        <w:rPr>
          <w:rFonts w:ascii="Times New Roman" w:hAnsi="Times New Roman"/>
          <w:sz w:val="28"/>
          <w:szCs w:val="28"/>
        </w:rPr>
        <w:t>,</w:t>
      </w:r>
      <w:r w:rsidR="00271D98">
        <w:rPr>
          <w:rFonts w:ascii="Times New Roman" w:hAnsi="Times New Roman"/>
          <w:sz w:val="28"/>
          <w:szCs w:val="28"/>
        </w:rPr>
        <w:t xml:space="preserve"> як наслідок</w:t>
      </w:r>
      <w:r w:rsidR="00197273">
        <w:rPr>
          <w:rFonts w:ascii="Times New Roman" w:hAnsi="Times New Roman"/>
          <w:sz w:val="28"/>
          <w:szCs w:val="28"/>
        </w:rPr>
        <w:t>,</w:t>
      </w:r>
      <w:r w:rsidR="00271D98">
        <w:rPr>
          <w:rFonts w:ascii="Times New Roman" w:hAnsi="Times New Roman"/>
          <w:sz w:val="28"/>
          <w:szCs w:val="28"/>
        </w:rPr>
        <w:t xml:space="preserve"> –</w:t>
      </w:r>
      <w:r w:rsidR="00312D0A">
        <w:rPr>
          <w:rFonts w:ascii="Times New Roman" w:hAnsi="Times New Roman"/>
          <w:sz w:val="28"/>
          <w:szCs w:val="28"/>
        </w:rPr>
        <w:t xml:space="preserve"> </w:t>
      </w:r>
      <w:r w:rsidR="00271D98">
        <w:rPr>
          <w:rFonts w:ascii="Times New Roman" w:hAnsi="Times New Roman"/>
          <w:sz w:val="28"/>
          <w:szCs w:val="28"/>
        </w:rPr>
        <w:t>втрат</w:t>
      </w:r>
      <w:r w:rsidR="00312D0A">
        <w:rPr>
          <w:rFonts w:ascii="Times New Roman" w:hAnsi="Times New Roman"/>
          <w:sz w:val="28"/>
          <w:szCs w:val="28"/>
        </w:rPr>
        <w:t>ою</w:t>
      </w:r>
      <w:r w:rsidR="00B72567">
        <w:rPr>
          <w:rFonts w:ascii="Times New Roman" w:hAnsi="Times New Roman"/>
          <w:sz w:val="28"/>
          <w:szCs w:val="28"/>
        </w:rPr>
        <w:t xml:space="preserve"> </w:t>
      </w:r>
      <w:r w:rsidR="00271D98">
        <w:rPr>
          <w:rFonts w:ascii="Times New Roman" w:hAnsi="Times New Roman"/>
          <w:sz w:val="28"/>
          <w:szCs w:val="28"/>
        </w:rPr>
        <w:t xml:space="preserve">державою підприємств оборонно-промислового комплексу. </w:t>
      </w:r>
    </w:p>
    <w:p w:rsidR="001F46D3" w:rsidRDefault="006D239A" w:rsidP="006D239A">
      <w:pPr>
        <w:spacing w:before="120" w:after="0" w:line="240" w:lineRule="auto"/>
        <w:ind w:firstLine="709"/>
        <w:jc w:val="both"/>
        <w:rPr>
          <w:rFonts w:ascii="Times New Roman" w:eastAsia="Times New Roman" w:hAnsi="Times New Roman"/>
          <w:sz w:val="28"/>
          <w:szCs w:val="28"/>
        </w:rPr>
      </w:pPr>
      <w:r>
        <w:rPr>
          <w:rFonts w:ascii="Times New Roman" w:hAnsi="Times New Roman"/>
          <w:sz w:val="28"/>
          <w:szCs w:val="28"/>
          <w:lang w:val="ru-RU"/>
        </w:rPr>
        <w:t>3.</w:t>
      </w:r>
      <w:r w:rsidR="00AE5DE4">
        <w:rPr>
          <w:rFonts w:ascii="Times New Roman" w:hAnsi="Times New Roman"/>
          <w:sz w:val="28"/>
          <w:szCs w:val="28"/>
        </w:rPr>
        <w:t> </w:t>
      </w:r>
      <w:r w:rsidR="00197273">
        <w:rPr>
          <w:rFonts w:ascii="Times New Roman" w:hAnsi="Times New Roman"/>
          <w:sz w:val="28"/>
          <w:szCs w:val="28"/>
        </w:rPr>
        <w:t>З</w:t>
      </w:r>
      <w:r w:rsidR="001F46D3" w:rsidRPr="001F46D3">
        <w:rPr>
          <w:rFonts w:ascii="Times New Roman" w:eastAsia="Times New Roman" w:hAnsi="Times New Roman"/>
          <w:sz w:val="28"/>
          <w:szCs w:val="28"/>
        </w:rPr>
        <w:t>мін</w:t>
      </w:r>
      <w:r w:rsidR="00197273">
        <w:rPr>
          <w:rFonts w:ascii="Times New Roman" w:eastAsia="Times New Roman" w:hAnsi="Times New Roman"/>
          <w:sz w:val="28"/>
          <w:szCs w:val="28"/>
        </w:rPr>
        <w:t>ами</w:t>
      </w:r>
      <w:r w:rsidR="004C6BB0">
        <w:rPr>
          <w:rFonts w:ascii="Times New Roman" w:eastAsia="Times New Roman" w:hAnsi="Times New Roman"/>
          <w:sz w:val="28"/>
          <w:szCs w:val="28"/>
        </w:rPr>
        <w:t xml:space="preserve"> д</w:t>
      </w:r>
      <w:r w:rsidR="001F46D3" w:rsidRPr="001F46D3">
        <w:rPr>
          <w:rFonts w:ascii="Times New Roman" w:eastAsia="Times New Roman" w:hAnsi="Times New Roman"/>
          <w:sz w:val="28"/>
          <w:szCs w:val="28"/>
        </w:rPr>
        <w:t xml:space="preserve">о </w:t>
      </w:r>
      <w:r w:rsidR="004C6BB0">
        <w:rPr>
          <w:rFonts w:ascii="Times New Roman" w:eastAsia="Times New Roman" w:hAnsi="Times New Roman"/>
          <w:sz w:val="28"/>
          <w:szCs w:val="28"/>
        </w:rPr>
        <w:t>статті 11 Закону України "</w:t>
      </w:r>
      <w:r w:rsidR="001F46D3" w:rsidRPr="001F46D3">
        <w:rPr>
          <w:rFonts w:ascii="Times New Roman" w:eastAsia="Times New Roman" w:hAnsi="Times New Roman"/>
          <w:sz w:val="28"/>
          <w:szCs w:val="28"/>
        </w:rPr>
        <w:t>Про управління об</w:t>
      </w:r>
      <w:r w:rsidR="000246A7">
        <w:rPr>
          <w:rFonts w:ascii="Times New Roman" w:eastAsia="Times New Roman" w:hAnsi="Times New Roman"/>
          <w:sz w:val="28"/>
          <w:szCs w:val="28"/>
        </w:rPr>
        <w:t>'</w:t>
      </w:r>
      <w:r w:rsidR="001F46D3" w:rsidRPr="001F46D3">
        <w:rPr>
          <w:rFonts w:ascii="Times New Roman" w:eastAsia="Times New Roman" w:hAnsi="Times New Roman"/>
          <w:sz w:val="28"/>
          <w:szCs w:val="28"/>
        </w:rPr>
        <w:t>є</w:t>
      </w:r>
      <w:r w:rsidR="004C6BB0">
        <w:rPr>
          <w:rFonts w:ascii="Times New Roman" w:eastAsia="Times New Roman" w:hAnsi="Times New Roman"/>
          <w:sz w:val="28"/>
          <w:szCs w:val="28"/>
        </w:rPr>
        <w:t>ктами права державної власності"</w:t>
      </w:r>
      <w:r w:rsidR="00F3424B">
        <w:rPr>
          <w:rFonts w:ascii="Times New Roman" w:eastAsia="Times New Roman" w:hAnsi="Times New Roman"/>
          <w:sz w:val="28"/>
          <w:szCs w:val="28"/>
        </w:rPr>
        <w:t xml:space="preserve"> передбачено</w:t>
      </w:r>
      <w:r w:rsidR="001F46D3" w:rsidRPr="001F46D3">
        <w:rPr>
          <w:rFonts w:ascii="Times New Roman" w:eastAsia="Times New Roman" w:hAnsi="Times New Roman"/>
          <w:sz w:val="28"/>
          <w:szCs w:val="28"/>
        </w:rPr>
        <w:t xml:space="preserve">, зокрема, що </w:t>
      </w:r>
      <w:r w:rsidR="004C6BB0">
        <w:rPr>
          <w:rFonts w:ascii="Times New Roman" w:eastAsia="Times New Roman" w:hAnsi="Times New Roman"/>
          <w:sz w:val="28"/>
          <w:szCs w:val="28"/>
        </w:rPr>
        <w:t>"</w:t>
      </w:r>
      <w:r w:rsidR="001F46D3" w:rsidRPr="001F46D3">
        <w:rPr>
          <w:rFonts w:ascii="Times New Roman" w:eastAsia="Times New Roman" w:hAnsi="Times New Roman"/>
          <w:sz w:val="28"/>
          <w:szCs w:val="28"/>
        </w:rPr>
        <w:t>протягом трьох років з дня набрання чинності Зак</w:t>
      </w:r>
      <w:r w:rsidR="004C6BB0">
        <w:rPr>
          <w:rFonts w:ascii="Times New Roman" w:eastAsia="Times New Roman" w:hAnsi="Times New Roman"/>
          <w:sz w:val="28"/>
          <w:szCs w:val="28"/>
        </w:rPr>
        <w:t>оном України "</w:t>
      </w:r>
      <w:r w:rsidR="001F46D3" w:rsidRPr="001F46D3">
        <w:rPr>
          <w:rFonts w:ascii="Times New Roman" w:eastAsia="Times New Roman" w:hAnsi="Times New Roman"/>
          <w:sz w:val="28"/>
          <w:szCs w:val="28"/>
        </w:rPr>
        <w:t>Про особливості реформування  підприємств оборонно-промислового комплексу державної форми власності</w:t>
      </w:r>
      <w:r w:rsidR="004C6BB0">
        <w:rPr>
          <w:rFonts w:ascii="Times New Roman" w:eastAsia="Times New Roman" w:hAnsi="Times New Roman"/>
          <w:sz w:val="28"/>
          <w:szCs w:val="28"/>
        </w:rPr>
        <w:t>"</w:t>
      </w:r>
      <w:r w:rsidR="001F46D3" w:rsidRPr="001F46D3">
        <w:rPr>
          <w:rFonts w:ascii="Times New Roman" w:eastAsia="Times New Roman" w:hAnsi="Times New Roman"/>
          <w:sz w:val="28"/>
          <w:szCs w:val="28"/>
        </w:rPr>
        <w:t xml:space="preserve"> чистий прибуток акціонерного товариства, утвореного шляхом пе</w:t>
      </w:r>
      <w:r w:rsidR="004C6BB0">
        <w:rPr>
          <w:rFonts w:ascii="Times New Roman" w:eastAsia="Times New Roman" w:hAnsi="Times New Roman"/>
          <w:sz w:val="28"/>
          <w:szCs w:val="28"/>
        </w:rPr>
        <w:t>ретворення Державного концерну "</w:t>
      </w:r>
      <w:r w:rsidR="001F46D3" w:rsidRPr="001F46D3">
        <w:rPr>
          <w:rFonts w:ascii="Times New Roman" w:eastAsia="Times New Roman" w:hAnsi="Times New Roman"/>
          <w:sz w:val="28"/>
          <w:szCs w:val="28"/>
        </w:rPr>
        <w:t>Укроборонпром</w:t>
      </w:r>
      <w:r w:rsidR="004C6BB0">
        <w:rPr>
          <w:rFonts w:ascii="Times New Roman" w:eastAsia="Times New Roman" w:hAnsi="Times New Roman"/>
          <w:sz w:val="28"/>
          <w:szCs w:val="28"/>
        </w:rPr>
        <w:t>"</w:t>
      </w:r>
      <w:r w:rsidR="001F46D3" w:rsidRPr="001F46D3">
        <w:rPr>
          <w:rFonts w:ascii="Times New Roman" w:eastAsia="Times New Roman" w:hAnsi="Times New Roman"/>
          <w:sz w:val="28"/>
          <w:szCs w:val="28"/>
        </w:rPr>
        <w:t xml:space="preserve">, з якого розраховуються та сплачуються дивіденди, зменшується на суму прибутку (доходу), </w:t>
      </w:r>
      <w:r w:rsidR="00852A53">
        <w:rPr>
          <w:rFonts w:ascii="Times New Roman" w:eastAsia="Times New Roman" w:hAnsi="Times New Roman"/>
          <w:sz w:val="28"/>
          <w:szCs w:val="28"/>
        </w:rPr>
        <w:t>що</w:t>
      </w:r>
      <w:r w:rsidR="001F46D3" w:rsidRPr="001F46D3">
        <w:rPr>
          <w:rFonts w:ascii="Times New Roman" w:eastAsia="Times New Roman" w:hAnsi="Times New Roman"/>
          <w:sz w:val="28"/>
          <w:szCs w:val="28"/>
        </w:rPr>
        <w:t xml:space="preserve"> виникла </w:t>
      </w:r>
      <w:r w:rsidR="001F46D3" w:rsidRPr="001F46D3">
        <w:rPr>
          <w:rFonts w:ascii="Times New Roman" w:eastAsia="Times New Roman" w:hAnsi="Times New Roman"/>
          <w:sz w:val="28"/>
          <w:szCs w:val="28"/>
        </w:rPr>
        <w:lastRenderedPageBreak/>
        <w:t xml:space="preserve">в результаті сплати йому внесків та дивідендів, за умови використання </w:t>
      </w:r>
      <w:r w:rsidR="00852A53">
        <w:rPr>
          <w:rFonts w:ascii="Times New Roman" w:eastAsia="Times New Roman" w:hAnsi="Times New Roman"/>
          <w:sz w:val="28"/>
          <w:szCs w:val="28"/>
        </w:rPr>
        <w:t xml:space="preserve">зазначених </w:t>
      </w:r>
      <w:r w:rsidR="001F46D3" w:rsidRPr="001F46D3">
        <w:rPr>
          <w:rFonts w:ascii="Times New Roman" w:eastAsia="Times New Roman" w:hAnsi="Times New Roman"/>
          <w:sz w:val="28"/>
          <w:szCs w:val="28"/>
        </w:rPr>
        <w:t xml:space="preserve">коштів для поповнення статутних капіталів державних підприємств, у тому числі казенних підприємств, господарських товариств в оборонно-промисловому комплексі, визначених частиною першою статті 1 Закону України </w:t>
      </w:r>
      <w:r w:rsidR="004C6BB0">
        <w:rPr>
          <w:rFonts w:ascii="Times New Roman" w:eastAsia="Times New Roman" w:hAnsi="Times New Roman"/>
          <w:sz w:val="28"/>
          <w:szCs w:val="28"/>
        </w:rPr>
        <w:t>"</w:t>
      </w:r>
      <w:r w:rsidR="001F46D3" w:rsidRPr="001F46D3">
        <w:rPr>
          <w:rFonts w:ascii="Times New Roman" w:eastAsia="Times New Roman" w:hAnsi="Times New Roman"/>
          <w:sz w:val="28"/>
          <w:szCs w:val="28"/>
        </w:rPr>
        <w:t>Про особливості реформування підприємств оборонно-промислового комплексу державної форми власності</w:t>
      </w:r>
      <w:r w:rsidR="004C6BB0">
        <w:rPr>
          <w:rFonts w:ascii="Times New Roman" w:eastAsia="Times New Roman" w:hAnsi="Times New Roman"/>
          <w:sz w:val="28"/>
          <w:szCs w:val="28"/>
        </w:rPr>
        <w:t>"</w:t>
      </w:r>
      <w:r w:rsidR="001F46D3" w:rsidRPr="001F46D3">
        <w:rPr>
          <w:rFonts w:ascii="Times New Roman" w:eastAsia="Times New Roman" w:hAnsi="Times New Roman"/>
          <w:sz w:val="28"/>
          <w:szCs w:val="28"/>
        </w:rPr>
        <w:t xml:space="preserve">, з метою забезпечення їх фінансового оздоровлення, погашення заборгованостей, розвитку </w:t>
      </w:r>
      <w:r w:rsidR="00852A53">
        <w:rPr>
          <w:rFonts w:ascii="Times New Roman" w:eastAsia="Times New Roman" w:hAnsi="Times New Roman"/>
          <w:sz w:val="28"/>
          <w:szCs w:val="28"/>
        </w:rPr>
        <w:t>та</w:t>
      </w:r>
      <w:r w:rsidR="001F46D3" w:rsidRPr="001F46D3">
        <w:rPr>
          <w:rFonts w:ascii="Times New Roman" w:eastAsia="Times New Roman" w:hAnsi="Times New Roman"/>
          <w:sz w:val="28"/>
          <w:szCs w:val="28"/>
        </w:rPr>
        <w:t xml:space="preserve"> модернізації виробництва, фінансування науково-технічних розробок, забезпечення </w:t>
      </w:r>
      <w:r w:rsidR="00852A53">
        <w:rPr>
          <w:rFonts w:ascii="Times New Roman" w:eastAsia="Times New Roman" w:hAnsi="Times New Roman"/>
          <w:sz w:val="28"/>
          <w:szCs w:val="28"/>
        </w:rPr>
        <w:t xml:space="preserve">здійснення </w:t>
      </w:r>
      <w:r w:rsidR="001F46D3" w:rsidRPr="001F46D3">
        <w:rPr>
          <w:rFonts w:ascii="Times New Roman" w:eastAsia="Times New Roman" w:hAnsi="Times New Roman"/>
          <w:sz w:val="28"/>
          <w:szCs w:val="28"/>
        </w:rPr>
        <w:t xml:space="preserve">інноваційної діяльності або </w:t>
      </w:r>
      <w:r w:rsidR="00852A53">
        <w:rPr>
          <w:rFonts w:ascii="Times New Roman" w:eastAsia="Times New Roman" w:hAnsi="Times New Roman"/>
          <w:sz w:val="28"/>
          <w:szCs w:val="28"/>
        </w:rPr>
        <w:t xml:space="preserve">створення </w:t>
      </w:r>
      <w:r w:rsidR="001F46D3" w:rsidRPr="001F46D3">
        <w:rPr>
          <w:rFonts w:ascii="Times New Roman" w:eastAsia="Times New Roman" w:hAnsi="Times New Roman"/>
          <w:sz w:val="28"/>
          <w:szCs w:val="28"/>
        </w:rPr>
        <w:t>умов для провед</w:t>
      </w:r>
      <w:r w:rsidR="00852A53">
        <w:rPr>
          <w:rFonts w:ascii="Times New Roman" w:eastAsia="Times New Roman" w:hAnsi="Times New Roman"/>
          <w:sz w:val="28"/>
          <w:szCs w:val="28"/>
        </w:rPr>
        <w:t>ення заходів з їх перетворення в</w:t>
      </w:r>
      <w:r w:rsidR="001F46D3" w:rsidRPr="001F46D3">
        <w:rPr>
          <w:rFonts w:ascii="Times New Roman" w:eastAsia="Times New Roman" w:hAnsi="Times New Roman"/>
          <w:sz w:val="28"/>
          <w:szCs w:val="28"/>
        </w:rPr>
        <w:t xml:space="preserve"> господарські товариства, або спрямування цих коштів до фондів інвестиційного, інноваційного розвитку</w:t>
      </w:r>
      <w:r w:rsidR="006E589F">
        <w:rPr>
          <w:rFonts w:ascii="Times New Roman" w:eastAsia="Times New Roman" w:hAnsi="Times New Roman"/>
          <w:sz w:val="28"/>
          <w:szCs w:val="28"/>
        </w:rPr>
        <w:t>"</w:t>
      </w:r>
      <w:r w:rsidR="001F46D3" w:rsidRPr="001F46D3">
        <w:rPr>
          <w:rFonts w:ascii="Times New Roman" w:eastAsia="Times New Roman" w:hAnsi="Times New Roman"/>
          <w:sz w:val="28"/>
          <w:szCs w:val="28"/>
        </w:rPr>
        <w:t xml:space="preserve">. Проте </w:t>
      </w:r>
      <w:r w:rsidR="00D96576" w:rsidRPr="000C0F14">
        <w:rPr>
          <w:rFonts w:ascii="Times New Roman" w:eastAsia="Times New Roman" w:hAnsi="Times New Roman"/>
          <w:b/>
          <w:sz w:val="28"/>
          <w:szCs w:val="28"/>
        </w:rPr>
        <w:t xml:space="preserve">зауваження викликає </w:t>
      </w:r>
      <w:r w:rsidR="001F46D3" w:rsidRPr="000C0F14">
        <w:rPr>
          <w:rFonts w:ascii="Times New Roman" w:eastAsia="Times New Roman" w:hAnsi="Times New Roman"/>
          <w:b/>
          <w:sz w:val="28"/>
          <w:szCs w:val="28"/>
        </w:rPr>
        <w:t>відсутні</w:t>
      </w:r>
      <w:r w:rsidR="00D96576" w:rsidRPr="000C0F14">
        <w:rPr>
          <w:rFonts w:ascii="Times New Roman" w:eastAsia="Times New Roman" w:hAnsi="Times New Roman"/>
          <w:b/>
          <w:sz w:val="28"/>
          <w:szCs w:val="28"/>
        </w:rPr>
        <w:t>сть у законопроекті</w:t>
      </w:r>
      <w:r w:rsidR="001F46D3" w:rsidRPr="000C0F14">
        <w:rPr>
          <w:rFonts w:ascii="Times New Roman" w:eastAsia="Times New Roman" w:hAnsi="Times New Roman"/>
          <w:b/>
          <w:sz w:val="28"/>
          <w:szCs w:val="28"/>
        </w:rPr>
        <w:t xml:space="preserve"> положен</w:t>
      </w:r>
      <w:r w:rsidR="00D96576" w:rsidRPr="000C0F14">
        <w:rPr>
          <w:rFonts w:ascii="Times New Roman" w:eastAsia="Times New Roman" w:hAnsi="Times New Roman"/>
          <w:b/>
          <w:sz w:val="28"/>
          <w:szCs w:val="28"/>
        </w:rPr>
        <w:t>ь щодо</w:t>
      </w:r>
      <w:r w:rsidR="001F46D3" w:rsidRPr="000C0F14">
        <w:rPr>
          <w:rFonts w:ascii="Times New Roman" w:eastAsia="Times New Roman" w:hAnsi="Times New Roman"/>
          <w:b/>
          <w:sz w:val="28"/>
          <w:szCs w:val="28"/>
        </w:rPr>
        <w:t xml:space="preserve"> контрол</w:t>
      </w:r>
      <w:r w:rsidR="00D96576" w:rsidRPr="000C0F14">
        <w:rPr>
          <w:rFonts w:ascii="Times New Roman" w:eastAsia="Times New Roman" w:hAnsi="Times New Roman"/>
          <w:b/>
          <w:sz w:val="28"/>
          <w:szCs w:val="28"/>
        </w:rPr>
        <w:t>ю</w:t>
      </w:r>
      <w:r w:rsidR="001F46D3" w:rsidRPr="000C0F14">
        <w:rPr>
          <w:rFonts w:ascii="Times New Roman" w:eastAsia="Times New Roman" w:hAnsi="Times New Roman"/>
          <w:b/>
          <w:sz w:val="28"/>
          <w:szCs w:val="28"/>
        </w:rPr>
        <w:t xml:space="preserve"> за цільовим </w:t>
      </w:r>
      <w:r w:rsidR="001F46D3" w:rsidRPr="004079AB">
        <w:rPr>
          <w:rFonts w:ascii="Times New Roman" w:eastAsia="Times New Roman" w:hAnsi="Times New Roman"/>
          <w:sz w:val="28"/>
          <w:szCs w:val="28"/>
        </w:rPr>
        <w:t>використанням</w:t>
      </w:r>
      <w:r w:rsidR="001F46D3" w:rsidRPr="000C0F14">
        <w:rPr>
          <w:rFonts w:ascii="Times New Roman" w:eastAsia="Times New Roman" w:hAnsi="Times New Roman"/>
          <w:b/>
          <w:sz w:val="28"/>
          <w:szCs w:val="28"/>
        </w:rPr>
        <w:t xml:space="preserve"> </w:t>
      </w:r>
      <w:r w:rsidR="00D96576" w:rsidRPr="000C0F14">
        <w:rPr>
          <w:rFonts w:ascii="Times New Roman" w:eastAsia="Times New Roman" w:hAnsi="Times New Roman"/>
          <w:b/>
          <w:sz w:val="28"/>
          <w:szCs w:val="28"/>
        </w:rPr>
        <w:t>таких коштів</w:t>
      </w:r>
      <w:r w:rsidR="004C6BB0">
        <w:rPr>
          <w:rFonts w:ascii="Times New Roman" w:eastAsia="Times New Roman" w:hAnsi="Times New Roman"/>
          <w:sz w:val="28"/>
          <w:szCs w:val="28"/>
        </w:rPr>
        <w:t xml:space="preserve">. </w:t>
      </w:r>
    </w:p>
    <w:p w:rsidR="00312D0A" w:rsidRDefault="00312D0A" w:rsidP="00312D0A">
      <w:pPr>
        <w:pStyle w:val="af4"/>
        <w:ind w:left="0" w:firstLine="709"/>
        <w:contextualSpacing w:val="0"/>
        <w:jc w:val="both"/>
        <w:rPr>
          <w:szCs w:val="28"/>
        </w:rPr>
      </w:pPr>
    </w:p>
    <w:p w:rsidR="00B83461" w:rsidRPr="00B83461" w:rsidRDefault="00B83461" w:rsidP="00312D0A">
      <w:pPr>
        <w:pStyle w:val="af4"/>
        <w:ind w:left="0" w:firstLine="709"/>
        <w:contextualSpacing w:val="0"/>
        <w:jc w:val="both"/>
        <w:rPr>
          <w:color w:val="000000" w:themeColor="text1"/>
          <w:szCs w:val="28"/>
        </w:rPr>
      </w:pPr>
      <w:r w:rsidRPr="00B83461">
        <w:rPr>
          <w:color w:val="000000" w:themeColor="text1"/>
          <w:szCs w:val="28"/>
        </w:rPr>
        <w:t>Також зазначаємо, що положення пункт</w:t>
      </w:r>
      <w:r w:rsidR="007117A2">
        <w:rPr>
          <w:color w:val="000000" w:themeColor="text1"/>
          <w:szCs w:val="28"/>
        </w:rPr>
        <w:t>ів</w:t>
      </w:r>
      <w:r w:rsidR="006E0A2F">
        <w:rPr>
          <w:color w:val="000000" w:themeColor="text1"/>
          <w:szCs w:val="28"/>
        </w:rPr>
        <w:t xml:space="preserve"> 1 та</w:t>
      </w:r>
      <w:r w:rsidR="00700C08">
        <w:rPr>
          <w:color w:val="000000" w:themeColor="text1"/>
          <w:szCs w:val="28"/>
        </w:rPr>
        <w:t> </w:t>
      </w:r>
      <w:r>
        <w:rPr>
          <w:color w:val="000000" w:themeColor="text1"/>
          <w:szCs w:val="28"/>
        </w:rPr>
        <w:t>1</w:t>
      </w:r>
      <w:r w:rsidR="00FC51E8">
        <w:rPr>
          <w:color w:val="000000" w:themeColor="text1"/>
          <w:szCs w:val="28"/>
        </w:rPr>
        <w:t>7</w:t>
      </w:r>
      <w:r w:rsidRPr="00B83461">
        <w:rPr>
          <w:color w:val="000000" w:themeColor="text1"/>
          <w:szCs w:val="28"/>
        </w:rPr>
        <w:t xml:space="preserve"> розділу </w:t>
      </w:r>
      <w:r>
        <w:rPr>
          <w:color w:val="000000" w:themeColor="text1"/>
          <w:szCs w:val="28"/>
          <w:lang w:val="en-US"/>
        </w:rPr>
        <w:t>V</w:t>
      </w:r>
      <w:r w:rsidRPr="00B83461">
        <w:rPr>
          <w:color w:val="000000" w:themeColor="text1"/>
          <w:szCs w:val="28"/>
        </w:rPr>
        <w:t xml:space="preserve">II "Прикінцеві </w:t>
      </w:r>
      <w:r>
        <w:rPr>
          <w:color w:val="000000" w:themeColor="text1"/>
          <w:szCs w:val="28"/>
        </w:rPr>
        <w:t xml:space="preserve">та перехідні </w:t>
      </w:r>
      <w:r w:rsidRPr="00B83461">
        <w:rPr>
          <w:color w:val="000000" w:themeColor="text1"/>
          <w:szCs w:val="28"/>
        </w:rPr>
        <w:t>положення" законопроекту свідчать про відсутність достатніх і завершених механізмів для реалізації положень Закону, у разі його прийняття, оскільки виконання норм майбутнього Закону ставиться у залежність від прийняття відповідних підзаконних актів.</w:t>
      </w:r>
    </w:p>
    <w:p w:rsidR="000C6C77" w:rsidRPr="0000512D" w:rsidRDefault="000C6C77" w:rsidP="00312D0A">
      <w:pPr>
        <w:spacing w:after="0" w:line="240" w:lineRule="auto"/>
        <w:ind w:firstLine="709"/>
        <w:jc w:val="both"/>
        <w:rPr>
          <w:rFonts w:ascii="Times New Roman" w:eastAsia="Times New Roman" w:hAnsi="Times New Roman"/>
          <w:color w:val="000000" w:themeColor="text1"/>
          <w:sz w:val="28"/>
          <w:szCs w:val="28"/>
          <w:lang w:eastAsia="uk-UA"/>
        </w:rPr>
      </w:pPr>
      <w:r w:rsidRPr="0000512D">
        <w:rPr>
          <w:rFonts w:ascii="Times New Roman" w:hAnsi="Times New Roman"/>
          <w:color w:val="000000"/>
          <w:sz w:val="28"/>
          <w:szCs w:val="28"/>
          <w:shd w:val="clear" w:color="auto" w:fill="FFFFFF"/>
        </w:rPr>
        <w:t>Крім цього</w:t>
      </w:r>
      <w:r w:rsidR="007A5915">
        <w:rPr>
          <w:rFonts w:ascii="Times New Roman" w:hAnsi="Times New Roman"/>
          <w:color w:val="000000"/>
          <w:sz w:val="28"/>
          <w:szCs w:val="28"/>
          <w:shd w:val="clear" w:color="auto" w:fill="FFFFFF"/>
        </w:rPr>
        <w:t>,</w:t>
      </w:r>
      <w:bookmarkStart w:id="5" w:name="_GoBack"/>
      <w:bookmarkEnd w:id="5"/>
      <w:r w:rsidR="007A5915">
        <w:rPr>
          <w:rFonts w:ascii="Times New Roman" w:hAnsi="Times New Roman"/>
          <w:color w:val="000000"/>
          <w:sz w:val="28"/>
          <w:szCs w:val="28"/>
          <w:shd w:val="clear" w:color="auto" w:fill="FFFFFF"/>
        </w:rPr>
        <w:t xml:space="preserve"> </w:t>
      </w:r>
      <w:r w:rsidR="00C5178F">
        <w:rPr>
          <w:rFonts w:ascii="Times New Roman" w:hAnsi="Times New Roman"/>
          <w:color w:val="000000"/>
          <w:sz w:val="28"/>
          <w:szCs w:val="28"/>
          <w:shd w:val="clear" w:color="auto" w:fill="FFFFFF"/>
        </w:rPr>
        <w:t>в</w:t>
      </w:r>
      <w:r w:rsidRPr="0000512D">
        <w:rPr>
          <w:rFonts w:ascii="Times New Roman" w:hAnsi="Times New Roman"/>
          <w:color w:val="000000" w:themeColor="text1"/>
          <w:sz w:val="28"/>
          <w:szCs w:val="28"/>
        </w:rPr>
        <w:t xml:space="preserve">ідповідно до </w:t>
      </w:r>
      <w:r w:rsidR="00C5178F">
        <w:rPr>
          <w:rFonts w:ascii="Times New Roman" w:hAnsi="Times New Roman"/>
          <w:color w:val="000000" w:themeColor="text1"/>
          <w:sz w:val="28"/>
          <w:szCs w:val="28"/>
        </w:rPr>
        <w:t xml:space="preserve">абзацу сьомого </w:t>
      </w:r>
      <w:r w:rsidRPr="0000512D">
        <w:rPr>
          <w:rFonts w:ascii="Times New Roman" w:hAnsi="Times New Roman"/>
          <w:color w:val="000000" w:themeColor="text1"/>
          <w:sz w:val="28"/>
          <w:szCs w:val="28"/>
        </w:rPr>
        <w:t xml:space="preserve">пункту </w:t>
      </w:r>
      <w:r w:rsidRPr="0000512D">
        <w:rPr>
          <w:rFonts w:ascii="Times New Roman" w:hAnsi="Times New Roman"/>
          <w:sz w:val="28"/>
          <w:szCs w:val="28"/>
        </w:rPr>
        <w:t>1</w:t>
      </w:r>
      <w:r w:rsidR="00FC51E8">
        <w:rPr>
          <w:rFonts w:ascii="Times New Roman" w:hAnsi="Times New Roman"/>
          <w:sz w:val="28"/>
          <w:szCs w:val="28"/>
        </w:rPr>
        <w:t>7</w:t>
      </w:r>
      <w:r w:rsidRPr="0000512D">
        <w:rPr>
          <w:rFonts w:ascii="Times New Roman" w:hAnsi="Times New Roman"/>
          <w:sz w:val="28"/>
          <w:szCs w:val="28"/>
        </w:rPr>
        <w:t xml:space="preserve"> розділу </w:t>
      </w:r>
      <w:r w:rsidR="003C73A8">
        <w:rPr>
          <w:rFonts w:ascii="Times New Roman" w:hAnsi="Times New Roman"/>
          <w:sz w:val="28"/>
          <w:szCs w:val="28"/>
          <w:lang w:val="en-US"/>
        </w:rPr>
        <w:t>V</w:t>
      </w:r>
      <w:r w:rsidRPr="0000512D">
        <w:rPr>
          <w:rFonts w:ascii="Times New Roman" w:hAnsi="Times New Roman"/>
          <w:sz w:val="28"/>
          <w:szCs w:val="28"/>
        </w:rPr>
        <w:t>II "Прикінцеві та перехідні положення" законопроекту Кабінету Міністрів України доручається у 2022 році поінформувати Верховну Раду України про стан виконання цього Закону.</w:t>
      </w:r>
    </w:p>
    <w:p w:rsidR="000C6C77" w:rsidRPr="00217A2F" w:rsidRDefault="000C6C77" w:rsidP="00312D0A">
      <w:pPr>
        <w:pStyle w:val="af4"/>
        <w:ind w:left="0" w:firstLine="709"/>
        <w:contextualSpacing w:val="0"/>
        <w:jc w:val="both"/>
        <w:rPr>
          <w:rStyle w:val="st42"/>
        </w:rPr>
      </w:pPr>
      <w:r w:rsidRPr="00217A2F">
        <w:rPr>
          <w:szCs w:val="28"/>
        </w:rPr>
        <w:t>Підтримуючи необхідність запровадження повноцінного парламентського контролю щодо ефективності впровадження прийнятих законів, звертаємо увагу, що Верховна Рада України і Кабінет Міністрів України як органи державної влади мають діяти відповідно до частини другої статті 19 Конституції України (</w:t>
      </w:r>
      <w:r w:rsidRPr="00217A2F">
        <w:rPr>
          <w:rStyle w:val="st42"/>
        </w:rPr>
        <w:t xml:space="preserve">лише на підставі, в межах повноважень та у спосіб, що передбачені Конституцією та законами України). </w:t>
      </w:r>
    </w:p>
    <w:p w:rsidR="000C6C77" w:rsidRPr="00217A2F" w:rsidRDefault="000C6C77" w:rsidP="00312D0A">
      <w:pPr>
        <w:pStyle w:val="af4"/>
        <w:ind w:left="0" w:firstLine="709"/>
        <w:contextualSpacing w:val="0"/>
        <w:jc w:val="both"/>
        <w:rPr>
          <w:rFonts w:cs="Calibri"/>
        </w:rPr>
      </w:pPr>
      <w:r w:rsidRPr="00217A2F">
        <w:rPr>
          <w:szCs w:val="28"/>
        </w:rPr>
        <w:t xml:space="preserve">Наразі статтею 15 Закону України "Про засади державної регуляторної політики у сфері господарської діяльності" передбачено, що "порядок … </w:t>
      </w:r>
      <w:r w:rsidRPr="00217A2F">
        <w:rPr>
          <w:szCs w:val="28"/>
          <w:u w:val="single"/>
        </w:rPr>
        <w:t xml:space="preserve">відстеження результативності та перегляду законів, що регулюють господарські відносини та адміністративні відносини між регуляторними органами або іншими </w:t>
      </w:r>
      <w:r w:rsidR="00B00A7A">
        <w:rPr>
          <w:szCs w:val="28"/>
          <w:u w:val="single"/>
        </w:rPr>
        <w:t>органами державної влади та суб'</w:t>
      </w:r>
      <w:r w:rsidRPr="00217A2F">
        <w:rPr>
          <w:szCs w:val="28"/>
          <w:u w:val="single"/>
        </w:rPr>
        <w:t>єктами господарювання, визначаються законом про Регламент Верховної Ради України з урахуванням вимог цього Закону"</w:t>
      </w:r>
      <w:r w:rsidRPr="00217A2F">
        <w:rPr>
          <w:szCs w:val="28"/>
        </w:rPr>
        <w:t>. А згідно з</w:t>
      </w:r>
      <w:r w:rsidR="0043652D">
        <w:rPr>
          <w:szCs w:val="28"/>
        </w:rPr>
        <w:t>і</w:t>
      </w:r>
      <w:r w:rsidRPr="00217A2F">
        <w:rPr>
          <w:szCs w:val="28"/>
        </w:rPr>
        <w:t xml:space="preserve"> статтею 16 цього ж Закону "Кабінет Міністрів України подає Верховній Раді України інформацію про здійснення державної регуляторної політики в системі органів виконавчої влади. Щорічні звіти Кабінету Міністрів України оприлюднюються шляхом їх опублікування в газетах "</w:t>
      </w:r>
      <w:r w:rsidR="002C3F7F">
        <w:rPr>
          <w:szCs w:val="28"/>
        </w:rPr>
        <w:t>Голос України" та "Урядовий кур'</w:t>
      </w:r>
      <w:r w:rsidRPr="00217A2F">
        <w:rPr>
          <w:szCs w:val="28"/>
        </w:rPr>
        <w:t>єр".</w:t>
      </w:r>
    </w:p>
    <w:p w:rsidR="000C6C77" w:rsidRDefault="000C6C77" w:rsidP="00312D0A">
      <w:pPr>
        <w:spacing w:after="0" w:line="240" w:lineRule="auto"/>
        <w:ind w:firstLine="709"/>
        <w:jc w:val="both"/>
        <w:textAlignment w:val="top"/>
        <w:rPr>
          <w:rFonts w:ascii="Times New Roman" w:hAnsi="Times New Roman"/>
          <w:color w:val="000000"/>
          <w:sz w:val="28"/>
          <w:szCs w:val="28"/>
          <w:shd w:val="clear" w:color="auto" w:fill="FFFFFF"/>
        </w:rPr>
      </w:pPr>
      <w:r w:rsidRPr="00217A2F">
        <w:rPr>
          <w:rFonts w:ascii="Times New Roman" w:hAnsi="Times New Roman"/>
          <w:sz w:val="28"/>
          <w:szCs w:val="28"/>
        </w:rPr>
        <w:t xml:space="preserve">Однак натепер ні Регламентом Верховної Ради України, ні Законом України "Про Кабінет Міністрів України" не визначено строки, порядок, критерії та наслідки здійснення Верховною Радою України та Кабінетом Міністрів України оцінки стану виконання закону, а також процедуру подання та розгляду відповідних звітів. Відтак, ефективне впровадження положення, </w:t>
      </w:r>
      <w:r w:rsidRPr="00217A2F">
        <w:rPr>
          <w:rFonts w:ascii="Times New Roman" w:hAnsi="Times New Roman"/>
          <w:sz w:val="28"/>
          <w:szCs w:val="28"/>
        </w:rPr>
        <w:lastRenderedPageBreak/>
        <w:t xml:space="preserve">передбаченого </w:t>
      </w:r>
      <w:r w:rsidR="00567878">
        <w:rPr>
          <w:rFonts w:ascii="Times New Roman" w:hAnsi="Times New Roman"/>
          <w:color w:val="000000" w:themeColor="text1"/>
          <w:sz w:val="28"/>
          <w:szCs w:val="28"/>
        </w:rPr>
        <w:t xml:space="preserve">абзацом сьомим </w:t>
      </w:r>
      <w:r w:rsidRPr="00217A2F">
        <w:rPr>
          <w:rFonts w:ascii="Times New Roman" w:hAnsi="Times New Roman"/>
          <w:color w:val="000000" w:themeColor="text1"/>
          <w:sz w:val="28"/>
          <w:szCs w:val="28"/>
        </w:rPr>
        <w:t>пункт</w:t>
      </w:r>
      <w:r w:rsidR="00567878">
        <w:rPr>
          <w:rFonts w:ascii="Times New Roman" w:hAnsi="Times New Roman"/>
          <w:color w:val="000000" w:themeColor="text1"/>
          <w:sz w:val="28"/>
          <w:szCs w:val="28"/>
        </w:rPr>
        <w:t>у</w:t>
      </w:r>
      <w:r w:rsidRPr="00217A2F">
        <w:rPr>
          <w:rFonts w:ascii="Times New Roman" w:hAnsi="Times New Roman"/>
          <w:color w:val="000000" w:themeColor="text1"/>
          <w:sz w:val="28"/>
          <w:szCs w:val="28"/>
        </w:rPr>
        <w:t xml:space="preserve"> </w:t>
      </w:r>
      <w:r>
        <w:rPr>
          <w:rFonts w:ascii="Times New Roman" w:hAnsi="Times New Roman"/>
          <w:color w:val="000000" w:themeColor="text1"/>
          <w:sz w:val="28"/>
          <w:szCs w:val="28"/>
        </w:rPr>
        <w:t>1</w:t>
      </w:r>
      <w:r w:rsidR="00FC51E8">
        <w:rPr>
          <w:rFonts w:ascii="Times New Roman" w:hAnsi="Times New Roman"/>
          <w:color w:val="000000" w:themeColor="text1"/>
          <w:sz w:val="28"/>
          <w:szCs w:val="28"/>
        </w:rPr>
        <w:t>7</w:t>
      </w:r>
      <w:r w:rsidRPr="00217A2F">
        <w:rPr>
          <w:rFonts w:ascii="Times New Roman" w:hAnsi="Times New Roman"/>
          <w:sz w:val="28"/>
          <w:szCs w:val="28"/>
        </w:rPr>
        <w:t xml:space="preserve"> розділу </w:t>
      </w:r>
      <w:r w:rsidR="00FD2989">
        <w:rPr>
          <w:rFonts w:ascii="Times New Roman" w:hAnsi="Times New Roman"/>
          <w:sz w:val="28"/>
          <w:szCs w:val="28"/>
          <w:lang w:val="en-US"/>
        </w:rPr>
        <w:t>V</w:t>
      </w:r>
      <w:r w:rsidRPr="00217A2F">
        <w:rPr>
          <w:rFonts w:ascii="Times New Roman" w:hAnsi="Times New Roman"/>
          <w:sz w:val="28"/>
          <w:szCs w:val="28"/>
        </w:rPr>
        <w:t>II "Прикінцеві</w:t>
      </w:r>
      <w:r>
        <w:rPr>
          <w:rFonts w:ascii="Times New Roman" w:hAnsi="Times New Roman"/>
          <w:sz w:val="28"/>
          <w:szCs w:val="28"/>
        </w:rPr>
        <w:t xml:space="preserve"> та перехідні</w:t>
      </w:r>
      <w:r w:rsidRPr="00217A2F">
        <w:rPr>
          <w:rFonts w:ascii="Times New Roman" w:hAnsi="Times New Roman"/>
          <w:sz w:val="28"/>
          <w:szCs w:val="28"/>
        </w:rPr>
        <w:t xml:space="preserve"> положення" законопроекту, можливе за умови внесення відповідних змін до згаданих законодавчих актів</w:t>
      </w:r>
      <w:r w:rsidR="00E248B0">
        <w:rPr>
          <w:rFonts w:ascii="Times New Roman" w:hAnsi="Times New Roman"/>
          <w:sz w:val="28"/>
          <w:szCs w:val="28"/>
        </w:rPr>
        <w:t>.</w:t>
      </w:r>
    </w:p>
    <w:p w:rsidR="00312D0A" w:rsidRDefault="00312D0A" w:rsidP="00312D0A">
      <w:pPr>
        <w:spacing w:after="0" w:line="240" w:lineRule="auto"/>
        <w:ind w:firstLine="709"/>
        <w:jc w:val="both"/>
        <w:rPr>
          <w:rFonts w:ascii="Times New Roman" w:hAnsi="Times New Roman"/>
          <w:color w:val="000000" w:themeColor="text1"/>
          <w:sz w:val="28"/>
          <w:szCs w:val="28"/>
        </w:rPr>
      </w:pPr>
    </w:p>
    <w:p w:rsidR="00B1522D" w:rsidRPr="00B1522D" w:rsidRDefault="00B1522D" w:rsidP="00312D0A">
      <w:pPr>
        <w:spacing w:after="0" w:line="240" w:lineRule="auto"/>
        <w:ind w:firstLine="709"/>
        <w:jc w:val="both"/>
      </w:pPr>
      <w:r w:rsidRPr="00B1522D">
        <w:rPr>
          <w:rFonts w:ascii="Times New Roman" w:hAnsi="Times New Roman"/>
          <w:color w:val="000000" w:themeColor="text1"/>
          <w:sz w:val="28"/>
          <w:szCs w:val="28"/>
        </w:rPr>
        <w:t>Зважаючи на обсяг та характер висловлених зауважень, пропонуємо законопроект доопрацювати з урахуванням можливостей, передбачених частиною шостою статті 118 Регламенту Верховної Ради України.</w:t>
      </w:r>
    </w:p>
    <w:p w:rsidR="00B1522D" w:rsidRPr="00B1522D" w:rsidRDefault="00B1522D" w:rsidP="00B1522D">
      <w:pPr>
        <w:spacing w:after="0" w:line="240" w:lineRule="auto"/>
        <w:ind w:firstLine="709"/>
        <w:rPr>
          <w:rFonts w:ascii="Times New Roman" w:eastAsia="Times New Roman" w:hAnsi="Times New Roman"/>
          <w:color w:val="000000" w:themeColor="text1"/>
          <w:sz w:val="28"/>
          <w:szCs w:val="28"/>
          <w:lang w:eastAsia="ru-RU"/>
        </w:rPr>
      </w:pPr>
    </w:p>
    <w:p w:rsidR="00A6314D" w:rsidRDefault="00A6314D" w:rsidP="0022272F">
      <w:pPr>
        <w:pStyle w:val="st2"/>
        <w:spacing w:after="0"/>
        <w:ind w:firstLine="708"/>
        <w:rPr>
          <w:rFonts w:ascii="Times New Roman" w:hAnsi="Times New Roman" w:cs="Times New Roman"/>
          <w:color w:val="000000"/>
          <w:sz w:val="28"/>
          <w:szCs w:val="28"/>
          <w:lang w:val="uk-UA"/>
        </w:rPr>
      </w:pPr>
    </w:p>
    <w:p w:rsidR="00F413ED" w:rsidRDefault="00F413ED" w:rsidP="0022272F">
      <w:pPr>
        <w:pStyle w:val="st2"/>
        <w:spacing w:after="0"/>
        <w:ind w:firstLine="708"/>
        <w:rPr>
          <w:rFonts w:ascii="Times New Roman" w:hAnsi="Times New Roman" w:cs="Times New Roman"/>
          <w:color w:val="000000"/>
          <w:sz w:val="28"/>
          <w:szCs w:val="28"/>
          <w:lang w:val="uk-UA"/>
        </w:rPr>
      </w:pPr>
    </w:p>
    <w:p w:rsidR="000B4CA9" w:rsidRPr="0022272F" w:rsidRDefault="00FC6B5D" w:rsidP="0022272F">
      <w:pPr>
        <w:pStyle w:val="st2"/>
        <w:spacing w:after="0"/>
        <w:ind w:firstLine="708"/>
        <w:rPr>
          <w:rFonts w:ascii="Times New Roman" w:hAnsi="Times New Roman" w:cs="Times New Roman"/>
          <w:color w:val="000000"/>
          <w:sz w:val="28"/>
          <w:szCs w:val="28"/>
          <w:lang w:val="uk-UA"/>
        </w:rPr>
      </w:pPr>
      <w:r w:rsidRPr="0022272F">
        <w:rPr>
          <w:rFonts w:ascii="Times New Roman" w:hAnsi="Times New Roman" w:cs="Times New Roman"/>
          <w:color w:val="000000"/>
          <w:sz w:val="28"/>
          <w:szCs w:val="28"/>
          <w:lang w:val="uk-UA"/>
        </w:rPr>
        <w:t>З</w:t>
      </w:r>
      <w:r w:rsidR="000B4CA9" w:rsidRPr="0022272F">
        <w:rPr>
          <w:rFonts w:ascii="Times New Roman" w:hAnsi="Times New Roman" w:cs="Times New Roman"/>
          <w:color w:val="000000"/>
          <w:sz w:val="28"/>
          <w:szCs w:val="28"/>
          <w:lang w:val="uk-UA"/>
        </w:rPr>
        <w:t>аступник керівника</w:t>
      </w:r>
      <w:r w:rsidR="005249BA" w:rsidRPr="0022272F">
        <w:rPr>
          <w:rFonts w:ascii="Times New Roman" w:hAnsi="Times New Roman" w:cs="Times New Roman"/>
          <w:color w:val="000000"/>
          <w:sz w:val="28"/>
          <w:szCs w:val="28"/>
          <w:lang w:val="uk-UA"/>
        </w:rPr>
        <w:t xml:space="preserve"> </w:t>
      </w:r>
    </w:p>
    <w:p w:rsidR="00EB27B2" w:rsidRPr="00E90074" w:rsidRDefault="000B4CA9" w:rsidP="00FE495E">
      <w:pPr>
        <w:pStyle w:val="st2"/>
        <w:spacing w:after="0"/>
        <w:ind w:firstLine="0"/>
        <w:rPr>
          <w:szCs w:val="28"/>
        </w:rPr>
      </w:pPr>
      <w:r w:rsidRPr="0022272F">
        <w:rPr>
          <w:rFonts w:ascii="Times New Roman" w:hAnsi="Times New Roman" w:cs="Times New Roman"/>
          <w:color w:val="000000"/>
          <w:sz w:val="28"/>
          <w:szCs w:val="28"/>
          <w:lang w:val="uk-UA"/>
        </w:rPr>
        <w:t>Головного</w:t>
      </w:r>
      <w:r w:rsidR="005249BA" w:rsidRPr="0022272F">
        <w:rPr>
          <w:rFonts w:ascii="Times New Roman" w:hAnsi="Times New Roman" w:cs="Times New Roman"/>
          <w:color w:val="000000"/>
          <w:sz w:val="28"/>
          <w:szCs w:val="28"/>
          <w:lang w:val="uk-UA"/>
        </w:rPr>
        <w:t xml:space="preserve"> юридичного </w:t>
      </w:r>
      <w:r w:rsidR="00AF4000" w:rsidRPr="0022272F">
        <w:rPr>
          <w:rFonts w:ascii="Times New Roman" w:hAnsi="Times New Roman" w:cs="Times New Roman"/>
          <w:color w:val="000000"/>
          <w:sz w:val="28"/>
          <w:szCs w:val="28"/>
          <w:lang w:val="uk-UA"/>
        </w:rPr>
        <w:t>управління</w:t>
      </w:r>
      <w:r w:rsidR="00AF4000" w:rsidRPr="0022272F">
        <w:rPr>
          <w:rFonts w:ascii="Times New Roman" w:hAnsi="Times New Roman" w:cs="Times New Roman"/>
          <w:color w:val="000000"/>
          <w:sz w:val="28"/>
          <w:szCs w:val="28"/>
          <w:lang w:val="uk-UA"/>
        </w:rPr>
        <w:tab/>
      </w:r>
      <w:r w:rsidR="00AF4000" w:rsidRPr="0022272F">
        <w:rPr>
          <w:rFonts w:ascii="Times New Roman" w:hAnsi="Times New Roman" w:cs="Times New Roman"/>
          <w:color w:val="000000"/>
          <w:sz w:val="28"/>
          <w:szCs w:val="28"/>
          <w:lang w:val="uk-UA"/>
        </w:rPr>
        <w:tab/>
      </w:r>
      <w:r w:rsidR="00AF4000" w:rsidRPr="00AF4000">
        <w:rPr>
          <w:rFonts w:ascii="Times New Roman" w:hAnsi="Times New Roman" w:cs="Times New Roman"/>
          <w:b/>
          <w:color w:val="000000"/>
          <w:sz w:val="28"/>
          <w:szCs w:val="28"/>
          <w:lang w:val="uk-UA"/>
        </w:rPr>
        <w:tab/>
      </w:r>
      <w:r w:rsidR="00AF4000" w:rsidRPr="00AF4000">
        <w:rPr>
          <w:rFonts w:ascii="Times New Roman" w:hAnsi="Times New Roman" w:cs="Times New Roman"/>
          <w:b/>
          <w:color w:val="000000"/>
          <w:sz w:val="28"/>
          <w:szCs w:val="28"/>
          <w:lang w:val="uk-UA"/>
        </w:rPr>
        <w:tab/>
      </w:r>
      <w:r w:rsidR="0022272F">
        <w:rPr>
          <w:rFonts w:ascii="Times New Roman" w:hAnsi="Times New Roman" w:cs="Times New Roman"/>
          <w:b/>
          <w:color w:val="000000"/>
          <w:sz w:val="28"/>
          <w:szCs w:val="28"/>
          <w:lang w:val="uk-UA"/>
        </w:rPr>
        <w:tab/>
        <w:t>В.</w:t>
      </w:r>
      <w:r w:rsidR="00FC6B5D" w:rsidRPr="00AF4000">
        <w:rPr>
          <w:rFonts w:ascii="Times New Roman" w:hAnsi="Times New Roman" w:cs="Times New Roman"/>
          <w:b/>
          <w:color w:val="000000"/>
          <w:sz w:val="28"/>
          <w:szCs w:val="28"/>
          <w:lang w:val="uk-UA"/>
        </w:rPr>
        <w:t>МІЛОВАНОВ</w:t>
      </w:r>
    </w:p>
    <w:sectPr w:rsidR="00EB27B2" w:rsidRPr="00E90074" w:rsidSect="00634A7D">
      <w:headerReference w:type="default" r:id="rId11"/>
      <w:headerReference w:type="first" r:id="rId12"/>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FB" w:rsidRDefault="009136FB" w:rsidP="005E306B">
      <w:pPr>
        <w:spacing w:after="0" w:line="240" w:lineRule="auto"/>
      </w:pPr>
      <w:r>
        <w:separator/>
      </w:r>
    </w:p>
  </w:endnote>
  <w:endnote w:type="continuationSeparator" w:id="0">
    <w:p w:rsidR="009136FB" w:rsidRDefault="009136FB"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FB" w:rsidRDefault="009136FB" w:rsidP="005E306B">
      <w:pPr>
        <w:spacing w:after="0" w:line="240" w:lineRule="auto"/>
      </w:pPr>
      <w:r>
        <w:separator/>
      </w:r>
    </w:p>
  </w:footnote>
  <w:footnote w:type="continuationSeparator" w:id="0">
    <w:p w:rsidR="009136FB" w:rsidRDefault="009136FB" w:rsidP="005E306B">
      <w:pPr>
        <w:spacing w:after="0" w:line="240" w:lineRule="auto"/>
      </w:pPr>
      <w:r>
        <w:continuationSeparator/>
      </w:r>
    </w:p>
  </w:footnote>
  <w:footnote w:id="1">
    <w:p w:rsidR="000200DA" w:rsidRPr="00182C23" w:rsidRDefault="000200DA">
      <w:pPr>
        <w:pStyle w:val="af0"/>
        <w:rPr>
          <w:rFonts w:ascii="Times New Roman" w:hAnsi="Times New Roman"/>
          <w:sz w:val="24"/>
          <w:szCs w:val="24"/>
        </w:rPr>
      </w:pPr>
      <w:r>
        <w:rPr>
          <w:rStyle w:val="af2"/>
        </w:rPr>
        <w:footnoteRef/>
      </w:r>
      <w:r>
        <w:t xml:space="preserve"> </w:t>
      </w:r>
      <w:r w:rsidR="00182C23">
        <w:rPr>
          <w:rFonts w:ascii="Times New Roman" w:hAnsi="Times New Roman"/>
          <w:sz w:val="24"/>
          <w:szCs w:val="24"/>
        </w:rPr>
        <w:t xml:space="preserve">Відповідно до пункту 5 статті 116 Конституції України управління об'єктами державної власності відповідно до закону здійснює Кабінет Міністрів України.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364"/>
      <w:docPartObj>
        <w:docPartGallery w:val="Page Numbers (Top of Page)"/>
        <w:docPartUnique/>
      </w:docPartObj>
    </w:sdtPr>
    <w:sdtEndPr>
      <w:rPr>
        <w:rFonts w:ascii="Times New Roman" w:hAnsi="Times New Roman"/>
        <w:sz w:val="28"/>
        <w:szCs w:val="28"/>
      </w:rPr>
    </w:sdtEndPr>
    <w:sdtContent>
      <w:p w:rsidR="00EB27B2" w:rsidRPr="00437EF4" w:rsidRDefault="00A9175A">
        <w:pPr>
          <w:pStyle w:val="a3"/>
          <w:jc w:val="center"/>
          <w:rPr>
            <w:rFonts w:ascii="Times New Roman" w:hAnsi="Times New Roman"/>
            <w:sz w:val="28"/>
            <w:szCs w:val="28"/>
          </w:rPr>
        </w:pPr>
        <w:r w:rsidRPr="00437EF4">
          <w:rPr>
            <w:rFonts w:ascii="Times New Roman" w:hAnsi="Times New Roman"/>
            <w:sz w:val="28"/>
            <w:szCs w:val="28"/>
          </w:rPr>
          <w:fldChar w:fldCharType="begin"/>
        </w:r>
        <w:r w:rsidR="00760C81" w:rsidRPr="00437EF4">
          <w:rPr>
            <w:rFonts w:ascii="Times New Roman" w:hAnsi="Times New Roman"/>
            <w:sz w:val="28"/>
            <w:szCs w:val="28"/>
          </w:rPr>
          <w:instrText xml:space="preserve"> PAGE   \* MERGEFORMAT </w:instrText>
        </w:r>
        <w:r w:rsidRPr="00437EF4">
          <w:rPr>
            <w:rFonts w:ascii="Times New Roman" w:hAnsi="Times New Roman"/>
            <w:sz w:val="28"/>
            <w:szCs w:val="28"/>
          </w:rPr>
          <w:fldChar w:fldCharType="separate"/>
        </w:r>
        <w:r w:rsidR="007A5915">
          <w:rPr>
            <w:rFonts w:ascii="Times New Roman" w:hAnsi="Times New Roman"/>
            <w:noProof/>
            <w:sz w:val="28"/>
            <w:szCs w:val="28"/>
          </w:rPr>
          <w:t>14</w:t>
        </w:r>
        <w:r w:rsidRPr="00437EF4">
          <w:rPr>
            <w:rFonts w:ascii="Times New Roman" w:hAnsi="Times New Roman"/>
            <w:noProof/>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B27B2" w:rsidRPr="00AD7F82" w:rsidTr="00634A7D">
      <w:tc>
        <w:tcPr>
          <w:tcW w:w="11957" w:type="dxa"/>
          <w:tcBorders>
            <w:top w:val="nil"/>
            <w:left w:val="nil"/>
            <w:bottom w:val="nil"/>
            <w:right w:val="nil"/>
          </w:tcBorders>
        </w:tcPr>
        <w:p w:rsidR="00EB27B2" w:rsidRPr="00AD7F82" w:rsidRDefault="00EB27B2" w:rsidP="00AD7F82">
          <w:pPr>
            <w:pStyle w:val="a3"/>
            <w:tabs>
              <w:tab w:val="clear" w:pos="4677"/>
              <w:tab w:val="clear" w:pos="9355"/>
            </w:tabs>
            <w:rPr>
              <w:rFonts w:ascii="Times New Roman" w:hAnsi="Times New Roman"/>
              <w:color w:val="002060"/>
              <w:sz w:val="32"/>
              <w:szCs w:val="32"/>
            </w:rPr>
          </w:pPr>
        </w:p>
        <w:p w:rsidR="00EB27B2" w:rsidRPr="00AD7F82" w:rsidRDefault="00EB27B2" w:rsidP="00AD7F82">
          <w:pPr>
            <w:pStyle w:val="a3"/>
            <w:tabs>
              <w:tab w:val="clear" w:pos="4677"/>
              <w:tab w:val="clear" w:pos="9355"/>
            </w:tabs>
            <w:rPr>
              <w:rFonts w:ascii="Times New Roman" w:hAnsi="Times New Roman"/>
              <w:color w:val="002060"/>
              <w:sz w:val="32"/>
              <w:szCs w:val="32"/>
            </w:rPr>
          </w:pPr>
        </w:p>
        <w:p w:rsidR="00EB27B2" w:rsidRPr="00AD7F82" w:rsidRDefault="00EB27B2" w:rsidP="00AD7F82">
          <w:pPr>
            <w:pStyle w:val="a3"/>
            <w:tabs>
              <w:tab w:val="clear" w:pos="4677"/>
              <w:tab w:val="clear" w:pos="9355"/>
            </w:tabs>
            <w:rPr>
              <w:rFonts w:ascii="Times New Roman" w:hAnsi="Times New Roman"/>
              <w:color w:val="002060"/>
              <w:sz w:val="32"/>
              <w:szCs w:val="32"/>
            </w:rPr>
          </w:pPr>
        </w:p>
        <w:p w:rsidR="00EB27B2" w:rsidRPr="002E0A18" w:rsidRDefault="00EB27B2"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anchor>
            </w:drawing>
          </w:r>
          <w:r w:rsidRPr="002E0A18">
            <w:rPr>
              <w:rFonts w:ascii="Times New Roman" w:hAnsi="Times New Roman"/>
              <w:color w:val="1829A8"/>
              <w:spacing w:val="20"/>
              <w:sz w:val="32"/>
              <w:szCs w:val="32"/>
            </w:rPr>
            <w:t>АПАРАТ ВЕРХОВНОЇ РАДИ УКРАЇНИ</w:t>
          </w:r>
        </w:p>
        <w:p w:rsidR="00EB27B2" w:rsidRPr="00A833C8" w:rsidRDefault="00EB27B2"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EB27B2" w:rsidRPr="00A833C8" w:rsidRDefault="00EB27B2"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 тел.:255-</w:t>
          </w:r>
          <w:r>
            <w:rPr>
              <w:rFonts w:ascii="Times New Roman" w:hAnsi="Times New Roman"/>
              <w:color w:val="1829A8"/>
              <w:sz w:val="20"/>
              <w:szCs w:val="20"/>
            </w:rPr>
            <w:t>20</w:t>
          </w:r>
          <w:r w:rsidRPr="00A833C8">
            <w:rPr>
              <w:rFonts w:ascii="Times New Roman" w:hAnsi="Times New Roman"/>
              <w:color w:val="1829A8"/>
              <w:sz w:val="20"/>
              <w:szCs w:val="20"/>
            </w:rPr>
            <w:t>-</w:t>
          </w:r>
          <w:r>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EB27B2" w:rsidRPr="00053776" w:rsidTr="00634A7D">
      <w:tc>
        <w:tcPr>
          <w:tcW w:w="1087" w:type="dxa"/>
          <w:tcBorders>
            <w:top w:val="nil"/>
          </w:tcBorders>
        </w:tcPr>
        <w:p w:rsidR="00EB27B2" w:rsidRPr="00053776" w:rsidRDefault="00EB27B2" w:rsidP="00634A7D">
          <w:pPr>
            <w:pStyle w:val="a3"/>
            <w:tabs>
              <w:tab w:val="clear" w:pos="4677"/>
              <w:tab w:val="clear" w:pos="9355"/>
            </w:tabs>
            <w:rPr>
              <w:rFonts w:ascii="Times New Roman" w:hAnsi="Times New Roman"/>
              <w:color w:val="002060"/>
            </w:rPr>
          </w:pPr>
        </w:p>
      </w:tc>
      <w:tc>
        <w:tcPr>
          <w:tcW w:w="9714" w:type="dxa"/>
        </w:tcPr>
        <w:p w:rsidR="00EB27B2" w:rsidRPr="00053776" w:rsidRDefault="00EB27B2" w:rsidP="00634A7D">
          <w:pPr>
            <w:pStyle w:val="a3"/>
            <w:tabs>
              <w:tab w:val="clear" w:pos="4677"/>
              <w:tab w:val="clear" w:pos="9355"/>
            </w:tabs>
            <w:rPr>
              <w:rFonts w:ascii="Times New Roman" w:hAnsi="Times New Roman"/>
              <w:color w:val="002060"/>
            </w:rPr>
          </w:pPr>
        </w:p>
      </w:tc>
      <w:tc>
        <w:tcPr>
          <w:tcW w:w="1086" w:type="dxa"/>
          <w:tcBorders>
            <w:top w:val="nil"/>
          </w:tcBorders>
        </w:tcPr>
        <w:p w:rsidR="00EB27B2" w:rsidRPr="00053776" w:rsidRDefault="00EB27B2" w:rsidP="00634A7D">
          <w:pPr>
            <w:pStyle w:val="a3"/>
            <w:tabs>
              <w:tab w:val="clear" w:pos="4677"/>
              <w:tab w:val="clear" w:pos="9355"/>
            </w:tabs>
            <w:rPr>
              <w:rFonts w:ascii="Times New Roman" w:hAnsi="Times New Roman"/>
              <w:color w:val="002060"/>
            </w:rPr>
          </w:pPr>
        </w:p>
      </w:tc>
    </w:tr>
  </w:tbl>
  <w:p w:rsidR="00EB27B2" w:rsidRPr="004F7B8A" w:rsidRDefault="00EB27B2"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832"/>
    <w:multiLevelType w:val="multilevel"/>
    <w:tmpl w:val="A4365A0A"/>
    <w:lvl w:ilvl="0">
      <w:start w:val="3"/>
      <w:numFmt w:val="decimal"/>
      <w:lvlText w:val="%1."/>
      <w:lvlJc w:val="left"/>
      <w:pPr>
        <w:ind w:left="930" w:hanging="360"/>
      </w:pPr>
      <w:rPr>
        <w:rFonts w:hint="default"/>
      </w:rPr>
    </w:lvl>
    <w:lvl w:ilvl="1">
      <w:start w:val="2"/>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 w15:restartNumberingAfterBreak="0">
    <w:nsid w:val="0C856B5A"/>
    <w:multiLevelType w:val="hybridMultilevel"/>
    <w:tmpl w:val="AAE6C61A"/>
    <w:lvl w:ilvl="0" w:tplc="B62E9BF6">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0E6A48"/>
    <w:multiLevelType w:val="hybridMultilevel"/>
    <w:tmpl w:val="AA366BB8"/>
    <w:lvl w:ilvl="0" w:tplc="EB86FCF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4355911"/>
    <w:multiLevelType w:val="hybridMultilevel"/>
    <w:tmpl w:val="6EE60FA2"/>
    <w:lvl w:ilvl="0" w:tplc="320A034A">
      <w:start w:val="2"/>
      <w:numFmt w:val="bullet"/>
      <w:lvlText w:val="-"/>
      <w:lvlJc w:val="left"/>
      <w:pPr>
        <w:ind w:left="1068" w:hanging="360"/>
      </w:pPr>
      <w:rPr>
        <w:rFonts w:ascii="Times New Roman" w:eastAsia="Calibri" w:hAnsi="Times New Roman" w:cs="Times New Roman" w:hint="default"/>
        <w:color w:val="000000" w:themeColor="text1"/>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236D426D"/>
    <w:multiLevelType w:val="hybridMultilevel"/>
    <w:tmpl w:val="9014BD54"/>
    <w:lvl w:ilvl="0" w:tplc="717E4F8E">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25335B8F"/>
    <w:multiLevelType w:val="hybridMultilevel"/>
    <w:tmpl w:val="E9A61E74"/>
    <w:lvl w:ilvl="0" w:tplc="900229DA">
      <w:start w:val="1"/>
      <w:numFmt w:val="decimal"/>
      <w:lvlText w:val="%1."/>
      <w:lvlJc w:val="left"/>
      <w:pPr>
        <w:ind w:left="1080" w:hanging="360"/>
      </w:pPr>
      <w:rPr>
        <w:rFonts w:hint="default"/>
        <w:b w:val="0"/>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7DF594A"/>
    <w:multiLevelType w:val="hybridMultilevel"/>
    <w:tmpl w:val="C0D061A4"/>
    <w:lvl w:ilvl="0" w:tplc="35F215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1AC41C0"/>
    <w:multiLevelType w:val="hybridMultilevel"/>
    <w:tmpl w:val="EEC6CE64"/>
    <w:lvl w:ilvl="0" w:tplc="B13262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AE46BA7"/>
    <w:multiLevelType w:val="hybridMultilevel"/>
    <w:tmpl w:val="7734661C"/>
    <w:lvl w:ilvl="0" w:tplc="C0703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F4B6820"/>
    <w:multiLevelType w:val="hybridMultilevel"/>
    <w:tmpl w:val="83BC416E"/>
    <w:lvl w:ilvl="0" w:tplc="38101AC6">
      <w:start w:val="1"/>
      <w:numFmt w:val="decimal"/>
      <w:lvlText w:val="%1)"/>
      <w:lvlJc w:val="left"/>
      <w:pPr>
        <w:ind w:left="1060" w:hanging="360"/>
      </w:pPr>
      <w:rPr>
        <w:rFonts w:eastAsia="Calibri"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0" w15:restartNumberingAfterBreak="0">
    <w:nsid w:val="46365441"/>
    <w:multiLevelType w:val="hybridMultilevel"/>
    <w:tmpl w:val="BEFC4810"/>
    <w:lvl w:ilvl="0" w:tplc="7E96DA7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4CA16F06"/>
    <w:multiLevelType w:val="hybridMultilevel"/>
    <w:tmpl w:val="1C8479D8"/>
    <w:lvl w:ilvl="0" w:tplc="1DCEBD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6B381FA1"/>
    <w:multiLevelType w:val="hybridMultilevel"/>
    <w:tmpl w:val="5E5C4CEC"/>
    <w:lvl w:ilvl="0" w:tplc="2C50452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6FEC0B5B"/>
    <w:multiLevelType w:val="hybridMultilevel"/>
    <w:tmpl w:val="471EB36C"/>
    <w:lvl w:ilvl="0" w:tplc="22487A8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4147482"/>
    <w:multiLevelType w:val="hybridMultilevel"/>
    <w:tmpl w:val="A1640F3C"/>
    <w:lvl w:ilvl="0" w:tplc="8758A69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4"/>
  </w:num>
  <w:num w:numId="2">
    <w:abstractNumId w:val="0"/>
  </w:num>
  <w:num w:numId="3">
    <w:abstractNumId w:val="14"/>
  </w:num>
  <w:num w:numId="4">
    <w:abstractNumId w:val="11"/>
  </w:num>
  <w:num w:numId="5">
    <w:abstractNumId w:val="8"/>
  </w:num>
  <w:num w:numId="6">
    <w:abstractNumId w:val="12"/>
  </w:num>
  <w:num w:numId="7">
    <w:abstractNumId w:val="6"/>
  </w:num>
  <w:num w:numId="8">
    <w:abstractNumId w:val="10"/>
  </w:num>
  <w:num w:numId="9">
    <w:abstractNumId w:val="9"/>
  </w:num>
  <w:num w:numId="10">
    <w:abstractNumId w:val="2"/>
  </w:num>
  <w:num w:numId="11">
    <w:abstractNumId w:val="7"/>
  </w:num>
  <w:num w:numId="12">
    <w:abstractNumId w:val="5"/>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0381"/>
    <w:rsid w:val="0000088F"/>
    <w:rsid w:val="0000512D"/>
    <w:rsid w:val="00010B64"/>
    <w:rsid w:val="000148B2"/>
    <w:rsid w:val="000163C3"/>
    <w:rsid w:val="000200DA"/>
    <w:rsid w:val="00023BB0"/>
    <w:rsid w:val="000246A7"/>
    <w:rsid w:val="0002704A"/>
    <w:rsid w:val="00027EA7"/>
    <w:rsid w:val="00031E5E"/>
    <w:rsid w:val="000349DA"/>
    <w:rsid w:val="00041CB5"/>
    <w:rsid w:val="00042D30"/>
    <w:rsid w:val="000456B7"/>
    <w:rsid w:val="00051607"/>
    <w:rsid w:val="00057B6B"/>
    <w:rsid w:val="00060FB9"/>
    <w:rsid w:val="000638A2"/>
    <w:rsid w:val="000707A3"/>
    <w:rsid w:val="00070EE8"/>
    <w:rsid w:val="000715C9"/>
    <w:rsid w:val="00073F15"/>
    <w:rsid w:val="000741BB"/>
    <w:rsid w:val="00074981"/>
    <w:rsid w:val="000778AD"/>
    <w:rsid w:val="00077E52"/>
    <w:rsid w:val="00081BCE"/>
    <w:rsid w:val="0008277D"/>
    <w:rsid w:val="00084D68"/>
    <w:rsid w:val="00085BE7"/>
    <w:rsid w:val="000905BB"/>
    <w:rsid w:val="00093430"/>
    <w:rsid w:val="00094B91"/>
    <w:rsid w:val="000A180D"/>
    <w:rsid w:val="000A36A8"/>
    <w:rsid w:val="000A5A77"/>
    <w:rsid w:val="000A78D5"/>
    <w:rsid w:val="000B05BF"/>
    <w:rsid w:val="000B195D"/>
    <w:rsid w:val="000B4CA9"/>
    <w:rsid w:val="000B4E17"/>
    <w:rsid w:val="000B6CE8"/>
    <w:rsid w:val="000C0889"/>
    <w:rsid w:val="000C0F14"/>
    <w:rsid w:val="000C210D"/>
    <w:rsid w:val="000C257A"/>
    <w:rsid w:val="000C29B1"/>
    <w:rsid w:val="000C6C77"/>
    <w:rsid w:val="000D1242"/>
    <w:rsid w:val="000D2A2C"/>
    <w:rsid w:val="000E1529"/>
    <w:rsid w:val="000E6B61"/>
    <w:rsid w:val="000F1586"/>
    <w:rsid w:val="000F3FC3"/>
    <w:rsid w:val="000F6D9F"/>
    <w:rsid w:val="00100642"/>
    <w:rsid w:val="00102F1B"/>
    <w:rsid w:val="00103A15"/>
    <w:rsid w:val="00105947"/>
    <w:rsid w:val="00114D95"/>
    <w:rsid w:val="0011762E"/>
    <w:rsid w:val="00121A64"/>
    <w:rsid w:val="001231E9"/>
    <w:rsid w:val="001245DA"/>
    <w:rsid w:val="001245FB"/>
    <w:rsid w:val="0012634D"/>
    <w:rsid w:val="001334B9"/>
    <w:rsid w:val="001401B7"/>
    <w:rsid w:val="00141617"/>
    <w:rsid w:val="00143268"/>
    <w:rsid w:val="001463AC"/>
    <w:rsid w:val="00147294"/>
    <w:rsid w:val="00155527"/>
    <w:rsid w:val="00155EBD"/>
    <w:rsid w:val="0015643D"/>
    <w:rsid w:val="001620CB"/>
    <w:rsid w:val="0017502E"/>
    <w:rsid w:val="00176CBA"/>
    <w:rsid w:val="00177584"/>
    <w:rsid w:val="0018006A"/>
    <w:rsid w:val="00180AF1"/>
    <w:rsid w:val="00180FF9"/>
    <w:rsid w:val="001814C9"/>
    <w:rsid w:val="00181744"/>
    <w:rsid w:val="00182C23"/>
    <w:rsid w:val="001859EA"/>
    <w:rsid w:val="001872C3"/>
    <w:rsid w:val="0019108F"/>
    <w:rsid w:val="00193BA9"/>
    <w:rsid w:val="00193FBF"/>
    <w:rsid w:val="001966F0"/>
    <w:rsid w:val="00197273"/>
    <w:rsid w:val="001A0DBD"/>
    <w:rsid w:val="001A12F5"/>
    <w:rsid w:val="001A6C2C"/>
    <w:rsid w:val="001B2153"/>
    <w:rsid w:val="001B5451"/>
    <w:rsid w:val="001C19EE"/>
    <w:rsid w:val="001C6368"/>
    <w:rsid w:val="001D1645"/>
    <w:rsid w:val="001D2700"/>
    <w:rsid w:val="001D2949"/>
    <w:rsid w:val="001D2F60"/>
    <w:rsid w:val="001D3C24"/>
    <w:rsid w:val="001D617F"/>
    <w:rsid w:val="001F46D3"/>
    <w:rsid w:val="001F63E6"/>
    <w:rsid w:val="001F653F"/>
    <w:rsid w:val="001F77D1"/>
    <w:rsid w:val="00201C16"/>
    <w:rsid w:val="00203E72"/>
    <w:rsid w:val="00204AF0"/>
    <w:rsid w:val="00204BB6"/>
    <w:rsid w:val="002055C0"/>
    <w:rsid w:val="002073F0"/>
    <w:rsid w:val="002127A2"/>
    <w:rsid w:val="002148CC"/>
    <w:rsid w:val="002212F5"/>
    <w:rsid w:val="0022272F"/>
    <w:rsid w:val="00222808"/>
    <w:rsid w:val="002241EE"/>
    <w:rsid w:val="00224953"/>
    <w:rsid w:val="002262C7"/>
    <w:rsid w:val="00226757"/>
    <w:rsid w:val="0022773C"/>
    <w:rsid w:val="00235CD7"/>
    <w:rsid w:val="00235D9E"/>
    <w:rsid w:val="00236726"/>
    <w:rsid w:val="002372C5"/>
    <w:rsid w:val="00240450"/>
    <w:rsid w:val="002441E0"/>
    <w:rsid w:val="00246F2F"/>
    <w:rsid w:val="002504DD"/>
    <w:rsid w:val="00252FEC"/>
    <w:rsid w:val="00254A50"/>
    <w:rsid w:val="0026022B"/>
    <w:rsid w:val="002609F2"/>
    <w:rsid w:val="002614FA"/>
    <w:rsid w:val="00261916"/>
    <w:rsid w:val="00266E8E"/>
    <w:rsid w:val="002711BD"/>
    <w:rsid w:val="00271D98"/>
    <w:rsid w:val="00272E9F"/>
    <w:rsid w:val="00274F2B"/>
    <w:rsid w:val="00277EF3"/>
    <w:rsid w:val="002966D6"/>
    <w:rsid w:val="002A13D1"/>
    <w:rsid w:val="002A58A9"/>
    <w:rsid w:val="002A5D4C"/>
    <w:rsid w:val="002B093A"/>
    <w:rsid w:val="002B2F63"/>
    <w:rsid w:val="002B5FC1"/>
    <w:rsid w:val="002B62C1"/>
    <w:rsid w:val="002B6B7E"/>
    <w:rsid w:val="002C0A0D"/>
    <w:rsid w:val="002C3F7F"/>
    <w:rsid w:val="002D0561"/>
    <w:rsid w:val="002D2E7A"/>
    <w:rsid w:val="002D6BE7"/>
    <w:rsid w:val="002D7E95"/>
    <w:rsid w:val="002E0A18"/>
    <w:rsid w:val="002E1763"/>
    <w:rsid w:val="002E31BF"/>
    <w:rsid w:val="002E3AAC"/>
    <w:rsid w:val="002E44DA"/>
    <w:rsid w:val="002E7A59"/>
    <w:rsid w:val="002F2026"/>
    <w:rsid w:val="0030069C"/>
    <w:rsid w:val="00303F3C"/>
    <w:rsid w:val="00311413"/>
    <w:rsid w:val="00311CF8"/>
    <w:rsid w:val="00312D0A"/>
    <w:rsid w:val="00321296"/>
    <w:rsid w:val="00322D01"/>
    <w:rsid w:val="00323080"/>
    <w:rsid w:val="0032520F"/>
    <w:rsid w:val="003338A2"/>
    <w:rsid w:val="00335C2C"/>
    <w:rsid w:val="0034050F"/>
    <w:rsid w:val="0034261E"/>
    <w:rsid w:val="003446FA"/>
    <w:rsid w:val="00344CF5"/>
    <w:rsid w:val="0034713F"/>
    <w:rsid w:val="00347BE8"/>
    <w:rsid w:val="00347C41"/>
    <w:rsid w:val="003563BD"/>
    <w:rsid w:val="0036364D"/>
    <w:rsid w:val="00364F9A"/>
    <w:rsid w:val="0037035A"/>
    <w:rsid w:val="003744BE"/>
    <w:rsid w:val="003749BE"/>
    <w:rsid w:val="0037543E"/>
    <w:rsid w:val="00375545"/>
    <w:rsid w:val="00376024"/>
    <w:rsid w:val="00376B98"/>
    <w:rsid w:val="00382A9E"/>
    <w:rsid w:val="00385869"/>
    <w:rsid w:val="00385E9C"/>
    <w:rsid w:val="0039136A"/>
    <w:rsid w:val="0039164D"/>
    <w:rsid w:val="003916FE"/>
    <w:rsid w:val="003939FD"/>
    <w:rsid w:val="0039515E"/>
    <w:rsid w:val="00395399"/>
    <w:rsid w:val="003971FA"/>
    <w:rsid w:val="003A405A"/>
    <w:rsid w:val="003A6EB5"/>
    <w:rsid w:val="003B5682"/>
    <w:rsid w:val="003B6632"/>
    <w:rsid w:val="003C11DB"/>
    <w:rsid w:val="003C3209"/>
    <w:rsid w:val="003C3FB5"/>
    <w:rsid w:val="003C43A6"/>
    <w:rsid w:val="003C55EA"/>
    <w:rsid w:val="003C5FA9"/>
    <w:rsid w:val="003C73A8"/>
    <w:rsid w:val="003C7E56"/>
    <w:rsid w:val="003D0FFC"/>
    <w:rsid w:val="003D1CBA"/>
    <w:rsid w:val="003D2019"/>
    <w:rsid w:val="003E094F"/>
    <w:rsid w:val="003E1DFD"/>
    <w:rsid w:val="003E4F71"/>
    <w:rsid w:val="003F1B62"/>
    <w:rsid w:val="003F7A67"/>
    <w:rsid w:val="00400763"/>
    <w:rsid w:val="00402170"/>
    <w:rsid w:val="00402DFE"/>
    <w:rsid w:val="004050C1"/>
    <w:rsid w:val="00406940"/>
    <w:rsid w:val="004079AB"/>
    <w:rsid w:val="00410E39"/>
    <w:rsid w:val="004111C4"/>
    <w:rsid w:val="00411E7E"/>
    <w:rsid w:val="00412286"/>
    <w:rsid w:val="00413542"/>
    <w:rsid w:val="00414788"/>
    <w:rsid w:val="004202A6"/>
    <w:rsid w:val="004205EC"/>
    <w:rsid w:val="00421FD0"/>
    <w:rsid w:val="00425C70"/>
    <w:rsid w:val="0043124D"/>
    <w:rsid w:val="00434681"/>
    <w:rsid w:val="00434EAC"/>
    <w:rsid w:val="0043652D"/>
    <w:rsid w:val="00437EF4"/>
    <w:rsid w:val="00442A3C"/>
    <w:rsid w:val="00451750"/>
    <w:rsid w:val="00452EE8"/>
    <w:rsid w:val="00455AE7"/>
    <w:rsid w:val="00462DB2"/>
    <w:rsid w:val="004636E6"/>
    <w:rsid w:val="00474CCE"/>
    <w:rsid w:val="0047683E"/>
    <w:rsid w:val="004859DC"/>
    <w:rsid w:val="00491C5C"/>
    <w:rsid w:val="004930F2"/>
    <w:rsid w:val="0049627F"/>
    <w:rsid w:val="004A3065"/>
    <w:rsid w:val="004A3772"/>
    <w:rsid w:val="004A460D"/>
    <w:rsid w:val="004A59A1"/>
    <w:rsid w:val="004B3600"/>
    <w:rsid w:val="004B48DD"/>
    <w:rsid w:val="004B48EB"/>
    <w:rsid w:val="004B7ACD"/>
    <w:rsid w:val="004C296B"/>
    <w:rsid w:val="004C6BB0"/>
    <w:rsid w:val="004D141D"/>
    <w:rsid w:val="004D1E63"/>
    <w:rsid w:val="004E336A"/>
    <w:rsid w:val="004E4F5C"/>
    <w:rsid w:val="004E52F8"/>
    <w:rsid w:val="004F2BC7"/>
    <w:rsid w:val="004F3391"/>
    <w:rsid w:val="004F6A5F"/>
    <w:rsid w:val="004F7B8A"/>
    <w:rsid w:val="0050331F"/>
    <w:rsid w:val="00503B73"/>
    <w:rsid w:val="0050620F"/>
    <w:rsid w:val="005249BA"/>
    <w:rsid w:val="00525045"/>
    <w:rsid w:val="00525D2D"/>
    <w:rsid w:val="005268B0"/>
    <w:rsid w:val="0053120B"/>
    <w:rsid w:val="00532543"/>
    <w:rsid w:val="00533818"/>
    <w:rsid w:val="005409DE"/>
    <w:rsid w:val="00545DD8"/>
    <w:rsid w:val="0055005A"/>
    <w:rsid w:val="00552CCE"/>
    <w:rsid w:val="00556975"/>
    <w:rsid w:val="00557A41"/>
    <w:rsid w:val="00560576"/>
    <w:rsid w:val="0056352F"/>
    <w:rsid w:val="00563547"/>
    <w:rsid w:val="00563616"/>
    <w:rsid w:val="00564CA2"/>
    <w:rsid w:val="00566123"/>
    <w:rsid w:val="00566BE6"/>
    <w:rsid w:val="00567374"/>
    <w:rsid w:val="00567878"/>
    <w:rsid w:val="00570E37"/>
    <w:rsid w:val="00571A7A"/>
    <w:rsid w:val="005722AC"/>
    <w:rsid w:val="0057257B"/>
    <w:rsid w:val="00573B7D"/>
    <w:rsid w:val="00574A8C"/>
    <w:rsid w:val="00577C5B"/>
    <w:rsid w:val="0058425D"/>
    <w:rsid w:val="0059289E"/>
    <w:rsid w:val="005942D7"/>
    <w:rsid w:val="005949B3"/>
    <w:rsid w:val="005A0E40"/>
    <w:rsid w:val="005A3022"/>
    <w:rsid w:val="005A4728"/>
    <w:rsid w:val="005B059D"/>
    <w:rsid w:val="005B0E04"/>
    <w:rsid w:val="005B0E3D"/>
    <w:rsid w:val="005B1020"/>
    <w:rsid w:val="005B1A9B"/>
    <w:rsid w:val="005B4376"/>
    <w:rsid w:val="005B71F5"/>
    <w:rsid w:val="005B76C8"/>
    <w:rsid w:val="005C1595"/>
    <w:rsid w:val="005C1E36"/>
    <w:rsid w:val="005C6491"/>
    <w:rsid w:val="005C688A"/>
    <w:rsid w:val="005C747F"/>
    <w:rsid w:val="005C7565"/>
    <w:rsid w:val="005D08D0"/>
    <w:rsid w:val="005D2F11"/>
    <w:rsid w:val="005D5BF7"/>
    <w:rsid w:val="005D70D3"/>
    <w:rsid w:val="005D7E1D"/>
    <w:rsid w:val="005E1284"/>
    <w:rsid w:val="005E306B"/>
    <w:rsid w:val="005F20B5"/>
    <w:rsid w:val="005F212A"/>
    <w:rsid w:val="005F2184"/>
    <w:rsid w:val="005F27D8"/>
    <w:rsid w:val="005F2A83"/>
    <w:rsid w:val="005F5610"/>
    <w:rsid w:val="00603643"/>
    <w:rsid w:val="00604AF3"/>
    <w:rsid w:val="006112C1"/>
    <w:rsid w:val="00611F00"/>
    <w:rsid w:val="006203DA"/>
    <w:rsid w:val="00621827"/>
    <w:rsid w:val="006233AA"/>
    <w:rsid w:val="00623D21"/>
    <w:rsid w:val="00626A3E"/>
    <w:rsid w:val="00626B24"/>
    <w:rsid w:val="0062785D"/>
    <w:rsid w:val="00627EBA"/>
    <w:rsid w:val="006312F4"/>
    <w:rsid w:val="00631B0C"/>
    <w:rsid w:val="00634A7D"/>
    <w:rsid w:val="0063553C"/>
    <w:rsid w:val="006435C6"/>
    <w:rsid w:val="00646338"/>
    <w:rsid w:val="006475BF"/>
    <w:rsid w:val="0065073B"/>
    <w:rsid w:val="00653944"/>
    <w:rsid w:val="00655A1C"/>
    <w:rsid w:val="006572F8"/>
    <w:rsid w:val="006628CB"/>
    <w:rsid w:val="006631CD"/>
    <w:rsid w:val="00663FA8"/>
    <w:rsid w:val="00666143"/>
    <w:rsid w:val="0066623D"/>
    <w:rsid w:val="00672C61"/>
    <w:rsid w:val="00682213"/>
    <w:rsid w:val="00682696"/>
    <w:rsid w:val="0068379F"/>
    <w:rsid w:val="00684810"/>
    <w:rsid w:val="00687E53"/>
    <w:rsid w:val="00695543"/>
    <w:rsid w:val="0069762C"/>
    <w:rsid w:val="006A154B"/>
    <w:rsid w:val="006A5A53"/>
    <w:rsid w:val="006A786C"/>
    <w:rsid w:val="006B1FCB"/>
    <w:rsid w:val="006C5BB6"/>
    <w:rsid w:val="006D079F"/>
    <w:rsid w:val="006D239A"/>
    <w:rsid w:val="006D2DBC"/>
    <w:rsid w:val="006E0A2F"/>
    <w:rsid w:val="006E288F"/>
    <w:rsid w:val="006E2D8F"/>
    <w:rsid w:val="006E3ACD"/>
    <w:rsid w:val="006E4201"/>
    <w:rsid w:val="006E589F"/>
    <w:rsid w:val="006E6D5A"/>
    <w:rsid w:val="006E75A2"/>
    <w:rsid w:val="006F10E8"/>
    <w:rsid w:val="006F1777"/>
    <w:rsid w:val="006F55C9"/>
    <w:rsid w:val="00700C08"/>
    <w:rsid w:val="007013EB"/>
    <w:rsid w:val="0070389E"/>
    <w:rsid w:val="00706710"/>
    <w:rsid w:val="007117A2"/>
    <w:rsid w:val="00713E93"/>
    <w:rsid w:val="00714815"/>
    <w:rsid w:val="0071789D"/>
    <w:rsid w:val="00721DB4"/>
    <w:rsid w:val="00724E54"/>
    <w:rsid w:val="0073224C"/>
    <w:rsid w:val="0073549A"/>
    <w:rsid w:val="007368F2"/>
    <w:rsid w:val="00737BC5"/>
    <w:rsid w:val="00742796"/>
    <w:rsid w:val="00745437"/>
    <w:rsid w:val="00745E67"/>
    <w:rsid w:val="007473F5"/>
    <w:rsid w:val="00750818"/>
    <w:rsid w:val="00753F3F"/>
    <w:rsid w:val="007553C1"/>
    <w:rsid w:val="00760C81"/>
    <w:rsid w:val="007642B1"/>
    <w:rsid w:val="00764DC6"/>
    <w:rsid w:val="007656F9"/>
    <w:rsid w:val="00770204"/>
    <w:rsid w:val="007739B2"/>
    <w:rsid w:val="00774024"/>
    <w:rsid w:val="0077533C"/>
    <w:rsid w:val="00775609"/>
    <w:rsid w:val="00782978"/>
    <w:rsid w:val="00787A2A"/>
    <w:rsid w:val="00791EF1"/>
    <w:rsid w:val="0079353B"/>
    <w:rsid w:val="00794529"/>
    <w:rsid w:val="00796412"/>
    <w:rsid w:val="007A0DAF"/>
    <w:rsid w:val="007A118A"/>
    <w:rsid w:val="007A195F"/>
    <w:rsid w:val="007A1B4F"/>
    <w:rsid w:val="007A2123"/>
    <w:rsid w:val="007A5915"/>
    <w:rsid w:val="007B0496"/>
    <w:rsid w:val="007B1282"/>
    <w:rsid w:val="007B3A96"/>
    <w:rsid w:val="007B4AC3"/>
    <w:rsid w:val="007C3DA9"/>
    <w:rsid w:val="007D26ED"/>
    <w:rsid w:val="007D362F"/>
    <w:rsid w:val="007D3B9C"/>
    <w:rsid w:val="007D4361"/>
    <w:rsid w:val="007D4706"/>
    <w:rsid w:val="007D6BEB"/>
    <w:rsid w:val="007E2A5D"/>
    <w:rsid w:val="007E6489"/>
    <w:rsid w:val="007E6A7F"/>
    <w:rsid w:val="007E7EAC"/>
    <w:rsid w:val="007F3040"/>
    <w:rsid w:val="007F5D91"/>
    <w:rsid w:val="007F613D"/>
    <w:rsid w:val="00801E90"/>
    <w:rsid w:val="00802F8F"/>
    <w:rsid w:val="00804B8B"/>
    <w:rsid w:val="0080545D"/>
    <w:rsid w:val="0080678D"/>
    <w:rsid w:val="00812CDF"/>
    <w:rsid w:val="00815F56"/>
    <w:rsid w:val="008212EF"/>
    <w:rsid w:val="008220F1"/>
    <w:rsid w:val="00831DCC"/>
    <w:rsid w:val="00832187"/>
    <w:rsid w:val="00843B88"/>
    <w:rsid w:val="008501FC"/>
    <w:rsid w:val="00850386"/>
    <w:rsid w:val="008520FA"/>
    <w:rsid w:val="00852A53"/>
    <w:rsid w:val="00855280"/>
    <w:rsid w:val="00867762"/>
    <w:rsid w:val="00873FAC"/>
    <w:rsid w:val="00874955"/>
    <w:rsid w:val="008778FE"/>
    <w:rsid w:val="00883955"/>
    <w:rsid w:val="00884ACF"/>
    <w:rsid w:val="008853DB"/>
    <w:rsid w:val="0089375A"/>
    <w:rsid w:val="008946F9"/>
    <w:rsid w:val="00897073"/>
    <w:rsid w:val="008A4B6E"/>
    <w:rsid w:val="008A6936"/>
    <w:rsid w:val="008B2A78"/>
    <w:rsid w:val="008B529A"/>
    <w:rsid w:val="008B72BB"/>
    <w:rsid w:val="008B7929"/>
    <w:rsid w:val="008C13BD"/>
    <w:rsid w:val="008C1FE6"/>
    <w:rsid w:val="008C43D6"/>
    <w:rsid w:val="008D2A00"/>
    <w:rsid w:val="008D325A"/>
    <w:rsid w:val="008D3BD4"/>
    <w:rsid w:val="008E0F3A"/>
    <w:rsid w:val="008E351D"/>
    <w:rsid w:val="008E4E27"/>
    <w:rsid w:val="009060A7"/>
    <w:rsid w:val="009064F8"/>
    <w:rsid w:val="00906E8C"/>
    <w:rsid w:val="00913068"/>
    <w:rsid w:val="009136FB"/>
    <w:rsid w:val="00915C72"/>
    <w:rsid w:val="00920435"/>
    <w:rsid w:val="00927A84"/>
    <w:rsid w:val="00927C42"/>
    <w:rsid w:val="00930F79"/>
    <w:rsid w:val="009328CC"/>
    <w:rsid w:val="00936201"/>
    <w:rsid w:val="00943921"/>
    <w:rsid w:val="00945B68"/>
    <w:rsid w:val="00950507"/>
    <w:rsid w:val="00952F0F"/>
    <w:rsid w:val="00953751"/>
    <w:rsid w:val="00953E6C"/>
    <w:rsid w:val="00953F7D"/>
    <w:rsid w:val="00954BDB"/>
    <w:rsid w:val="00957D31"/>
    <w:rsid w:val="00957D4B"/>
    <w:rsid w:val="00961CF7"/>
    <w:rsid w:val="009679C7"/>
    <w:rsid w:val="00970EE8"/>
    <w:rsid w:val="009715AE"/>
    <w:rsid w:val="009804CF"/>
    <w:rsid w:val="00980FA9"/>
    <w:rsid w:val="00983081"/>
    <w:rsid w:val="009832E6"/>
    <w:rsid w:val="0098506A"/>
    <w:rsid w:val="00990188"/>
    <w:rsid w:val="00993F81"/>
    <w:rsid w:val="00994782"/>
    <w:rsid w:val="009A2C00"/>
    <w:rsid w:val="009A3433"/>
    <w:rsid w:val="009A6E10"/>
    <w:rsid w:val="009A720A"/>
    <w:rsid w:val="009A7668"/>
    <w:rsid w:val="009B2FBD"/>
    <w:rsid w:val="009B33AC"/>
    <w:rsid w:val="009B4E17"/>
    <w:rsid w:val="009B6007"/>
    <w:rsid w:val="009B6AA4"/>
    <w:rsid w:val="009B7669"/>
    <w:rsid w:val="009B7835"/>
    <w:rsid w:val="009B7AF8"/>
    <w:rsid w:val="009C09F3"/>
    <w:rsid w:val="009D20C8"/>
    <w:rsid w:val="009D391B"/>
    <w:rsid w:val="009D40BD"/>
    <w:rsid w:val="009E368D"/>
    <w:rsid w:val="009E74E5"/>
    <w:rsid w:val="009F2A28"/>
    <w:rsid w:val="009F39C2"/>
    <w:rsid w:val="009F57A3"/>
    <w:rsid w:val="00A00059"/>
    <w:rsid w:val="00A0124E"/>
    <w:rsid w:val="00A01D57"/>
    <w:rsid w:val="00A06D3B"/>
    <w:rsid w:val="00A12630"/>
    <w:rsid w:val="00A17773"/>
    <w:rsid w:val="00A2630D"/>
    <w:rsid w:val="00A305DB"/>
    <w:rsid w:val="00A401FE"/>
    <w:rsid w:val="00A429E4"/>
    <w:rsid w:val="00A43B4A"/>
    <w:rsid w:val="00A468C0"/>
    <w:rsid w:val="00A52F16"/>
    <w:rsid w:val="00A53341"/>
    <w:rsid w:val="00A578E0"/>
    <w:rsid w:val="00A603C2"/>
    <w:rsid w:val="00A60C44"/>
    <w:rsid w:val="00A6145E"/>
    <w:rsid w:val="00A618BB"/>
    <w:rsid w:val="00A62336"/>
    <w:rsid w:val="00A6314D"/>
    <w:rsid w:val="00A63960"/>
    <w:rsid w:val="00A70EB4"/>
    <w:rsid w:val="00A72417"/>
    <w:rsid w:val="00A75FCF"/>
    <w:rsid w:val="00A77B6E"/>
    <w:rsid w:val="00A81779"/>
    <w:rsid w:val="00A81DE0"/>
    <w:rsid w:val="00A833C8"/>
    <w:rsid w:val="00A83FB6"/>
    <w:rsid w:val="00A9175A"/>
    <w:rsid w:val="00A91D03"/>
    <w:rsid w:val="00A92B49"/>
    <w:rsid w:val="00A94D73"/>
    <w:rsid w:val="00AA1404"/>
    <w:rsid w:val="00AA4189"/>
    <w:rsid w:val="00AA5835"/>
    <w:rsid w:val="00AB1783"/>
    <w:rsid w:val="00AB2820"/>
    <w:rsid w:val="00AB4E65"/>
    <w:rsid w:val="00AB5287"/>
    <w:rsid w:val="00AB5818"/>
    <w:rsid w:val="00AB6911"/>
    <w:rsid w:val="00AB7B20"/>
    <w:rsid w:val="00AC049F"/>
    <w:rsid w:val="00AC170F"/>
    <w:rsid w:val="00AC23BB"/>
    <w:rsid w:val="00AC3D12"/>
    <w:rsid w:val="00AC66BF"/>
    <w:rsid w:val="00AC7D19"/>
    <w:rsid w:val="00AD7F82"/>
    <w:rsid w:val="00AE075B"/>
    <w:rsid w:val="00AE2776"/>
    <w:rsid w:val="00AE5DE4"/>
    <w:rsid w:val="00AF17AC"/>
    <w:rsid w:val="00AF227E"/>
    <w:rsid w:val="00AF274F"/>
    <w:rsid w:val="00AF39F6"/>
    <w:rsid w:val="00AF4000"/>
    <w:rsid w:val="00AF4B08"/>
    <w:rsid w:val="00AF7740"/>
    <w:rsid w:val="00B00A7A"/>
    <w:rsid w:val="00B04C8F"/>
    <w:rsid w:val="00B0518F"/>
    <w:rsid w:val="00B10D5D"/>
    <w:rsid w:val="00B11832"/>
    <w:rsid w:val="00B1522D"/>
    <w:rsid w:val="00B15BE0"/>
    <w:rsid w:val="00B2118E"/>
    <w:rsid w:val="00B2380E"/>
    <w:rsid w:val="00B24F2E"/>
    <w:rsid w:val="00B269EE"/>
    <w:rsid w:val="00B314E9"/>
    <w:rsid w:val="00B41422"/>
    <w:rsid w:val="00B4214E"/>
    <w:rsid w:val="00B4298B"/>
    <w:rsid w:val="00B42D95"/>
    <w:rsid w:val="00B439C4"/>
    <w:rsid w:val="00B44ECB"/>
    <w:rsid w:val="00B45098"/>
    <w:rsid w:val="00B46252"/>
    <w:rsid w:val="00B51701"/>
    <w:rsid w:val="00B55895"/>
    <w:rsid w:val="00B60958"/>
    <w:rsid w:val="00B62D0A"/>
    <w:rsid w:val="00B62F3F"/>
    <w:rsid w:val="00B670FE"/>
    <w:rsid w:val="00B71E15"/>
    <w:rsid w:val="00B72318"/>
    <w:rsid w:val="00B72567"/>
    <w:rsid w:val="00B80E90"/>
    <w:rsid w:val="00B82826"/>
    <w:rsid w:val="00B83461"/>
    <w:rsid w:val="00B83CBD"/>
    <w:rsid w:val="00B8589B"/>
    <w:rsid w:val="00B85A8F"/>
    <w:rsid w:val="00B860C3"/>
    <w:rsid w:val="00B92541"/>
    <w:rsid w:val="00B96D0B"/>
    <w:rsid w:val="00BA09C4"/>
    <w:rsid w:val="00BA327E"/>
    <w:rsid w:val="00BA50A6"/>
    <w:rsid w:val="00BA73B8"/>
    <w:rsid w:val="00BB03B2"/>
    <w:rsid w:val="00BB3729"/>
    <w:rsid w:val="00BB3766"/>
    <w:rsid w:val="00BB6A4C"/>
    <w:rsid w:val="00BB72B7"/>
    <w:rsid w:val="00BC2473"/>
    <w:rsid w:val="00BD0801"/>
    <w:rsid w:val="00BD1314"/>
    <w:rsid w:val="00BD222A"/>
    <w:rsid w:val="00BD694E"/>
    <w:rsid w:val="00BE06D1"/>
    <w:rsid w:val="00BE145D"/>
    <w:rsid w:val="00BE1C79"/>
    <w:rsid w:val="00BE4312"/>
    <w:rsid w:val="00BF1E95"/>
    <w:rsid w:val="00BF6D20"/>
    <w:rsid w:val="00C01ACD"/>
    <w:rsid w:val="00C02B1E"/>
    <w:rsid w:val="00C04568"/>
    <w:rsid w:val="00C11FB6"/>
    <w:rsid w:val="00C15A4F"/>
    <w:rsid w:val="00C16444"/>
    <w:rsid w:val="00C22F4A"/>
    <w:rsid w:val="00C24871"/>
    <w:rsid w:val="00C27AE9"/>
    <w:rsid w:val="00C31D9E"/>
    <w:rsid w:val="00C359E4"/>
    <w:rsid w:val="00C37252"/>
    <w:rsid w:val="00C44BC8"/>
    <w:rsid w:val="00C463B6"/>
    <w:rsid w:val="00C47C1D"/>
    <w:rsid w:val="00C51387"/>
    <w:rsid w:val="00C51474"/>
    <w:rsid w:val="00C5178F"/>
    <w:rsid w:val="00C565F9"/>
    <w:rsid w:val="00C5755F"/>
    <w:rsid w:val="00C57FC9"/>
    <w:rsid w:val="00C62FF9"/>
    <w:rsid w:val="00C6311B"/>
    <w:rsid w:val="00C71B2C"/>
    <w:rsid w:val="00C74A14"/>
    <w:rsid w:val="00C76096"/>
    <w:rsid w:val="00C775DE"/>
    <w:rsid w:val="00C80661"/>
    <w:rsid w:val="00C81397"/>
    <w:rsid w:val="00C8654D"/>
    <w:rsid w:val="00C91CD8"/>
    <w:rsid w:val="00C96136"/>
    <w:rsid w:val="00CA3833"/>
    <w:rsid w:val="00CA7F8D"/>
    <w:rsid w:val="00CB665D"/>
    <w:rsid w:val="00CC39A1"/>
    <w:rsid w:val="00CC45DC"/>
    <w:rsid w:val="00CC5288"/>
    <w:rsid w:val="00CC529F"/>
    <w:rsid w:val="00CC53D9"/>
    <w:rsid w:val="00CD0322"/>
    <w:rsid w:val="00CD0EE9"/>
    <w:rsid w:val="00CD1293"/>
    <w:rsid w:val="00CD4A38"/>
    <w:rsid w:val="00CD7713"/>
    <w:rsid w:val="00CE1281"/>
    <w:rsid w:val="00CE3108"/>
    <w:rsid w:val="00CE36D4"/>
    <w:rsid w:val="00CE3E1B"/>
    <w:rsid w:val="00CE44BF"/>
    <w:rsid w:val="00CE6A4B"/>
    <w:rsid w:val="00CE7453"/>
    <w:rsid w:val="00CF65E4"/>
    <w:rsid w:val="00CF6A92"/>
    <w:rsid w:val="00D0013F"/>
    <w:rsid w:val="00D00E72"/>
    <w:rsid w:val="00D06207"/>
    <w:rsid w:val="00D0687B"/>
    <w:rsid w:val="00D07791"/>
    <w:rsid w:val="00D122DE"/>
    <w:rsid w:val="00D1359C"/>
    <w:rsid w:val="00D16C6A"/>
    <w:rsid w:val="00D2010E"/>
    <w:rsid w:val="00D210F5"/>
    <w:rsid w:val="00D242C2"/>
    <w:rsid w:val="00D3033A"/>
    <w:rsid w:val="00D304C1"/>
    <w:rsid w:val="00D3243D"/>
    <w:rsid w:val="00D33514"/>
    <w:rsid w:val="00D436B6"/>
    <w:rsid w:val="00D43BEC"/>
    <w:rsid w:val="00D45BE6"/>
    <w:rsid w:val="00D45FEC"/>
    <w:rsid w:val="00D47734"/>
    <w:rsid w:val="00D50910"/>
    <w:rsid w:val="00D50F6E"/>
    <w:rsid w:val="00D543CF"/>
    <w:rsid w:val="00D57E1B"/>
    <w:rsid w:val="00D60CA1"/>
    <w:rsid w:val="00D63AB8"/>
    <w:rsid w:val="00D64B9D"/>
    <w:rsid w:val="00D659ED"/>
    <w:rsid w:val="00D67412"/>
    <w:rsid w:val="00D70A57"/>
    <w:rsid w:val="00D72C8C"/>
    <w:rsid w:val="00D76C48"/>
    <w:rsid w:val="00D77CD7"/>
    <w:rsid w:val="00D80073"/>
    <w:rsid w:val="00D80677"/>
    <w:rsid w:val="00D807BC"/>
    <w:rsid w:val="00D81603"/>
    <w:rsid w:val="00D81C67"/>
    <w:rsid w:val="00D830B9"/>
    <w:rsid w:val="00D83155"/>
    <w:rsid w:val="00D8353E"/>
    <w:rsid w:val="00D84D1A"/>
    <w:rsid w:val="00D862D7"/>
    <w:rsid w:val="00D93D03"/>
    <w:rsid w:val="00D94441"/>
    <w:rsid w:val="00D94CD7"/>
    <w:rsid w:val="00D951F6"/>
    <w:rsid w:val="00D96576"/>
    <w:rsid w:val="00DA0211"/>
    <w:rsid w:val="00DA20C4"/>
    <w:rsid w:val="00DA447C"/>
    <w:rsid w:val="00DA6233"/>
    <w:rsid w:val="00DA6A3B"/>
    <w:rsid w:val="00DB1A33"/>
    <w:rsid w:val="00DB1A75"/>
    <w:rsid w:val="00DB2FEB"/>
    <w:rsid w:val="00DB4AD9"/>
    <w:rsid w:val="00DB783A"/>
    <w:rsid w:val="00DC02A1"/>
    <w:rsid w:val="00DC2C6D"/>
    <w:rsid w:val="00DD12BB"/>
    <w:rsid w:val="00DD144A"/>
    <w:rsid w:val="00DD3D0D"/>
    <w:rsid w:val="00DD6C75"/>
    <w:rsid w:val="00DD71D8"/>
    <w:rsid w:val="00DE008F"/>
    <w:rsid w:val="00DE1A64"/>
    <w:rsid w:val="00DE1B96"/>
    <w:rsid w:val="00DE5129"/>
    <w:rsid w:val="00DE5631"/>
    <w:rsid w:val="00DF68C6"/>
    <w:rsid w:val="00DF719E"/>
    <w:rsid w:val="00DF7CA2"/>
    <w:rsid w:val="00E00F05"/>
    <w:rsid w:val="00E00F86"/>
    <w:rsid w:val="00E01568"/>
    <w:rsid w:val="00E10BF7"/>
    <w:rsid w:val="00E127BF"/>
    <w:rsid w:val="00E13FFD"/>
    <w:rsid w:val="00E153DD"/>
    <w:rsid w:val="00E15493"/>
    <w:rsid w:val="00E208EC"/>
    <w:rsid w:val="00E220CE"/>
    <w:rsid w:val="00E22326"/>
    <w:rsid w:val="00E248B0"/>
    <w:rsid w:val="00E263CC"/>
    <w:rsid w:val="00E302DD"/>
    <w:rsid w:val="00E35F89"/>
    <w:rsid w:val="00E3769E"/>
    <w:rsid w:val="00E448A0"/>
    <w:rsid w:val="00E449D7"/>
    <w:rsid w:val="00E467B1"/>
    <w:rsid w:val="00E470F9"/>
    <w:rsid w:val="00E50354"/>
    <w:rsid w:val="00E528C5"/>
    <w:rsid w:val="00E529CC"/>
    <w:rsid w:val="00E539CA"/>
    <w:rsid w:val="00E53C39"/>
    <w:rsid w:val="00E56A50"/>
    <w:rsid w:val="00E578A4"/>
    <w:rsid w:val="00E60509"/>
    <w:rsid w:val="00E61008"/>
    <w:rsid w:val="00E6184E"/>
    <w:rsid w:val="00E61E9C"/>
    <w:rsid w:val="00E6381D"/>
    <w:rsid w:val="00E63C77"/>
    <w:rsid w:val="00E644C9"/>
    <w:rsid w:val="00E718B7"/>
    <w:rsid w:val="00E72E29"/>
    <w:rsid w:val="00E76A13"/>
    <w:rsid w:val="00E77313"/>
    <w:rsid w:val="00E77A1F"/>
    <w:rsid w:val="00E8415C"/>
    <w:rsid w:val="00E84B14"/>
    <w:rsid w:val="00E84E07"/>
    <w:rsid w:val="00E85A79"/>
    <w:rsid w:val="00E90074"/>
    <w:rsid w:val="00E90C6A"/>
    <w:rsid w:val="00E925E9"/>
    <w:rsid w:val="00E93849"/>
    <w:rsid w:val="00E9427E"/>
    <w:rsid w:val="00E95BAE"/>
    <w:rsid w:val="00E96CC0"/>
    <w:rsid w:val="00E9747E"/>
    <w:rsid w:val="00E975E4"/>
    <w:rsid w:val="00EA0FFB"/>
    <w:rsid w:val="00EA2700"/>
    <w:rsid w:val="00EA2859"/>
    <w:rsid w:val="00EB0611"/>
    <w:rsid w:val="00EB0737"/>
    <w:rsid w:val="00EB27B2"/>
    <w:rsid w:val="00EB313E"/>
    <w:rsid w:val="00EB7055"/>
    <w:rsid w:val="00EC0318"/>
    <w:rsid w:val="00EC5905"/>
    <w:rsid w:val="00EC5A56"/>
    <w:rsid w:val="00ED237F"/>
    <w:rsid w:val="00ED6871"/>
    <w:rsid w:val="00ED7A31"/>
    <w:rsid w:val="00EE08E8"/>
    <w:rsid w:val="00EE2474"/>
    <w:rsid w:val="00EE3BCB"/>
    <w:rsid w:val="00EE7B99"/>
    <w:rsid w:val="00EF08C0"/>
    <w:rsid w:val="00EF4436"/>
    <w:rsid w:val="00EF5EA0"/>
    <w:rsid w:val="00F008C5"/>
    <w:rsid w:val="00F0142A"/>
    <w:rsid w:val="00F01A33"/>
    <w:rsid w:val="00F0513A"/>
    <w:rsid w:val="00F1098A"/>
    <w:rsid w:val="00F153B3"/>
    <w:rsid w:val="00F16853"/>
    <w:rsid w:val="00F21561"/>
    <w:rsid w:val="00F22314"/>
    <w:rsid w:val="00F243E3"/>
    <w:rsid w:val="00F24988"/>
    <w:rsid w:val="00F26D3F"/>
    <w:rsid w:val="00F33856"/>
    <w:rsid w:val="00F3424B"/>
    <w:rsid w:val="00F34A05"/>
    <w:rsid w:val="00F413ED"/>
    <w:rsid w:val="00F43058"/>
    <w:rsid w:val="00F442C0"/>
    <w:rsid w:val="00F44513"/>
    <w:rsid w:val="00F4600B"/>
    <w:rsid w:val="00F46901"/>
    <w:rsid w:val="00F502EF"/>
    <w:rsid w:val="00F5283B"/>
    <w:rsid w:val="00F53439"/>
    <w:rsid w:val="00F551A7"/>
    <w:rsid w:val="00F55423"/>
    <w:rsid w:val="00F60021"/>
    <w:rsid w:val="00F6378E"/>
    <w:rsid w:val="00F655FF"/>
    <w:rsid w:val="00F65A19"/>
    <w:rsid w:val="00F66472"/>
    <w:rsid w:val="00F70ADD"/>
    <w:rsid w:val="00F72F1C"/>
    <w:rsid w:val="00F768C0"/>
    <w:rsid w:val="00F76F63"/>
    <w:rsid w:val="00F774B8"/>
    <w:rsid w:val="00F779C2"/>
    <w:rsid w:val="00F82870"/>
    <w:rsid w:val="00F86832"/>
    <w:rsid w:val="00F872CC"/>
    <w:rsid w:val="00F8756D"/>
    <w:rsid w:val="00F91804"/>
    <w:rsid w:val="00F91DD3"/>
    <w:rsid w:val="00F925A1"/>
    <w:rsid w:val="00F93019"/>
    <w:rsid w:val="00F93038"/>
    <w:rsid w:val="00F97720"/>
    <w:rsid w:val="00FA1169"/>
    <w:rsid w:val="00FA32B5"/>
    <w:rsid w:val="00FA3AF3"/>
    <w:rsid w:val="00FB0015"/>
    <w:rsid w:val="00FB094A"/>
    <w:rsid w:val="00FB49CC"/>
    <w:rsid w:val="00FB7F7F"/>
    <w:rsid w:val="00FC13FA"/>
    <w:rsid w:val="00FC36E2"/>
    <w:rsid w:val="00FC3DF4"/>
    <w:rsid w:val="00FC4664"/>
    <w:rsid w:val="00FC51E8"/>
    <w:rsid w:val="00FC6B5D"/>
    <w:rsid w:val="00FC79C5"/>
    <w:rsid w:val="00FD2989"/>
    <w:rsid w:val="00FD37EF"/>
    <w:rsid w:val="00FE1B5C"/>
    <w:rsid w:val="00FE495E"/>
    <w:rsid w:val="00FE7D93"/>
    <w:rsid w:val="00FF3E4F"/>
    <w:rsid w:val="00FF7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65DFF"/>
  <w15:docId w15:val="{32A5F51C-FBF1-4899-A6FC-E270FEAB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paragraph" w:styleId="1">
    <w:name w:val="heading 1"/>
    <w:basedOn w:val="a"/>
    <w:next w:val="a"/>
    <w:link w:val="10"/>
    <w:qFormat/>
    <w:locked/>
    <w:rsid w:val="00B62F3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nhideWhenUsed/>
    <w:qFormat/>
    <w:locked/>
    <w:rsid w:val="00E975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character" w:customStyle="1" w:styleId="st101">
    <w:name w:val="st101"/>
    <w:uiPriority w:val="99"/>
    <w:rsid w:val="00AF274F"/>
    <w:rPr>
      <w:rFonts w:ascii="Times New Roman" w:hAnsi="Times New Roman" w:cs="Times New Roman"/>
      <w:b/>
      <w:bCs/>
      <w:color w:val="000000"/>
      <w:sz w:val="34"/>
      <w:szCs w:val="34"/>
    </w:rPr>
  </w:style>
  <w:style w:type="character" w:customStyle="1" w:styleId="st111">
    <w:name w:val="st111"/>
    <w:uiPriority w:val="99"/>
    <w:rsid w:val="00AF274F"/>
    <w:rPr>
      <w:rFonts w:ascii="Times New Roman" w:hAnsi="Times New Roman" w:cs="Times New Roman"/>
      <w:b/>
      <w:bCs/>
      <w:color w:val="0000FF"/>
      <w:sz w:val="34"/>
      <w:szCs w:val="34"/>
    </w:rPr>
  </w:style>
  <w:style w:type="paragraph" w:styleId="af0">
    <w:name w:val="footnote text"/>
    <w:basedOn w:val="a"/>
    <w:link w:val="af1"/>
    <w:uiPriority w:val="99"/>
    <w:semiHidden/>
    <w:unhideWhenUsed/>
    <w:rsid w:val="008D2A00"/>
    <w:pPr>
      <w:spacing w:after="0" w:line="240" w:lineRule="auto"/>
    </w:pPr>
    <w:rPr>
      <w:sz w:val="20"/>
      <w:szCs w:val="20"/>
    </w:rPr>
  </w:style>
  <w:style w:type="character" w:customStyle="1" w:styleId="af1">
    <w:name w:val="Текст виноски Знак"/>
    <w:basedOn w:val="a0"/>
    <w:link w:val="af0"/>
    <w:uiPriority w:val="99"/>
    <w:semiHidden/>
    <w:rsid w:val="008D2A00"/>
    <w:rPr>
      <w:sz w:val="20"/>
      <w:szCs w:val="20"/>
      <w:lang w:val="uk-UA"/>
    </w:rPr>
  </w:style>
  <w:style w:type="character" w:styleId="af2">
    <w:name w:val="footnote reference"/>
    <w:basedOn w:val="a0"/>
    <w:uiPriority w:val="99"/>
    <w:semiHidden/>
    <w:unhideWhenUsed/>
    <w:rsid w:val="008D2A00"/>
    <w:rPr>
      <w:vertAlign w:val="superscript"/>
    </w:rPr>
  </w:style>
  <w:style w:type="paragraph" w:styleId="af3">
    <w:name w:val="No Spacing"/>
    <w:uiPriority w:val="1"/>
    <w:qFormat/>
    <w:rsid w:val="002966D6"/>
    <w:rPr>
      <w:rFonts w:ascii="Times New Roman" w:eastAsiaTheme="minorHAnsi" w:hAnsi="Times New Roman" w:cstheme="minorBidi"/>
      <w:sz w:val="28"/>
      <w:lang w:val="ru-RU"/>
    </w:rPr>
  </w:style>
  <w:style w:type="character" w:customStyle="1" w:styleId="rvts0">
    <w:name w:val="rvts0"/>
    <w:basedOn w:val="a0"/>
    <w:qFormat/>
    <w:rsid w:val="002966D6"/>
  </w:style>
  <w:style w:type="character" w:customStyle="1" w:styleId="10">
    <w:name w:val="Заголовок 1 Знак"/>
    <w:basedOn w:val="a0"/>
    <w:link w:val="1"/>
    <w:rsid w:val="00B62F3F"/>
    <w:rPr>
      <w:rFonts w:ascii="Arial" w:eastAsia="Times New Roman" w:hAnsi="Arial" w:cs="Arial"/>
      <w:b/>
      <w:bCs/>
      <w:kern w:val="32"/>
      <w:sz w:val="32"/>
      <w:szCs w:val="32"/>
      <w:lang w:val="uk-UA" w:eastAsia="ru-RU"/>
    </w:rPr>
  </w:style>
  <w:style w:type="paragraph" w:customStyle="1" w:styleId="ParagraphStyle">
    <w:name w:val="Paragraph Style"/>
    <w:rsid w:val="00B62F3F"/>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B62F3F"/>
    <w:rPr>
      <w:rFonts w:cs="Courier New"/>
      <w:color w:val="000000"/>
      <w:sz w:val="20"/>
      <w:szCs w:val="20"/>
    </w:rPr>
  </w:style>
  <w:style w:type="paragraph" w:customStyle="1" w:styleId="rvps2">
    <w:name w:val="rvps2"/>
    <w:basedOn w:val="a"/>
    <w:rsid w:val="00B62F3F"/>
    <w:pPr>
      <w:spacing w:before="100" w:beforeAutospacing="1" w:after="100" w:afterAutospacing="1" w:line="240" w:lineRule="auto"/>
    </w:pPr>
    <w:rPr>
      <w:rFonts w:ascii="Times New Roman" w:eastAsia="Times New Roman" w:hAnsi="Times New Roman"/>
      <w:sz w:val="24"/>
      <w:szCs w:val="24"/>
      <w:lang w:eastAsia="uk-UA"/>
    </w:rPr>
  </w:style>
  <w:style w:type="paragraph" w:styleId="af4">
    <w:name w:val="List Paragraph"/>
    <w:basedOn w:val="a"/>
    <w:uiPriority w:val="34"/>
    <w:qFormat/>
    <w:rsid w:val="00B62F3F"/>
    <w:pPr>
      <w:spacing w:after="0" w:line="240" w:lineRule="auto"/>
      <w:ind w:left="720"/>
      <w:contextualSpacing/>
    </w:pPr>
    <w:rPr>
      <w:rFonts w:ascii="Times New Roman" w:eastAsia="Times New Roman" w:hAnsi="Times New Roman"/>
      <w:sz w:val="28"/>
      <w:szCs w:val="24"/>
      <w:lang w:eastAsia="ru-RU"/>
    </w:rPr>
  </w:style>
  <w:style w:type="character" w:customStyle="1" w:styleId="rvts23">
    <w:name w:val="rvts23"/>
    <w:basedOn w:val="a0"/>
    <w:rsid w:val="00556975"/>
  </w:style>
  <w:style w:type="character" w:styleId="af5">
    <w:name w:val="Hyperlink"/>
    <w:basedOn w:val="a0"/>
    <w:uiPriority w:val="99"/>
    <w:semiHidden/>
    <w:unhideWhenUsed/>
    <w:rsid w:val="00556975"/>
    <w:rPr>
      <w:color w:val="0000FF"/>
      <w:u w:val="single"/>
    </w:rPr>
  </w:style>
  <w:style w:type="character" w:customStyle="1" w:styleId="st42">
    <w:name w:val="st42"/>
    <w:uiPriority w:val="99"/>
    <w:rsid w:val="00980FA9"/>
    <w:rPr>
      <w:rFonts w:ascii="Times New Roman" w:hAnsi="Times New Roman" w:cs="Times New Roman"/>
      <w:color w:val="000000"/>
      <w:sz w:val="28"/>
      <w:szCs w:val="28"/>
    </w:rPr>
  </w:style>
  <w:style w:type="paragraph" w:styleId="HTML">
    <w:name w:val="HTML Preformatted"/>
    <w:basedOn w:val="a"/>
    <w:link w:val="HTML0"/>
    <w:uiPriority w:val="99"/>
    <w:unhideWhenUsed/>
    <w:rsid w:val="00F779C2"/>
    <w:pPr>
      <w:spacing w:after="0" w:line="240" w:lineRule="auto"/>
    </w:pPr>
    <w:rPr>
      <w:rFonts w:ascii="Consolas" w:eastAsiaTheme="minorHAnsi" w:hAnsi="Consolas" w:cstheme="minorBidi"/>
      <w:sz w:val="20"/>
      <w:szCs w:val="20"/>
    </w:rPr>
  </w:style>
  <w:style w:type="character" w:customStyle="1" w:styleId="HTML0">
    <w:name w:val="Стандартний HTML Знак"/>
    <w:basedOn w:val="a0"/>
    <w:link w:val="HTML"/>
    <w:uiPriority w:val="99"/>
    <w:rsid w:val="00F779C2"/>
    <w:rPr>
      <w:rFonts w:ascii="Consolas" w:eastAsiaTheme="minorHAnsi" w:hAnsi="Consolas" w:cstheme="minorBidi"/>
      <w:sz w:val="20"/>
      <w:szCs w:val="20"/>
      <w:lang w:val="uk-UA"/>
    </w:rPr>
  </w:style>
  <w:style w:type="paragraph" w:customStyle="1" w:styleId="st2">
    <w:name w:val="st2"/>
    <w:uiPriority w:val="99"/>
    <w:rsid w:val="000B4CA9"/>
    <w:pPr>
      <w:autoSpaceDE w:val="0"/>
      <w:autoSpaceDN w:val="0"/>
      <w:adjustRightInd w:val="0"/>
      <w:spacing w:after="120"/>
      <w:ind w:firstLine="360"/>
      <w:jc w:val="both"/>
    </w:pPr>
    <w:rPr>
      <w:rFonts w:ascii="Courier New" w:hAnsi="Courier New" w:cs="Courier New"/>
      <w:sz w:val="24"/>
      <w:szCs w:val="24"/>
      <w:lang w:val="ru-RU"/>
    </w:rPr>
  </w:style>
  <w:style w:type="character" w:customStyle="1" w:styleId="30">
    <w:name w:val="Заголовок 3 Знак"/>
    <w:basedOn w:val="a0"/>
    <w:link w:val="3"/>
    <w:rsid w:val="00E975E4"/>
    <w:rPr>
      <w:rFonts w:asciiTheme="majorHAnsi" w:eastAsiaTheme="majorEastAsia" w:hAnsiTheme="majorHAnsi" w:cstheme="majorBidi"/>
      <w:color w:val="243F60" w:themeColor="accent1" w:themeShade="7F"/>
      <w:sz w:val="24"/>
      <w:szCs w:val="24"/>
      <w:lang w:val="uk-UA"/>
    </w:rPr>
  </w:style>
  <w:style w:type="paragraph" w:styleId="2">
    <w:name w:val="Body Text 2"/>
    <w:basedOn w:val="a"/>
    <w:link w:val="20"/>
    <w:rsid w:val="003C55EA"/>
    <w:pPr>
      <w:spacing w:after="120" w:line="480" w:lineRule="auto"/>
    </w:pPr>
    <w:rPr>
      <w:rFonts w:ascii="Times New Roman" w:eastAsia="Times New Roman" w:hAnsi="Times New Roman"/>
      <w:sz w:val="24"/>
      <w:szCs w:val="24"/>
      <w:lang w:eastAsia="ru-RU"/>
    </w:rPr>
  </w:style>
  <w:style w:type="character" w:customStyle="1" w:styleId="20">
    <w:name w:val="Основний текст 2 Знак"/>
    <w:basedOn w:val="a0"/>
    <w:link w:val="2"/>
    <w:rsid w:val="003C55EA"/>
    <w:rPr>
      <w:rFonts w:ascii="Times New Roman" w:eastAsia="Times New Roman" w:hAnsi="Times New Roman"/>
      <w:sz w:val="24"/>
      <w:szCs w:val="24"/>
      <w:lang w:val="uk-UA" w:eastAsia="ru-RU"/>
    </w:rPr>
  </w:style>
  <w:style w:type="paragraph" w:styleId="af6">
    <w:name w:val="Normal (Web)"/>
    <w:basedOn w:val="a"/>
    <w:uiPriority w:val="99"/>
    <w:unhideWhenUsed/>
    <w:rsid w:val="00D50F6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rsid w:val="00D5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070">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02480778">
      <w:bodyDiv w:val="1"/>
      <w:marLeft w:val="0"/>
      <w:marRight w:val="0"/>
      <w:marTop w:val="0"/>
      <w:marBottom w:val="0"/>
      <w:divBdr>
        <w:top w:val="none" w:sz="0" w:space="0" w:color="auto"/>
        <w:left w:val="none" w:sz="0" w:space="0" w:color="auto"/>
        <w:bottom w:val="none" w:sz="0" w:space="0" w:color="auto"/>
        <w:right w:val="none" w:sz="0" w:space="0" w:color="auto"/>
      </w:divBdr>
    </w:div>
    <w:div w:id="1754275626">
      <w:bodyDiv w:val="1"/>
      <w:marLeft w:val="0"/>
      <w:marRight w:val="0"/>
      <w:marTop w:val="0"/>
      <w:marBottom w:val="0"/>
      <w:divBdr>
        <w:top w:val="none" w:sz="0" w:space="0" w:color="auto"/>
        <w:left w:val="none" w:sz="0" w:space="0" w:color="auto"/>
        <w:bottom w:val="none" w:sz="0" w:space="0" w:color="auto"/>
        <w:right w:val="none" w:sz="0" w:space="0" w:color="auto"/>
      </w:divBdr>
    </w:div>
    <w:div w:id="1807549784">
      <w:bodyDiv w:val="1"/>
      <w:marLeft w:val="0"/>
      <w:marRight w:val="0"/>
      <w:marTop w:val="0"/>
      <w:marBottom w:val="0"/>
      <w:divBdr>
        <w:top w:val="none" w:sz="0" w:space="0" w:color="auto"/>
        <w:left w:val="none" w:sz="0" w:space="0" w:color="auto"/>
        <w:bottom w:val="none" w:sz="0" w:space="0" w:color="auto"/>
        <w:right w:val="none" w:sz="0" w:space="0" w:color="auto"/>
      </w:divBdr>
    </w:div>
    <w:div w:id="20074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10p71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rada/show/254%D0%BA/96-%D0%B2%D1%80"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94FA-A32F-46A0-B15A-7958BA7A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23564</Words>
  <Characters>13433</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Василівна Філь</dc:creator>
  <cp:lastModifiedBy>...</cp:lastModifiedBy>
  <cp:revision>246</cp:revision>
  <cp:lastPrinted>2021-06-09T09:43:00Z</cp:lastPrinted>
  <dcterms:created xsi:type="dcterms:W3CDTF">2021-06-09T07:53:00Z</dcterms:created>
  <dcterms:modified xsi:type="dcterms:W3CDTF">2021-06-09T13:02:00Z</dcterms:modified>
</cp:coreProperties>
</file>