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14" w:rsidRDefault="00D20E14" w:rsidP="00D20E14">
      <w:pPr>
        <w:pStyle w:val="a7"/>
        <w:ind w:firstLine="0"/>
      </w:pPr>
      <w:bookmarkStart w:id="0" w:name="_GoBack"/>
      <w:bookmarkEnd w:id="0"/>
      <w:r>
        <w:t>ПОЯСНЮВАЛЬНА ЗАПИСКА</w:t>
      </w:r>
    </w:p>
    <w:p w:rsidR="00D20E14" w:rsidRDefault="00D20E14" w:rsidP="00D20E14">
      <w:pPr>
        <w:pStyle w:val="a7"/>
      </w:pPr>
    </w:p>
    <w:p w:rsidR="00D20E14" w:rsidRDefault="00D20E14" w:rsidP="00D20E14">
      <w:pPr>
        <w:pStyle w:val="a3"/>
        <w:ind w:firstLine="720"/>
      </w:pPr>
      <w:r>
        <w:t xml:space="preserve">до проекту Закону України «Про </w:t>
      </w:r>
      <w:r w:rsidR="004D14C3">
        <w:t xml:space="preserve">Національну </w:t>
      </w:r>
      <w:r w:rsidRPr="00542CAA">
        <w:t>систему кваліфікацій</w:t>
      </w:r>
      <w:r>
        <w:t>»</w:t>
      </w:r>
    </w:p>
    <w:p w:rsidR="00D20E14" w:rsidRDefault="00D20E14" w:rsidP="00D20E14">
      <w:pPr>
        <w:ind w:firstLine="720"/>
        <w:jc w:val="both"/>
      </w:pPr>
    </w:p>
    <w:p w:rsidR="00D20E14" w:rsidRDefault="00D20E14" w:rsidP="00D20E1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1. Обґрунтування необхідності прийняття </w:t>
      </w:r>
      <w:r w:rsidRPr="00A30796">
        <w:rPr>
          <w:b/>
        </w:rPr>
        <w:t>законопроекту</w:t>
      </w:r>
    </w:p>
    <w:p w:rsidR="00D20E14" w:rsidRDefault="00D20E14" w:rsidP="00831C21">
      <w:pPr>
        <w:ind w:firstLine="720"/>
        <w:jc w:val="both"/>
      </w:pPr>
      <w:r>
        <w:t xml:space="preserve">Україна наразі потребує </w:t>
      </w:r>
      <w:r w:rsidR="00D8184C">
        <w:t>становлення Національної системи кваліфікацій, яка є частиною реформ</w:t>
      </w:r>
      <w:r>
        <w:t xml:space="preserve"> </w:t>
      </w:r>
      <w:r w:rsidR="00D8184C">
        <w:t xml:space="preserve">регулювання </w:t>
      </w:r>
      <w:r>
        <w:t>ринку праці</w:t>
      </w:r>
      <w:r w:rsidR="0011599E">
        <w:t xml:space="preserve"> та системи освіти</w:t>
      </w:r>
      <w:r>
        <w:t>. Необхідність ц</w:t>
      </w:r>
      <w:r w:rsidR="00D8184C">
        <w:t>ієї</w:t>
      </w:r>
      <w:r>
        <w:t xml:space="preserve"> реформ</w:t>
      </w:r>
      <w:r w:rsidR="00D8184C">
        <w:t>и</w:t>
      </w:r>
      <w:r w:rsidR="0011599E">
        <w:t>, з одного боку, пов’язана</w:t>
      </w:r>
      <w:r>
        <w:t xml:space="preserve"> із застарілістю системи підготовки робітничих кадрів та фахівців, здатних працювати на сучасному обладнанні, вільно володіти професійною іноземною мовою, з іншого боку – </w:t>
      </w:r>
      <w:r w:rsidR="00831C21">
        <w:t>негативними показниками трудової міграції громадян України, все більшою кількістю молоді, що набуває освіту за кордоном і не має прагнень повертатися в Україну, негативними демографічними показниками</w:t>
      </w:r>
      <w:r>
        <w:t>.</w:t>
      </w:r>
    </w:p>
    <w:p w:rsidR="0011599E" w:rsidRDefault="0011599E" w:rsidP="00831C21">
      <w:pPr>
        <w:ind w:firstLine="720"/>
        <w:jc w:val="both"/>
      </w:pPr>
      <w:r>
        <w:t xml:space="preserve">Потребує суттєвого оновлення система формування сучасних професійних і освітніх кваліфікацій, оновлення змісту освіти на основі професійних стандартів, становлення систему незалежного підтвердження професійних кваліфікацій. </w:t>
      </w:r>
    </w:p>
    <w:p w:rsidR="00D20E14" w:rsidRDefault="00D20E14" w:rsidP="00D20E14">
      <w:pPr>
        <w:ind w:firstLine="720"/>
        <w:jc w:val="both"/>
      </w:pPr>
      <w:r>
        <w:t xml:space="preserve">Необхідно також взяти до уваги важливість забезпечення конкурентоздатності наших трудових ресурсів на внутрішньому та зовнішньому ринках праці, а також необхідність </w:t>
      </w:r>
      <w:r w:rsidR="00831C21">
        <w:t>постійно набувати нові знання і навички впродовж трудового активного життя людини</w:t>
      </w:r>
      <w:r>
        <w:t>.</w:t>
      </w:r>
    </w:p>
    <w:p w:rsidR="00D20E14" w:rsidRDefault="00D20E14" w:rsidP="00D20E14">
      <w:pPr>
        <w:ind w:firstLine="720"/>
        <w:jc w:val="both"/>
      </w:pPr>
      <w:r>
        <w:t xml:space="preserve">Своєчасне та ефективне запровадження </w:t>
      </w:r>
      <w:r w:rsidR="00831C21">
        <w:t xml:space="preserve">Національної </w:t>
      </w:r>
      <w:r>
        <w:t xml:space="preserve">системи кваліфікацій дозволить особам, працівникам </w:t>
      </w:r>
      <w:r w:rsidR="00831C21">
        <w:t xml:space="preserve">набувати, підтверджувати і застосовувати кваліфікацію в Україні та за кордоном, </w:t>
      </w:r>
      <w:r>
        <w:t xml:space="preserve">бути готовими до змін на внутрішньому та міжнародному ринках праці, мати можливість постійно вдосконалюватися. </w:t>
      </w:r>
    </w:p>
    <w:p w:rsidR="00831C21" w:rsidRDefault="00831C21" w:rsidP="00D20E14">
      <w:pPr>
        <w:tabs>
          <w:tab w:val="num" w:pos="0"/>
        </w:tabs>
        <w:ind w:firstLine="720"/>
        <w:jc w:val="both"/>
      </w:pPr>
      <w:r>
        <w:t xml:space="preserve">Необхідність прийняття законопроекту обумовлена ст. 37 Закону України «Про освіту» (№ </w:t>
      </w:r>
      <w:r w:rsidRPr="00831C21">
        <w:t xml:space="preserve">2145-VIII, </w:t>
      </w:r>
      <w:r>
        <w:t xml:space="preserve">від </w:t>
      </w:r>
      <w:r w:rsidRPr="00831C21">
        <w:t xml:space="preserve">05.09.2017, ВВР </w:t>
      </w:r>
      <w:r>
        <w:t xml:space="preserve">від </w:t>
      </w:r>
      <w:r w:rsidRPr="00831C21">
        <w:t xml:space="preserve">29.09.2017, </w:t>
      </w:r>
      <w:r>
        <w:t xml:space="preserve">017 р., / 38-39 /, </w:t>
      </w:r>
      <w:proofErr w:type="spellStart"/>
      <w:r>
        <w:t>стор</w:t>
      </w:r>
      <w:proofErr w:type="spellEnd"/>
      <w:r>
        <w:t>. 5, стаття 380).</w:t>
      </w:r>
    </w:p>
    <w:p w:rsidR="00D20E14" w:rsidRDefault="00D20E14" w:rsidP="00D20E14">
      <w:pPr>
        <w:tabs>
          <w:tab w:val="num" w:pos="0"/>
        </w:tabs>
        <w:ind w:firstLine="720"/>
        <w:jc w:val="both"/>
      </w:pPr>
    </w:p>
    <w:p w:rsidR="00D20E14" w:rsidRDefault="00D20E14" w:rsidP="00D20E14">
      <w:pPr>
        <w:autoSpaceDE/>
        <w:autoSpaceDN/>
        <w:ind w:left="720"/>
      </w:pPr>
    </w:p>
    <w:p w:rsidR="00D20E14" w:rsidRPr="00183BEA" w:rsidRDefault="00D20E14" w:rsidP="00D20E14">
      <w:pPr>
        <w:autoSpaceDE/>
        <w:autoSpaceDN/>
        <w:ind w:left="720"/>
      </w:pPr>
      <w:r>
        <w:t xml:space="preserve">2. </w:t>
      </w:r>
      <w:r w:rsidRPr="00A30796">
        <w:rPr>
          <w:b/>
        </w:rPr>
        <w:t>Цілі і завдання прийняття законопроекту</w:t>
      </w:r>
    </w:p>
    <w:p w:rsidR="00D20E14" w:rsidRDefault="00D20E14" w:rsidP="00D20E14">
      <w:pPr>
        <w:tabs>
          <w:tab w:val="num" w:pos="0"/>
        </w:tabs>
        <w:ind w:firstLine="720"/>
        <w:jc w:val="both"/>
      </w:pPr>
      <w:r>
        <w:t xml:space="preserve">Метою цього законопроекту є </w:t>
      </w:r>
      <w:r w:rsidR="00831C21">
        <w:t xml:space="preserve">регулювання суспільних відносин, пов’язаних із створенням, </w:t>
      </w:r>
      <w:r w:rsidR="00831C21" w:rsidRPr="00537757">
        <w:t>функціонуванням та розвитком Національної системи кваліфікацій в Україні</w:t>
      </w:r>
      <w:r>
        <w:t>.</w:t>
      </w:r>
    </w:p>
    <w:p w:rsidR="00D20E14" w:rsidRDefault="00831C21" w:rsidP="00D20E14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Законопроектом в</w:t>
      </w:r>
      <w:r w:rsidR="00D20E14">
        <w:rPr>
          <w:rFonts w:ascii="Times New Roman" w:hAnsi="Times New Roman" w:cs="Times New Roman"/>
          <w:sz w:val="28"/>
          <w:szCs w:val="28"/>
          <w:lang w:val="uk-UA"/>
        </w:rPr>
        <w:t>изначено п</w:t>
      </w:r>
      <w:r w:rsidR="00D20E14" w:rsidRPr="00542CAA">
        <w:rPr>
          <w:rFonts w:ascii="Times New Roman" w:hAnsi="Times New Roman" w:cs="Times New Roman"/>
          <w:sz w:val="28"/>
          <w:szCs w:val="28"/>
          <w:lang w:val="uk-UA"/>
        </w:rPr>
        <w:t xml:space="preserve">ринципи побудови та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="00D20E14" w:rsidRPr="00542CAA">
        <w:rPr>
          <w:rFonts w:ascii="Times New Roman" w:hAnsi="Times New Roman" w:cs="Times New Roman"/>
          <w:sz w:val="28"/>
          <w:szCs w:val="28"/>
          <w:lang w:val="uk-UA"/>
        </w:rPr>
        <w:t xml:space="preserve">системи кваліфікацій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запропоновано склад і структуру Національної системи кваліфікацій</w:t>
      </w:r>
      <w:r w:rsidR="00D20E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0E14" w:rsidRDefault="00D20E14" w:rsidP="00D20E14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 запровадження г</w:t>
      </w:r>
      <w:r w:rsidRPr="000567F7">
        <w:rPr>
          <w:rFonts w:ascii="Times New Roman" w:hAnsi="Times New Roman" w:cs="Times New Roman"/>
          <w:sz w:val="28"/>
          <w:szCs w:val="28"/>
          <w:lang w:val="uk-UA"/>
        </w:rPr>
        <w:t>алузев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567F7">
        <w:rPr>
          <w:rFonts w:ascii="Times New Roman" w:hAnsi="Times New Roman" w:cs="Times New Roman"/>
          <w:sz w:val="28"/>
          <w:szCs w:val="28"/>
          <w:lang w:val="uk-UA"/>
        </w:rPr>
        <w:t xml:space="preserve"> (міжгалузев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567F7">
        <w:rPr>
          <w:rFonts w:ascii="Times New Roman" w:hAnsi="Times New Roman" w:cs="Times New Roman"/>
          <w:sz w:val="28"/>
          <w:szCs w:val="28"/>
          <w:lang w:val="uk-UA"/>
        </w:rPr>
        <w:t>) рад з</w:t>
      </w:r>
      <w:r w:rsidR="00831C21" w:rsidRPr="00537757">
        <w:rPr>
          <w:sz w:val="28"/>
          <w:szCs w:val="28"/>
          <w:lang w:val="uk-UA"/>
        </w:rPr>
        <w:t xml:space="preserve"> </w:t>
      </w:r>
      <w:r w:rsidR="00831C21" w:rsidRPr="00831C21">
        <w:rPr>
          <w:rFonts w:ascii="Times New Roman" w:hAnsi="Times New Roman" w:cs="Times New Roman"/>
          <w:sz w:val="28"/>
          <w:szCs w:val="28"/>
          <w:lang w:val="uk-UA"/>
        </w:rPr>
        <w:t>розроблення професійних стандартів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1C21">
        <w:rPr>
          <w:rFonts w:ascii="Times New Roman" w:hAnsi="Times New Roman" w:cs="Times New Roman"/>
          <w:sz w:val="28"/>
          <w:szCs w:val="28"/>
          <w:lang w:val="uk-UA"/>
        </w:rPr>
        <w:t>галузевих рамок кваліфікацій, кваліфікаційних центрів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E14" w:rsidRPr="007A53AD" w:rsidRDefault="00D20E14" w:rsidP="00D20E14">
      <w:pPr>
        <w:ind w:firstLine="900"/>
        <w:jc w:val="both"/>
      </w:pPr>
      <w:r>
        <w:t xml:space="preserve">Основна частина проекту присвячена визначенню та структурі </w:t>
      </w:r>
      <w:r w:rsidR="00831C21">
        <w:t xml:space="preserve">Національної </w:t>
      </w:r>
      <w:r w:rsidRPr="00673FFA">
        <w:t xml:space="preserve">системи кваліфікацій, яка </w:t>
      </w:r>
      <w:r w:rsidRPr="007A53AD">
        <w:t>складається з наступних складових частин:</w:t>
      </w:r>
    </w:p>
    <w:p w:rsidR="005909B2" w:rsidRPr="005D5BD8" w:rsidRDefault="005909B2" w:rsidP="005909B2">
      <w:pPr>
        <w:ind w:firstLine="720"/>
        <w:jc w:val="both"/>
      </w:pPr>
      <w:r w:rsidRPr="005D5BD8">
        <w:t>кваліфікацій;</w:t>
      </w:r>
    </w:p>
    <w:p w:rsidR="005909B2" w:rsidRPr="005D5BD8" w:rsidRDefault="005909B2" w:rsidP="005909B2">
      <w:pPr>
        <w:ind w:firstLine="720"/>
        <w:jc w:val="both"/>
      </w:pPr>
      <w:r w:rsidRPr="005D5BD8">
        <w:lastRenderedPageBreak/>
        <w:t>рамок кваліфікацій;</w:t>
      </w:r>
    </w:p>
    <w:p w:rsidR="005909B2" w:rsidRDefault="005909B2" w:rsidP="005909B2">
      <w:pPr>
        <w:ind w:firstLine="720"/>
        <w:jc w:val="both"/>
      </w:pPr>
      <w:r>
        <w:t>професійних стандартів;</w:t>
      </w:r>
    </w:p>
    <w:p w:rsidR="005909B2" w:rsidRPr="00763135" w:rsidRDefault="005909B2" w:rsidP="005909B2">
      <w:pPr>
        <w:ind w:firstLine="720"/>
        <w:jc w:val="both"/>
      </w:pPr>
      <w:r w:rsidRPr="00763135">
        <w:t>стандартів оцінювання кваліфікацій;</w:t>
      </w:r>
    </w:p>
    <w:p w:rsidR="005909B2" w:rsidRPr="00763135" w:rsidRDefault="005909B2" w:rsidP="005909B2">
      <w:pPr>
        <w:ind w:firstLine="720"/>
        <w:jc w:val="both"/>
      </w:pPr>
      <w:r w:rsidRPr="00763135">
        <w:t>Національного реєстру кваліфікацій;</w:t>
      </w:r>
    </w:p>
    <w:p w:rsidR="005909B2" w:rsidRPr="005D5BD8" w:rsidRDefault="005909B2" w:rsidP="005909B2">
      <w:pPr>
        <w:ind w:firstLine="720"/>
        <w:jc w:val="both"/>
      </w:pPr>
      <w:r w:rsidRPr="005D5BD8">
        <w:t>галузевих рад з розроблення професійних стандартів;</w:t>
      </w:r>
    </w:p>
    <w:p w:rsidR="005909B2" w:rsidRDefault="005909B2" w:rsidP="005909B2">
      <w:pPr>
        <w:ind w:firstLine="720"/>
        <w:jc w:val="both"/>
      </w:pPr>
      <w:r w:rsidRPr="00CD09EB">
        <w:t>розробників кваліфікацій</w:t>
      </w:r>
      <w:r>
        <w:t>;</w:t>
      </w:r>
    </w:p>
    <w:p w:rsidR="005909B2" w:rsidRDefault="005909B2" w:rsidP="005909B2">
      <w:pPr>
        <w:ind w:firstLine="720"/>
        <w:jc w:val="both"/>
      </w:pPr>
      <w:r w:rsidRPr="005D5BD8">
        <w:t>кваліфікаційних центрів;</w:t>
      </w:r>
    </w:p>
    <w:p w:rsidR="00D20E14" w:rsidRPr="007A53AD" w:rsidRDefault="005909B2" w:rsidP="005909B2">
      <w:pPr>
        <w:ind w:firstLine="709"/>
        <w:jc w:val="both"/>
      </w:pPr>
      <w:r w:rsidRPr="005D5BD8">
        <w:t>Національного агентства кваліфікацій</w:t>
      </w:r>
      <w:r w:rsidR="00D8184C" w:rsidRPr="005D5BD8">
        <w:t>.</w:t>
      </w:r>
      <w:r w:rsidR="00D20E14" w:rsidRPr="007A53AD">
        <w:t xml:space="preserve"> </w:t>
      </w:r>
    </w:p>
    <w:p w:rsidR="00D20E14" w:rsidRDefault="00D20E14" w:rsidP="00D20E14">
      <w:pPr>
        <w:pStyle w:val="2"/>
        <w:ind w:firstLine="720"/>
      </w:pPr>
    </w:p>
    <w:p w:rsidR="00D20E14" w:rsidRDefault="00D20E14" w:rsidP="00D20E14">
      <w:pPr>
        <w:pStyle w:val="2"/>
        <w:ind w:firstLine="720"/>
        <w:rPr>
          <w:b/>
        </w:rPr>
      </w:pPr>
      <w:r>
        <w:rPr>
          <w:b/>
          <w:bCs/>
        </w:rPr>
        <w:t xml:space="preserve">3. Загальна характеристика і основні положення </w:t>
      </w:r>
      <w:r w:rsidRPr="00A30796">
        <w:rPr>
          <w:b/>
        </w:rPr>
        <w:t>законопроекту</w:t>
      </w:r>
    </w:p>
    <w:p w:rsidR="00D20E14" w:rsidRDefault="00D8184C" w:rsidP="00D20E14">
      <w:pPr>
        <w:autoSpaceDE/>
        <w:autoSpaceDN/>
        <w:ind w:firstLine="709"/>
        <w:jc w:val="both"/>
      </w:pPr>
      <w:r>
        <w:t>Законопроект складається з 22</w:t>
      </w:r>
      <w:r w:rsidR="00D20E14">
        <w:t xml:space="preserve"> статей</w:t>
      </w:r>
      <w:r>
        <w:t>,</w:t>
      </w:r>
      <w:r w:rsidR="00D20E14">
        <w:t xml:space="preserve"> прикінцевих </w:t>
      </w:r>
      <w:r w:rsidR="007D64A1">
        <w:t xml:space="preserve">і перехідних </w:t>
      </w:r>
      <w:r w:rsidR="00D20E14">
        <w:t>положень.</w:t>
      </w:r>
      <w:r w:rsidR="00D20E14">
        <w:tab/>
      </w:r>
    </w:p>
    <w:p w:rsidR="00D20E14" w:rsidRDefault="00D20E14" w:rsidP="00D20E14">
      <w:pPr>
        <w:autoSpaceDE/>
        <w:autoSpaceDN/>
        <w:ind w:firstLine="709"/>
        <w:jc w:val="both"/>
      </w:pPr>
      <w:r>
        <w:t xml:space="preserve">Проектом визначаються особливості правового регулювання </w:t>
      </w:r>
      <w:r w:rsidRPr="007A53AD">
        <w:t xml:space="preserve">суспільних відносин, пов'язаних із створенням, функціонуванням, розвитком та використанням </w:t>
      </w:r>
      <w:r w:rsidR="00831C21">
        <w:t xml:space="preserve">Національної </w:t>
      </w:r>
      <w:r w:rsidRPr="007A53AD">
        <w:t>системи кваліфікації</w:t>
      </w:r>
      <w:r>
        <w:t>.</w:t>
      </w:r>
    </w:p>
    <w:p w:rsidR="00D20E14" w:rsidRDefault="00D8184C" w:rsidP="00D20E14">
      <w:pPr>
        <w:autoSpaceDE/>
        <w:autoSpaceDN/>
        <w:ind w:firstLine="709"/>
        <w:jc w:val="both"/>
      </w:pPr>
      <w:r w:rsidRPr="007A25DD">
        <w:rPr>
          <w:color w:val="000000"/>
        </w:rPr>
        <w:t>Дія цього Закону поширюється на відносини між суб'єктами Національної системи кваліфікацій, в тому числі між Національним агентством кваліфікацій, роботодавцями та/або їхніми організаціями (об’єднаннями), працівниками, кваліфікаційними центрами, професійними асоціаціями, професійними спілками та їх об’єднаннями, підприємствами та їх об’єднаннями, органами влади, закладами освіти, іншими юридичними та фізичними особами, що виникають у зв’язку з розробленням, застосуванням, зміною та розвитком, оцінюванням, присвоєнням, підтвердженням, визнанням кваліфікацій</w:t>
      </w:r>
      <w:r>
        <w:rPr>
          <w:color w:val="000000"/>
        </w:rPr>
        <w:t>.</w:t>
      </w:r>
      <w:r w:rsidR="00D20E14">
        <w:t xml:space="preserve"> </w:t>
      </w:r>
    </w:p>
    <w:p w:rsidR="005909B2" w:rsidRDefault="005909B2" w:rsidP="00D20E14">
      <w:pPr>
        <w:autoSpaceDE/>
        <w:autoSpaceDN/>
        <w:ind w:firstLine="709"/>
        <w:jc w:val="both"/>
      </w:pPr>
      <w:r>
        <w:t xml:space="preserve">Проект враховує пропозиції до тексту, висловлені Міністерством соціальної політики України, Національної академії педагогічних наук України у 2019 – 2020 роках. </w:t>
      </w:r>
    </w:p>
    <w:p w:rsidR="00D20E14" w:rsidRPr="007A53AD" w:rsidRDefault="00D20E14" w:rsidP="00D20E14">
      <w:pPr>
        <w:pStyle w:val="2"/>
        <w:ind w:firstLine="720"/>
        <w:rPr>
          <w:b/>
          <w:bCs/>
        </w:rPr>
      </w:pPr>
    </w:p>
    <w:p w:rsidR="00D20E14" w:rsidRDefault="00D20E14" w:rsidP="00D20E14">
      <w:pPr>
        <w:pStyle w:val="2"/>
        <w:ind w:firstLine="720"/>
        <w:rPr>
          <w:b/>
          <w:bCs/>
        </w:rPr>
      </w:pPr>
      <w:r>
        <w:rPr>
          <w:b/>
          <w:bCs/>
          <w:lang w:val="ru-RU"/>
        </w:rPr>
        <w:t>4.</w:t>
      </w:r>
      <w:r>
        <w:rPr>
          <w:b/>
          <w:bCs/>
        </w:rPr>
        <w:t xml:space="preserve"> Стан нормативно-правової бази у даній сфері правового регулювання</w:t>
      </w:r>
    </w:p>
    <w:p w:rsidR="00D20E14" w:rsidRDefault="00D20E14" w:rsidP="00D20E14">
      <w:pPr>
        <w:ind w:firstLine="900"/>
        <w:jc w:val="both"/>
      </w:pPr>
      <w:r>
        <w:t xml:space="preserve">Нормативно-правова сфера правового регулювання, яка охоплюється даним проектом, складається з Конституції України, </w:t>
      </w:r>
      <w:r w:rsidRPr="006B3F32">
        <w:t xml:space="preserve"> закон</w:t>
      </w:r>
      <w:r>
        <w:t>ів</w:t>
      </w:r>
      <w:r w:rsidRPr="006B3F32">
        <w:t xml:space="preserve"> України </w:t>
      </w:r>
      <w:r>
        <w:t>«</w:t>
      </w:r>
      <w:r w:rsidRPr="006B3F32">
        <w:t xml:space="preserve">Про </w:t>
      </w:r>
      <w:r>
        <w:t>освіту»</w:t>
      </w:r>
      <w:r w:rsidRPr="006B3F32">
        <w:t xml:space="preserve">, </w:t>
      </w:r>
      <w:r>
        <w:t>«</w:t>
      </w:r>
      <w:r w:rsidRPr="006B3F32">
        <w:t xml:space="preserve">Про </w:t>
      </w:r>
      <w:r>
        <w:t>позашкільну освіту»</w:t>
      </w:r>
      <w:r w:rsidRPr="006B3F32">
        <w:t xml:space="preserve">, </w:t>
      </w:r>
      <w:r>
        <w:t>«</w:t>
      </w:r>
      <w:r w:rsidRPr="006B3F32">
        <w:t>Про</w:t>
      </w:r>
      <w:r>
        <w:t xml:space="preserve"> вищу освіту»</w:t>
      </w:r>
      <w:r w:rsidRPr="006B3F32">
        <w:t xml:space="preserve">, </w:t>
      </w:r>
      <w:r>
        <w:t>«</w:t>
      </w:r>
      <w:r w:rsidRPr="006B3F32">
        <w:t xml:space="preserve">Про </w:t>
      </w:r>
      <w:r>
        <w:t>професійно-технічну освіту»</w:t>
      </w:r>
      <w:r w:rsidRPr="006B3F32">
        <w:t xml:space="preserve">, </w:t>
      </w:r>
      <w:r w:rsidR="00D8184C">
        <w:t xml:space="preserve">«Про фахову </w:t>
      </w:r>
      <w:proofErr w:type="spellStart"/>
      <w:r w:rsidR="00D8184C">
        <w:t>передвищу</w:t>
      </w:r>
      <w:proofErr w:type="spellEnd"/>
      <w:r w:rsidR="00D8184C">
        <w:t xml:space="preserve"> освіту», </w:t>
      </w:r>
      <w:r>
        <w:t>«</w:t>
      </w:r>
      <w:r w:rsidRPr="006B3F32">
        <w:t xml:space="preserve">Про </w:t>
      </w:r>
      <w:r>
        <w:t>загальну середню освіту»</w:t>
      </w:r>
      <w:r w:rsidRPr="006B3F32">
        <w:t xml:space="preserve">, </w:t>
      </w:r>
      <w:r w:rsidR="00831C21">
        <w:t xml:space="preserve">«Про професійний розвиток працівників», </w:t>
      </w:r>
      <w:r>
        <w:t>інших нормативно-правових актів.</w:t>
      </w:r>
    </w:p>
    <w:p w:rsidR="00DE7929" w:rsidRDefault="00DE7929" w:rsidP="00DE7929">
      <w:pPr>
        <w:pStyle w:val="2"/>
        <w:ind w:firstLine="720"/>
      </w:pPr>
    </w:p>
    <w:p w:rsidR="00D20E14" w:rsidRDefault="00D20E14" w:rsidP="00D20E14">
      <w:pPr>
        <w:pStyle w:val="2"/>
        <w:ind w:firstLine="720"/>
        <w:rPr>
          <w:b/>
          <w:bCs/>
        </w:rPr>
      </w:pPr>
      <w:r>
        <w:rPr>
          <w:b/>
          <w:bCs/>
        </w:rPr>
        <w:t xml:space="preserve">5. Фінансово-економічне обґрунтування </w:t>
      </w:r>
    </w:p>
    <w:p w:rsidR="00D20E14" w:rsidRPr="00585BC3" w:rsidRDefault="00D20E14" w:rsidP="00D20E14">
      <w:pPr>
        <w:tabs>
          <w:tab w:val="num" w:pos="0"/>
        </w:tabs>
        <w:ind w:firstLine="720"/>
        <w:jc w:val="both"/>
      </w:pPr>
      <w:r w:rsidRPr="00A30796">
        <w:t xml:space="preserve">Прийняття запропонованого законопроекту </w:t>
      </w:r>
      <w:r w:rsidR="0011599E">
        <w:t xml:space="preserve">не </w:t>
      </w:r>
      <w:r w:rsidRPr="00A30796">
        <w:t>потребує додаткового фінансування</w:t>
      </w:r>
      <w:r w:rsidR="0011599E">
        <w:t xml:space="preserve">, оскільки бюджетне фінансування діяльності </w:t>
      </w:r>
      <w:r w:rsidR="00831C21">
        <w:t xml:space="preserve">Національного агентства кваліфікацій </w:t>
      </w:r>
      <w:r w:rsidR="0011599E">
        <w:t>вже здійснюється</w:t>
      </w:r>
      <w:r w:rsidR="00831C21">
        <w:t>.</w:t>
      </w:r>
    </w:p>
    <w:p w:rsidR="00D20E14" w:rsidRDefault="00D20E14" w:rsidP="00D20E14">
      <w:pPr>
        <w:pStyle w:val="a3"/>
        <w:tabs>
          <w:tab w:val="left" w:pos="284"/>
        </w:tabs>
        <w:autoSpaceDE/>
        <w:autoSpaceDN/>
        <w:jc w:val="both"/>
      </w:pPr>
      <w:r>
        <w:tab/>
      </w:r>
      <w:r>
        <w:tab/>
      </w:r>
    </w:p>
    <w:p w:rsidR="00D20E14" w:rsidRDefault="00D20E14" w:rsidP="00D20E14">
      <w:pPr>
        <w:pStyle w:val="a3"/>
        <w:tabs>
          <w:tab w:val="left" w:pos="284"/>
        </w:tabs>
        <w:autoSpaceDE/>
        <w:autoSpaceDN/>
        <w:jc w:val="both"/>
      </w:pPr>
      <w:r>
        <w:tab/>
      </w:r>
      <w:r>
        <w:tab/>
        <w:t xml:space="preserve">6. </w:t>
      </w:r>
      <w:r w:rsidRPr="00C95F80">
        <w:t>Прогноз соціально-економічних та інших наслідків прийняття законопроекту</w:t>
      </w:r>
    </w:p>
    <w:p w:rsidR="00D20E14" w:rsidRDefault="00D20E14" w:rsidP="00D20E14">
      <w:pPr>
        <w:tabs>
          <w:tab w:val="num" w:pos="0"/>
        </w:tabs>
        <w:ind w:firstLine="720"/>
        <w:jc w:val="both"/>
      </w:pPr>
      <w:r>
        <w:t xml:space="preserve">Проект Закону забезпечить покращення загально-освітянського та  професійного рівнів осіб та працівників, зробить позитивний внесок у виконання </w:t>
      </w:r>
      <w:r>
        <w:lastRenderedPageBreak/>
        <w:t xml:space="preserve">міжнародних зобов’язань України, дозволить більш ефективно контролювати державні видатки, що спрямовуються на освіту в Україні, надасть особі, працівникові додаткових переваг підчас працевлаштування  та кар’єрного росту, буде сприяти розвитку особистості та демократичного суспільства. </w:t>
      </w:r>
    </w:p>
    <w:p w:rsidR="00D20E14" w:rsidRDefault="00D20E14" w:rsidP="00D20E14">
      <w:pPr>
        <w:pStyle w:val="2"/>
        <w:ind w:firstLine="720"/>
      </w:pPr>
    </w:p>
    <w:p w:rsidR="00D20E14" w:rsidRDefault="00D20E14" w:rsidP="00D20E14">
      <w:pPr>
        <w:pStyle w:val="2"/>
        <w:ind w:firstLine="720"/>
      </w:pPr>
    </w:p>
    <w:p w:rsidR="00D20E14" w:rsidRDefault="00D20E14" w:rsidP="00D20E14">
      <w:pPr>
        <w:pStyle w:val="2"/>
        <w:ind w:firstLine="720"/>
      </w:pPr>
    </w:p>
    <w:p w:rsidR="0009505B" w:rsidRDefault="00DE7929" w:rsidP="00831C21">
      <w:pPr>
        <w:tabs>
          <w:tab w:val="num" w:pos="0"/>
        </w:tabs>
        <w:spacing w:before="60" w:after="60"/>
      </w:pPr>
      <w:r w:rsidRPr="00BC607B">
        <w:rPr>
          <w:b/>
        </w:rPr>
        <w:t>Народн</w:t>
      </w:r>
      <w:r>
        <w:rPr>
          <w:b/>
        </w:rPr>
        <w:t>і</w:t>
      </w:r>
      <w:r w:rsidRPr="00BC607B">
        <w:rPr>
          <w:b/>
        </w:rPr>
        <w:t xml:space="preserve"> депутат</w:t>
      </w:r>
      <w:r>
        <w:rPr>
          <w:b/>
        </w:rPr>
        <w:t>и</w:t>
      </w:r>
      <w:r w:rsidRPr="00BC607B">
        <w:rPr>
          <w:b/>
        </w:rPr>
        <w:t xml:space="preserve"> України</w:t>
      </w:r>
      <w:r w:rsidRPr="00BC607B">
        <w:rPr>
          <w:b/>
        </w:rPr>
        <w:tab/>
      </w:r>
      <w:r>
        <w:rPr>
          <w:b/>
        </w:rPr>
        <w:t xml:space="preserve">  </w:t>
      </w:r>
    </w:p>
    <w:sectPr w:rsidR="0009505B" w:rsidSect="00D20E14">
      <w:headerReference w:type="even" r:id="rId9"/>
      <w:headerReference w:type="default" r:id="rId10"/>
      <w:pgSz w:w="11906" w:h="16838"/>
      <w:pgMar w:top="1134" w:right="851" w:bottom="1134" w:left="1440" w:header="73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71" w:rsidRDefault="00261571">
      <w:r>
        <w:separator/>
      </w:r>
    </w:p>
  </w:endnote>
  <w:endnote w:type="continuationSeparator" w:id="0">
    <w:p w:rsidR="00261571" w:rsidRDefault="002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71" w:rsidRDefault="00261571">
      <w:r>
        <w:separator/>
      </w:r>
    </w:p>
  </w:footnote>
  <w:footnote w:type="continuationSeparator" w:id="0">
    <w:p w:rsidR="00261571" w:rsidRDefault="0026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14" w:rsidRDefault="00D20E14" w:rsidP="00D20E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7FD2">
      <w:rPr>
        <w:rStyle w:val="a9"/>
        <w:noProof/>
      </w:rPr>
      <w:t>3</w:t>
    </w:r>
    <w:r>
      <w:rPr>
        <w:rStyle w:val="a9"/>
      </w:rPr>
      <w:fldChar w:fldCharType="end"/>
    </w:r>
  </w:p>
  <w:p w:rsidR="00D20E14" w:rsidRDefault="00D20E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14" w:rsidRDefault="00D20E14" w:rsidP="00D20E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05E0">
      <w:rPr>
        <w:rStyle w:val="a9"/>
        <w:noProof/>
      </w:rPr>
      <w:t>2</w:t>
    </w:r>
    <w:r>
      <w:rPr>
        <w:rStyle w:val="a9"/>
      </w:rPr>
      <w:fldChar w:fldCharType="end"/>
    </w:r>
  </w:p>
  <w:p w:rsidR="00D20E14" w:rsidRDefault="00D20E14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14"/>
    <w:rsid w:val="00011FE5"/>
    <w:rsid w:val="000567F7"/>
    <w:rsid w:val="0009505B"/>
    <w:rsid w:val="000F4776"/>
    <w:rsid w:val="0010383D"/>
    <w:rsid w:val="0011599E"/>
    <w:rsid w:val="001805E0"/>
    <w:rsid w:val="00183BEA"/>
    <w:rsid w:val="001B3CB2"/>
    <w:rsid w:val="00201594"/>
    <w:rsid w:val="002205FE"/>
    <w:rsid w:val="00261571"/>
    <w:rsid w:val="00300540"/>
    <w:rsid w:val="00313D4B"/>
    <w:rsid w:val="00350213"/>
    <w:rsid w:val="004A7D00"/>
    <w:rsid w:val="004D14C3"/>
    <w:rsid w:val="004D757E"/>
    <w:rsid w:val="004E4518"/>
    <w:rsid w:val="00542CAA"/>
    <w:rsid w:val="00585BC3"/>
    <w:rsid w:val="005909B2"/>
    <w:rsid w:val="00673FFA"/>
    <w:rsid w:val="006B3F32"/>
    <w:rsid w:val="007A53AD"/>
    <w:rsid w:val="007D64A1"/>
    <w:rsid w:val="00831C21"/>
    <w:rsid w:val="008B5315"/>
    <w:rsid w:val="009A64EF"/>
    <w:rsid w:val="00A27FD2"/>
    <w:rsid w:val="00A30796"/>
    <w:rsid w:val="00B23E33"/>
    <w:rsid w:val="00BC607B"/>
    <w:rsid w:val="00C801FE"/>
    <w:rsid w:val="00C95F80"/>
    <w:rsid w:val="00CB6628"/>
    <w:rsid w:val="00CD4E63"/>
    <w:rsid w:val="00D20E14"/>
    <w:rsid w:val="00D8184C"/>
    <w:rsid w:val="00D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C1C3F7-8494-4A9D-A498-8893512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14"/>
    <w:pPr>
      <w:autoSpaceDE w:val="0"/>
      <w:autoSpaceDN w:val="0"/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0E14"/>
    <w:pPr>
      <w:jc w:val="center"/>
    </w:pPr>
    <w:rPr>
      <w:b/>
      <w:bCs/>
    </w:rPr>
  </w:style>
  <w:style w:type="character" w:customStyle="1" w:styleId="a4">
    <w:name w:val="Основний текст Знак"/>
    <w:basedOn w:val="a0"/>
    <w:link w:val="a3"/>
    <w:uiPriority w:val="99"/>
    <w:semiHidden/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20E14"/>
    <w:pPr>
      <w:tabs>
        <w:tab w:val="num" w:pos="0"/>
      </w:tabs>
      <w:ind w:firstLine="567"/>
      <w:jc w:val="both"/>
    </w:pPr>
  </w:style>
  <w:style w:type="character" w:customStyle="1" w:styleId="20">
    <w:name w:val="Основний текст 2 Знак"/>
    <w:basedOn w:val="a0"/>
    <w:link w:val="2"/>
    <w:uiPriority w:val="99"/>
    <w:semiHidden/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20E14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Pr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D20E14"/>
    <w:pPr>
      <w:ind w:firstLine="720"/>
      <w:jc w:val="center"/>
    </w:pPr>
    <w:rPr>
      <w:b/>
      <w:bCs/>
    </w:rPr>
  </w:style>
  <w:style w:type="character" w:customStyle="1" w:styleId="a8">
    <w:name w:val="Назва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rsid w:val="00D20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Arial Unicode MS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eastAsia="ru-RU"/>
    </w:rPr>
  </w:style>
  <w:style w:type="character" w:styleId="a9">
    <w:name w:val="page number"/>
    <w:basedOn w:val="a0"/>
    <w:uiPriority w:val="99"/>
    <w:rsid w:val="00D20E1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E7929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uiPriority w:val="99"/>
    <w:semiHidden/>
    <w:unhideWhenUsed/>
    <w:rsid w:val="0083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67D12-454E-4566-AF30-78FBBA27C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3979F-A6BA-4750-84D3-888D0520C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472EB-7943-48A0-A3DF-A89FBAC30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2020-07-17T07:29:00Z</dcterms:created>
  <dcterms:modified xsi:type="dcterms:W3CDTF">2020-07-17T07:29:00Z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