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8F4" w:rsidRPr="003B6F2D" w:rsidRDefault="00F578F4" w:rsidP="00F578F4">
      <w:pPr>
        <w:pStyle w:val="1"/>
        <w:rPr>
          <w:sz w:val="24"/>
          <w:szCs w:val="24"/>
        </w:rPr>
      </w:pPr>
      <w:r w:rsidRPr="003B6F2D">
        <w:rPr>
          <w:sz w:val="24"/>
          <w:szCs w:val="24"/>
        </w:rPr>
        <w:t xml:space="preserve">До реєстр. </w:t>
      </w:r>
    </w:p>
    <w:p w:rsidR="00F578F4" w:rsidRDefault="00F578F4" w:rsidP="00F578F4">
      <w:pPr>
        <w:pStyle w:val="1"/>
        <w:rPr>
          <w:sz w:val="24"/>
          <w:szCs w:val="24"/>
        </w:rPr>
      </w:pPr>
      <w:r w:rsidRPr="003B6F2D">
        <w:rPr>
          <w:sz w:val="24"/>
          <w:szCs w:val="24"/>
        </w:rPr>
        <w:t xml:space="preserve">№ </w:t>
      </w:r>
      <w:r w:rsidRPr="003B6F2D">
        <w:rPr>
          <w:sz w:val="24"/>
          <w:szCs w:val="24"/>
          <w:lang w:val="ru-RU"/>
        </w:rPr>
        <w:t>3</w:t>
      </w:r>
      <w:r w:rsidR="002646CD">
        <w:rPr>
          <w:sz w:val="24"/>
          <w:szCs w:val="24"/>
          <w:lang w:val="ru-RU"/>
        </w:rPr>
        <w:t>86</w:t>
      </w:r>
      <w:r w:rsidR="0007423A">
        <w:rPr>
          <w:sz w:val="24"/>
          <w:szCs w:val="24"/>
          <w:lang w:val="ru-RU"/>
        </w:rPr>
        <w:t>4</w:t>
      </w:r>
      <w:r w:rsidRPr="003B6F2D">
        <w:rPr>
          <w:sz w:val="24"/>
          <w:szCs w:val="24"/>
        </w:rPr>
        <w:t xml:space="preserve"> від </w:t>
      </w:r>
      <w:r w:rsidR="002646CD">
        <w:rPr>
          <w:sz w:val="24"/>
          <w:szCs w:val="24"/>
        </w:rPr>
        <w:t>16</w:t>
      </w:r>
      <w:r w:rsidRPr="003B6F2D">
        <w:rPr>
          <w:sz w:val="24"/>
          <w:szCs w:val="24"/>
        </w:rPr>
        <w:t>.0</w:t>
      </w:r>
      <w:r w:rsidR="002646CD">
        <w:rPr>
          <w:sz w:val="24"/>
          <w:szCs w:val="24"/>
        </w:rPr>
        <w:t>7</w:t>
      </w:r>
      <w:r w:rsidRPr="003B6F2D">
        <w:rPr>
          <w:sz w:val="24"/>
          <w:szCs w:val="24"/>
        </w:rPr>
        <w:t>.20</w:t>
      </w:r>
      <w:r w:rsidRPr="003B6F2D">
        <w:rPr>
          <w:sz w:val="24"/>
          <w:szCs w:val="24"/>
          <w:lang w:val="ru-RU"/>
        </w:rPr>
        <w:t>20</w:t>
      </w:r>
      <w:r w:rsidRPr="003B6F2D">
        <w:rPr>
          <w:sz w:val="24"/>
          <w:szCs w:val="24"/>
        </w:rPr>
        <w:t xml:space="preserve"> р.</w:t>
      </w:r>
    </w:p>
    <w:p w:rsidR="00F578F4" w:rsidRDefault="00F578F4" w:rsidP="00F578F4">
      <w:pPr>
        <w:rPr>
          <w:lang w:val="uk-UA"/>
        </w:rPr>
      </w:pPr>
    </w:p>
    <w:p w:rsidR="008C474D" w:rsidRDefault="008C474D" w:rsidP="00F578F4">
      <w:pPr>
        <w:rPr>
          <w:lang w:val="uk-UA"/>
        </w:rPr>
      </w:pPr>
    </w:p>
    <w:p w:rsidR="008C474D" w:rsidRDefault="008C474D" w:rsidP="00F578F4">
      <w:pPr>
        <w:rPr>
          <w:lang w:val="uk-UA"/>
        </w:rPr>
      </w:pPr>
    </w:p>
    <w:p w:rsidR="008C474D" w:rsidRDefault="008C474D" w:rsidP="00F578F4">
      <w:pPr>
        <w:rPr>
          <w:lang w:val="uk-UA"/>
        </w:rPr>
      </w:pPr>
    </w:p>
    <w:p w:rsidR="008C474D" w:rsidRDefault="008C474D" w:rsidP="00F578F4">
      <w:pPr>
        <w:rPr>
          <w:lang w:val="uk-UA"/>
        </w:rPr>
      </w:pPr>
    </w:p>
    <w:p w:rsidR="008C474D" w:rsidRDefault="008C474D" w:rsidP="00F578F4">
      <w:pPr>
        <w:rPr>
          <w:lang w:val="uk-UA"/>
        </w:rPr>
      </w:pPr>
    </w:p>
    <w:p w:rsidR="008C474D" w:rsidRDefault="008C474D" w:rsidP="00F578F4">
      <w:pPr>
        <w:rPr>
          <w:lang w:val="uk-UA"/>
        </w:rPr>
      </w:pPr>
    </w:p>
    <w:p w:rsidR="008C474D" w:rsidRDefault="008C474D" w:rsidP="00F578F4">
      <w:pPr>
        <w:rPr>
          <w:lang w:val="uk-UA"/>
        </w:rPr>
      </w:pPr>
    </w:p>
    <w:p w:rsidR="008C474D" w:rsidRDefault="008C474D" w:rsidP="00F578F4">
      <w:pPr>
        <w:rPr>
          <w:lang w:val="uk-UA"/>
        </w:rPr>
      </w:pPr>
    </w:p>
    <w:p w:rsidR="008C474D" w:rsidRDefault="008C474D" w:rsidP="00F578F4">
      <w:pPr>
        <w:rPr>
          <w:lang w:val="uk-UA"/>
        </w:rPr>
      </w:pPr>
    </w:p>
    <w:p w:rsidR="00207BFB" w:rsidRPr="00DC7B12" w:rsidRDefault="00207BFB" w:rsidP="00207BFB">
      <w:pPr>
        <w:pStyle w:val="1"/>
        <w:rPr>
          <w:caps/>
        </w:rPr>
      </w:pPr>
    </w:p>
    <w:p w:rsidR="00207BFB" w:rsidRPr="00DC7B12" w:rsidRDefault="00207BFB" w:rsidP="00207BFB">
      <w:pPr>
        <w:pStyle w:val="1"/>
        <w:rPr>
          <w:caps/>
        </w:rPr>
      </w:pPr>
      <w:r w:rsidRPr="00DC7B12">
        <w:rPr>
          <w:caps/>
        </w:rPr>
        <w:t>Верховна рада україни</w:t>
      </w:r>
    </w:p>
    <w:p w:rsidR="00207BFB" w:rsidRDefault="00207BFB" w:rsidP="00207BFB">
      <w:pPr>
        <w:rPr>
          <w:lang w:val="uk-UA"/>
        </w:rPr>
      </w:pPr>
    </w:p>
    <w:p w:rsidR="00D205EA" w:rsidRPr="00DC7B12" w:rsidRDefault="00D205EA" w:rsidP="00207BFB">
      <w:pPr>
        <w:rPr>
          <w:lang w:val="uk-UA"/>
        </w:rPr>
      </w:pPr>
    </w:p>
    <w:p w:rsidR="0007423A" w:rsidRPr="005B2F56" w:rsidRDefault="00207BFB" w:rsidP="0007423A">
      <w:pPr>
        <w:ind w:firstLine="709"/>
        <w:jc w:val="both"/>
        <w:rPr>
          <w:sz w:val="28"/>
          <w:szCs w:val="28"/>
          <w:lang w:val="uk-UA"/>
        </w:rPr>
      </w:pPr>
      <w:r w:rsidRPr="0068391A">
        <w:rPr>
          <w:sz w:val="28"/>
          <w:szCs w:val="28"/>
          <w:lang w:val="uk-UA"/>
        </w:rPr>
        <w:t xml:space="preserve">На розгляд Верховної Ради України вноситься проект Закону </w:t>
      </w:r>
      <w:r w:rsidR="0007423A" w:rsidRPr="005B2F56">
        <w:rPr>
          <w:sz w:val="28"/>
          <w:szCs w:val="28"/>
          <w:lang w:val="uk-UA"/>
        </w:rPr>
        <w:t>про забезпечення державної підтримки розвитку екологічного (зеленого) туризму на гірських територіях України (реєстр. № 3864 від 16.07.2020 р.), внесений народним депутато</w:t>
      </w:r>
      <w:r w:rsidR="00D226CC">
        <w:rPr>
          <w:sz w:val="28"/>
          <w:szCs w:val="28"/>
          <w:lang w:val="uk-UA"/>
        </w:rPr>
        <w:t xml:space="preserve">м України </w:t>
      </w:r>
      <w:proofErr w:type="spellStart"/>
      <w:r w:rsidR="00D226CC">
        <w:rPr>
          <w:sz w:val="28"/>
          <w:szCs w:val="28"/>
          <w:lang w:val="uk-UA"/>
        </w:rPr>
        <w:t>Заремським</w:t>
      </w:r>
      <w:proofErr w:type="spellEnd"/>
      <w:r w:rsidR="00D226CC">
        <w:rPr>
          <w:sz w:val="28"/>
          <w:szCs w:val="28"/>
          <w:lang w:val="uk-UA"/>
        </w:rPr>
        <w:t xml:space="preserve"> М.В.</w:t>
      </w:r>
    </w:p>
    <w:p w:rsidR="0007423A" w:rsidRPr="005B2F56" w:rsidRDefault="0007423A" w:rsidP="0007423A">
      <w:pPr>
        <w:shd w:val="clear" w:color="auto" w:fill="FFFFFF"/>
        <w:ind w:firstLine="709"/>
        <w:jc w:val="both"/>
        <w:rPr>
          <w:color w:val="141414"/>
          <w:sz w:val="28"/>
          <w:szCs w:val="28"/>
          <w:lang w:val="uk-UA" w:eastAsia="uk-UA"/>
        </w:rPr>
      </w:pPr>
      <w:r w:rsidRPr="005B2F56">
        <w:rPr>
          <w:bCs/>
          <w:sz w:val="28"/>
          <w:szCs w:val="28"/>
          <w:lang w:val="uk-UA"/>
        </w:rPr>
        <w:t>Як зазначено у пояснювальній записці, зак</w:t>
      </w:r>
      <w:r w:rsidRPr="005B2F56">
        <w:rPr>
          <w:color w:val="282828"/>
          <w:sz w:val="28"/>
          <w:szCs w:val="28"/>
          <w:lang w:val="uk-UA" w:eastAsia="uk-UA"/>
        </w:rPr>
        <w:t xml:space="preserve">онопроект </w:t>
      </w:r>
      <w:r w:rsidRPr="005B2F56">
        <w:rPr>
          <w:color w:val="141414"/>
          <w:sz w:val="28"/>
          <w:szCs w:val="28"/>
          <w:lang w:val="uk-UA" w:eastAsia="uk-UA"/>
        </w:rPr>
        <w:t>розроблено з метою створення законодавчої бази для розвитку екологічного (зеленого) туризму в Україні, забезпечення комплексного підходу у впроваджені заходів із збереження та розвитку туристичних, рекреаційних та лікувальних властивостей гірських територій.</w:t>
      </w:r>
    </w:p>
    <w:p w:rsidR="0007423A" w:rsidRDefault="0007423A" w:rsidP="0007423A">
      <w:pPr>
        <w:shd w:val="clear" w:color="auto" w:fill="FFFFFF"/>
        <w:ind w:firstLine="709"/>
        <w:jc w:val="both"/>
        <w:rPr>
          <w:color w:val="141414"/>
          <w:sz w:val="28"/>
          <w:szCs w:val="28"/>
          <w:lang w:val="uk-UA" w:eastAsia="uk-UA"/>
        </w:rPr>
      </w:pPr>
      <w:r w:rsidRPr="005B2F56">
        <w:rPr>
          <w:color w:val="141414"/>
          <w:sz w:val="28"/>
          <w:szCs w:val="28"/>
          <w:lang w:val="uk-UA" w:eastAsia="uk-UA"/>
        </w:rPr>
        <w:t xml:space="preserve">Законопроектом </w:t>
      </w:r>
      <w:r>
        <w:rPr>
          <w:color w:val="141414"/>
          <w:sz w:val="28"/>
          <w:szCs w:val="28"/>
          <w:lang w:val="uk-UA" w:eastAsia="uk-UA"/>
        </w:rPr>
        <w:t>пропонується визначити</w:t>
      </w:r>
      <w:r w:rsidRPr="005B2F56">
        <w:rPr>
          <w:color w:val="141414"/>
          <w:sz w:val="28"/>
          <w:szCs w:val="28"/>
          <w:lang w:val="uk-UA" w:eastAsia="uk-UA"/>
        </w:rPr>
        <w:t xml:space="preserve"> поняття «екологічний (зелений) туризм» (</w:t>
      </w:r>
      <w:r w:rsidRPr="005B2F56">
        <w:rPr>
          <w:i/>
          <w:color w:val="141414"/>
          <w:sz w:val="28"/>
          <w:szCs w:val="28"/>
          <w:lang w:val="uk-UA" w:eastAsia="uk-UA"/>
        </w:rPr>
        <w:t>стаття 1 проекту Закону</w:t>
      </w:r>
      <w:r w:rsidRPr="005B2F56">
        <w:rPr>
          <w:color w:val="141414"/>
          <w:sz w:val="28"/>
          <w:szCs w:val="28"/>
          <w:lang w:val="uk-UA" w:eastAsia="uk-UA"/>
        </w:rPr>
        <w:t>).</w:t>
      </w:r>
    </w:p>
    <w:p w:rsidR="0007423A" w:rsidRPr="00C312C5" w:rsidRDefault="0007423A" w:rsidP="0007423A">
      <w:pPr>
        <w:shd w:val="clear" w:color="auto" w:fill="FFFFFF"/>
        <w:ind w:firstLine="709"/>
        <w:jc w:val="both"/>
        <w:rPr>
          <w:color w:val="141414"/>
          <w:sz w:val="28"/>
          <w:szCs w:val="28"/>
          <w:lang w:val="uk-UA" w:eastAsia="uk-UA"/>
        </w:rPr>
      </w:pPr>
      <w:r>
        <w:rPr>
          <w:color w:val="141414"/>
          <w:sz w:val="28"/>
          <w:szCs w:val="28"/>
          <w:lang w:val="uk-UA" w:eastAsia="uk-UA"/>
        </w:rPr>
        <w:t xml:space="preserve">Комітет відмічає, що Законом України «Про туризм» серед </w:t>
      </w:r>
      <w:r w:rsidRPr="00C312C5">
        <w:rPr>
          <w:color w:val="141414"/>
          <w:sz w:val="28"/>
          <w:szCs w:val="28"/>
          <w:lang w:val="uk-UA" w:eastAsia="uk-UA"/>
        </w:rPr>
        <w:t>вид</w:t>
      </w:r>
      <w:r>
        <w:rPr>
          <w:color w:val="141414"/>
          <w:sz w:val="28"/>
          <w:szCs w:val="28"/>
          <w:lang w:val="uk-UA" w:eastAsia="uk-UA"/>
        </w:rPr>
        <w:t xml:space="preserve">ів </w:t>
      </w:r>
      <w:r w:rsidRPr="00C312C5">
        <w:rPr>
          <w:color w:val="141414"/>
          <w:sz w:val="28"/>
          <w:szCs w:val="28"/>
          <w:lang w:val="uk-UA" w:eastAsia="uk-UA"/>
        </w:rPr>
        <w:t>туризму</w:t>
      </w:r>
      <w:r>
        <w:rPr>
          <w:color w:val="141414"/>
          <w:sz w:val="28"/>
          <w:szCs w:val="28"/>
          <w:lang w:val="uk-UA" w:eastAsia="uk-UA"/>
        </w:rPr>
        <w:t xml:space="preserve"> та з</w:t>
      </w:r>
      <w:r w:rsidRPr="00C312C5">
        <w:rPr>
          <w:color w:val="141414"/>
          <w:sz w:val="28"/>
          <w:szCs w:val="28"/>
          <w:lang w:val="uk-UA" w:eastAsia="uk-UA"/>
        </w:rPr>
        <w:t xml:space="preserve">алежно від категорій осіб, які здійснюють туристичні подорожі, їх цілей, об'єктів, що використовуються або відвідуються, </w:t>
      </w:r>
      <w:r>
        <w:rPr>
          <w:color w:val="141414"/>
          <w:sz w:val="28"/>
          <w:szCs w:val="28"/>
          <w:lang w:val="uk-UA" w:eastAsia="uk-UA"/>
        </w:rPr>
        <w:t>визначено такий вид туризму, як «екологічний (зелений)» (стаття 4 Закону України «Про туризм»).</w:t>
      </w:r>
    </w:p>
    <w:p w:rsidR="0007423A" w:rsidRPr="005B2F56" w:rsidRDefault="0007423A" w:rsidP="0007423A">
      <w:pPr>
        <w:shd w:val="clear" w:color="auto" w:fill="FFFFFF"/>
        <w:ind w:firstLine="709"/>
        <w:jc w:val="both"/>
        <w:rPr>
          <w:color w:val="141414"/>
          <w:sz w:val="28"/>
          <w:szCs w:val="28"/>
          <w:lang w:val="uk-UA" w:eastAsia="uk-UA"/>
        </w:rPr>
      </w:pPr>
      <w:r>
        <w:rPr>
          <w:color w:val="141414"/>
          <w:sz w:val="28"/>
          <w:szCs w:val="28"/>
          <w:lang w:val="uk-UA" w:eastAsia="uk-UA"/>
        </w:rPr>
        <w:t>Законопроектом</w:t>
      </w:r>
      <w:r w:rsidRPr="005B2F56">
        <w:rPr>
          <w:color w:val="141414"/>
          <w:sz w:val="28"/>
          <w:szCs w:val="28"/>
          <w:lang w:val="uk-UA" w:eastAsia="uk-UA"/>
        </w:rPr>
        <w:t xml:space="preserve"> </w:t>
      </w:r>
      <w:r>
        <w:rPr>
          <w:color w:val="141414"/>
          <w:sz w:val="28"/>
          <w:szCs w:val="28"/>
          <w:lang w:val="uk-UA" w:eastAsia="uk-UA"/>
        </w:rPr>
        <w:t xml:space="preserve">пропонується </w:t>
      </w:r>
      <w:r w:rsidRPr="005B2F56">
        <w:rPr>
          <w:color w:val="141414"/>
          <w:sz w:val="28"/>
          <w:szCs w:val="28"/>
          <w:lang w:val="uk-UA" w:eastAsia="uk-UA"/>
        </w:rPr>
        <w:t>визнач</w:t>
      </w:r>
      <w:r>
        <w:rPr>
          <w:color w:val="141414"/>
          <w:sz w:val="28"/>
          <w:szCs w:val="28"/>
          <w:lang w:val="uk-UA" w:eastAsia="uk-UA"/>
        </w:rPr>
        <w:t>ити: «</w:t>
      </w:r>
      <w:r w:rsidRPr="005B2F56">
        <w:rPr>
          <w:color w:val="141414"/>
          <w:sz w:val="28"/>
          <w:szCs w:val="28"/>
          <w:lang w:val="uk-UA" w:eastAsia="uk-UA"/>
        </w:rPr>
        <w:t>пріоритетні напрямки розвитку екологічного (зеленого) туризму на гірських те</w:t>
      </w:r>
      <w:r>
        <w:rPr>
          <w:color w:val="141414"/>
          <w:sz w:val="28"/>
          <w:szCs w:val="28"/>
          <w:lang w:val="uk-UA" w:eastAsia="uk-UA"/>
        </w:rPr>
        <w:t xml:space="preserve">риторіях України» та «заходи </w:t>
      </w:r>
      <w:r w:rsidRPr="00E429A7">
        <w:rPr>
          <w:sz w:val="28"/>
          <w:lang w:val="uk-UA"/>
        </w:rPr>
        <w:t>зі стимулювання внутрішнього та іноземного попиту на екологічний (зелений) туризм на гірських територіях України</w:t>
      </w:r>
      <w:r>
        <w:rPr>
          <w:sz w:val="28"/>
          <w:lang w:val="uk-UA"/>
        </w:rPr>
        <w:t>» (</w:t>
      </w:r>
      <w:r w:rsidRPr="00EA6A26">
        <w:rPr>
          <w:i/>
          <w:sz w:val="28"/>
          <w:lang w:val="uk-UA"/>
        </w:rPr>
        <w:t>статті 2, 3 проекту Закону</w:t>
      </w:r>
      <w:r>
        <w:rPr>
          <w:sz w:val="28"/>
          <w:lang w:val="uk-UA"/>
        </w:rPr>
        <w:t>).</w:t>
      </w:r>
    </w:p>
    <w:p w:rsidR="0007423A" w:rsidRDefault="0007423A" w:rsidP="0007423A">
      <w:pPr>
        <w:shd w:val="clear" w:color="auto" w:fill="FFFFFF"/>
        <w:ind w:firstLine="709"/>
        <w:jc w:val="both"/>
        <w:rPr>
          <w:color w:val="141414"/>
          <w:sz w:val="28"/>
          <w:szCs w:val="28"/>
          <w:lang w:val="uk-UA" w:eastAsia="uk-UA"/>
        </w:rPr>
      </w:pPr>
      <w:r>
        <w:rPr>
          <w:color w:val="141414"/>
          <w:sz w:val="28"/>
          <w:szCs w:val="28"/>
          <w:lang w:val="uk-UA" w:eastAsia="uk-UA"/>
        </w:rPr>
        <w:t>Статтею 5 проекту Закону пропонується встановити д</w:t>
      </w:r>
      <w:r w:rsidRPr="005B2F56">
        <w:rPr>
          <w:color w:val="141414"/>
          <w:sz w:val="28"/>
          <w:szCs w:val="28"/>
          <w:lang w:val="uk-UA" w:eastAsia="uk-UA"/>
        </w:rPr>
        <w:t>ержа</w:t>
      </w:r>
      <w:r>
        <w:rPr>
          <w:color w:val="141414"/>
          <w:sz w:val="28"/>
          <w:szCs w:val="28"/>
          <w:lang w:val="uk-UA" w:eastAsia="uk-UA"/>
        </w:rPr>
        <w:t>вну підтримку розвитку екологічного (зеленого) туризму на гірських територіях України. Зокрема органи місцевого самоврядування відповідальні за співпрацю з приватними інвесторами, зацікавленими в інвестуванні капіталу в створення чи розвиток об’єктів туристичної інфраструктури екологічного (зеленого) туризму.</w:t>
      </w:r>
    </w:p>
    <w:p w:rsidR="0007423A" w:rsidRDefault="0007423A" w:rsidP="0007423A">
      <w:pPr>
        <w:shd w:val="clear" w:color="auto" w:fill="FFFFFF"/>
        <w:ind w:firstLine="709"/>
        <w:jc w:val="both"/>
        <w:rPr>
          <w:color w:val="141414"/>
          <w:sz w:val="28"/>
          <w:szCs w:val="28"/>
          <w:lang w:val="uk-UA" w:eastAsia="uk-UA"/>
        </w:rPr>
      </w:pPr>
      <w:r>
        <w:rPr>
          <w:color w:val="141414"/>
          <w:sz w:val="28"/>
          <w:szCs w:val="28"/>
          <w:lang w:val="uk-UA" w:eastAsia="uk-UA"/>
        </w:rPr>
        <w:t xml:space="preserve">Комітет зазначає, що </w:t>
      </w:r>
      <w:r w:rsidRPr="00C312C5">
        <w:rPr>
          <w:color w:val="141414"/>
          <w:sz w:val="28"/>
          <w:szCs w:val="28"/>
          <w:lang w:val="uk-UA" w:eastAsia="uk-UA"/>
        </w:rPr>
        <w:t>Закон</w:t>
      </w:r>
      <w:r>
        <w:rPr>
          <w:color w:val="141414"/>
          <w:sz w:val="28"/>
          <w:szCs w:val="28"/>
          <w:lang w:val="uk-UA" w:eastAsia="uk-UA"/>
        </w:rPr>
        <w:t>ом України «Про туризм»</w:t>
      </w:r>
      <w:r w:rsidRPr="00C312C5">
        <w:rPr>
          <w:color w:val="141414"/>
          <w:sz w:val="28"/>
          <w:szCs w:val="28"/>
          <w:lang w:val="uk-UA" w:eastAsia="uk-UA"/>
        </w:rPr>
        <w:t xml:space="preserve"> визнач</w:t>
      </w:r>
      <w:r>
        <w:rPr>
          <w:color w:val="141414"/>
          <w:sz w:val="28"/>
          <w:szCs w:val="28"/>
          <w:lang w:val="uk-UA" w:eastAsia="uk-UA"/>
        </w:rPr>
        <w:t>ено</w:t>
      </w:r>
      <w:r w:rsidRPr="00C312C5">
        <w:rPr>
          <w:color w:val="141414"/>
          <w:sz w:val="28"/>
          <w:szCs w:val="28"/>
          <w:lang w:val="uk-UA" w:eastAsia="uk-UA"/>
        </w:rPr>
        <w:t xml:space="preserve"> загальні правові, організаційні та соціально-економічні засади реалізації державної політики України в галузі туризму</w:t>
      </w:r>
      <w:r>
        <w:rPr>
          <w:color w:val="141414"/>
          <w:sz w:val="28"/>
          <w:szCs w:val="28"/>
          <w:lang w:val="uk-UA" w:eastAsia="uk-UA"/>
        </w:rPr>
        <w:t xml:space="preserve">. Законом також </w:t>
      </w:r>
      <w:r w:rsidRPr="00C312C5">
        <w:rPr>
          <w:color w:val="141414"/>
          <w:sz w:val="28"/>
          <w:szCs w:val="28"/>
          <w:lang w:val="uk-UA" w:eastAsia="uk-UA"/>
        </w:rPr>
        <w:t>встановл</w:t>
      </w:r>
      <w:r>
        <w:rPr>
          <w:color w:val="141414"/>
          <w:sz w:val="28"/>
          <w:szCs w:val="28"/>
          <w:lang w:val="uk-UA" w:eastAsia="uk-UA"/>
        </w:rPr>
        <w:t>ено</w:t>
      </w:r>
      <w:r w:rsidRPr="00C312C5">
        <w:rPr>
          <w:color w:val="141414"/>
          <w:sz w:val="28"/>
          <w:szCs w:val="28"/>
          <w:lang w:val="uk-UA" w:eastAsia="uk-UA"/>
        </w:rPr>
        <w:t xml:space="preserve"> засади раціонального використання туристичних ресурсів та </w:t>
      </w:r>
      <w:r>
        <w:rPr>
          <w:color w:val="141414"/>
          <w:sz w:val="28"/>
          <w:szCs w:val="28"/>
          <w:lang w:val="uk-UA" w:eastAsia="uk-UA"/>
        </w:rPr>
        <w:t>в</w:t>
      </w:r>
      <w:r w:rsidRPr="00C312C5">
        <w:rPr>
          <w:color w:val="141414"/>
          <w:sz w:val="28"/>
          <w:szCs w:val="28"/>
          <w:lang w:val="uk-UA" w:eastAsia="uk-UA"/>
        </w:rPr>
        <w:t>регул</w:t>
      </w:r>
      <w:r>
        <w:rPr>
          <w:color w:val="141414"/>
          <w:sz w:val="28"/>
          <w:szCs w:val="28"/>
          <w:lang w:val="uk-UA" w:eastAsia="uk-UA"/>
        </w:rPr>
        <w:t>ьовано</w:t>
      </w:r>
      <w:r w:rsidRPr="00C312C5">
        <w:rPr>
          <w:color w:val="141414"/>
          <w:sz w:val="28"/>
          <w:szCs w:val="28"/>
          <w:lang w:val="uk-UA" w:eastAsia="uk-UA"/>
        </w:rPr>
        <w:t xml:space="preserve"> відносини, пов'язані з організацією і здійсненням туризму на території України. </w:t>
      </w:r>
      <w:r>
        <w:rPr>
          <w:color w:val="141414"/>
          <w:sz w:val="28"/>
          <w:szCs w:val="28"/>
          <w:lang w:val="uk-UA" w:eastAsia="uk-UA"/>
        </w:rPr>
        <w:t>Тому встановлення засад та пріоритетів розвитку екологічного (зеленого) туризму на гірських територіях України має базуватися відповідно вказаного Закону.</w:t>
      </w:r>
    </w:p>
    <w:p w:rsidR="0007423A" w:rsidRDefault="0007423A" w:rsidP="0007423A">
      <w:pPr>
        <w:shd w:val="clear" w:color="auto" w:fill="FFFFFF"/>
        <w:ind w:firstLine="709"/>
        <w:jc w:val="both"/>
        <w:rPr>
          <w:color w:val="141414"/>
          <w:sz w:val="28"/>
          <w:szCs w:val="28"/>
          <w:lang w:val="uk-UA" w:eastAsia="uk-UA"/>
        </w:rPr>
      </w:pPr>
      <w:r>
        <w:rPr>
          <w:color w:val="141414"/>
          <w:sz w:val="28"/>
          <w:szCs w:val="28"/>
          <w:lang w:val="uk-UA" w:eastAsia="uk-UA"/>
        </w:rPr>
        <w:t xml:space="preserve">В цілому, підтримуючи ідею </w:t>
      </w:r>
      <w:r w:rsidRPr="00AB6C8C">
        <w:rPr>
          <w:color w:val="000000"/>
          <w:sz w:val="28"/>
          <w:shd w:val="clear" w:color="auto" w:fill="FFFFFF"/>
          <w:lang w:val="uk-UA"/>
        </w:rPr>
        <w:t xml:space="preserve">створення сприятливих умов для розвитку </w:t>
      </w:r>
      <w:r>
        <w:rPr>
          <w:color w:val="000000"/>
          <w:sz w:val="28"/>
          <w:shd w:val="clear" w:color="auto" w:fill="FFFFFF"/>
          <w:lang w:val="uk-UA"/>
        </w:rPr>
        <w:t>екологічного «</w:t>
      </w:r>
      <w:r w:rsidRPr="00AB6C8C">
        <w:rPr>
          <w:color w:val="000000"/>
          <w:sz w:val="28"/>
          <w:shd w:val="clear" w:color="auto" w:fill="FFFFFF"/>
          <w:lang w:val="uk-UA"/>
        </w:rPr>
        <w:t>зеленого</w:t>
      </w:r>
      <w:r>
        <w:rPr>
          <w:color w:val="000000"/>
          <w:sz w:val="28"/>
          <w:shd w:val="clear" w:color="auto" w:fill="FFFFFF"/>
          <w:lang w:val="uk-UA"/>
        </w:rPr>
        <w:t>»</w:t>
      </w:r>
      <w:r w:rsidRPr="00AB6C8C">
        <w:rPr>
          <w:color w:val="000000"/>
          <w:sz w:val="28"/>
          <w:shd w:val="clear" w:color="auto" w:fill="FFFFFF"/>
          <w:lang w:val="uk-UA"/>
        </w:rPr>
        <w:t xml:space="preserve"> туризму на гірських територіях України</w:t>
      </w:r>
      <w:r>
        <w:rPr>
          <w:color w:val="141414"/>
          <w:sz w:val="28"/>
          <w:szCs w:val="28"/>
          <w:lang w:val="uk-UA" w:eastAsia="uk-UA"/>
        </w:rPr>
        <w:t xml:space="preserve">, Комітет </w:t>
      </w:r>
      <w:r>
        <w:rPr>
          <w:color w:val="141414"/>
          <w:sz w:val="28"/>
          <w:szCs w:val="28"/>
          <w:lang w:val="uk-UA" w:eastAsia="uk-UA"/>
        </w:rPr>
        <w:lastRenderedPageBreak/>
        <w:t>відмічає, що р</w:t>
      </w:r>
      <w:r w:rsidRPr="005E016C">
        <w:rPr>
          <w:color w:val="141414"/>
          <w:sz w:val="28"/>
          <w:szCs w:val="28"/>
          <w:lang w:val="uk-UA" w:eastAsia="uk-UA"/>
        </w:rPr>
        <w:t xml:space="preserve">озвиток </w:t>
      </w:r>
      <w:r w:rsidRPr="005B2F56">
        <w:rPr>
          <w:color w:val="141414"/>
          <w:sz w:val="28"/>
          <w:szCs w:val="28"/>
          <w:lang w:val="uk-UA" w:eastAsia="uk-UA"/>
        </w:rPr>
        <w:t>екологічн</w:t>
      </w:r>
      <w:r>
        <w:rPr>
          <w:color w:val="141414"/>
          <w:sz w:val="28"/>
          <w:szCs w:val="28"/>
          <w:lang w:val="uk-UA" w:eastAsia="uk-UA"/>
        </w:rPr>
        <w:t>ого</w:t>
      </w:r>
      <w:r w:rsidRPr="005B2F56">
        <w:rPr>
          <w:color w:val="141414"/>
          <w:sz w:val="28"/>
          <w:szCs w:val="28"/>
          <w:lang w:val="uk-UA" w:eastAsia="uk-UA"/>
        </w:rPr>
        <w:t xml:space="preserve"> (зелен</w:t>
      </w:r>
      <w:r>
        <w:rPr>
          <w:color w:val="141414"/>
          <w:sz w:val="28"/>
          <w:szCs w:val="28"/>
          <w:lang w:val="uk-UA" w:eastAsia="uk-UA"/>
        </w:rPr>
        <w:t>ого</w:t>
      </w:r>
      <w:r w:rsidRPr="005B2F56">
        <w:rPr>
          <w:color w:val="141414"/>
          <w:sz w:val="28"/>
          <w:szCs w:val="28"/>
          <w:lang w:val="uk-UA" w:eastAsia="uk-UA"/>
        </w:rPr>
        <w:t>) туризм</w:t>
      </w:r>
      <w:r>
        <w:rPr>
          <w:color w:val="141414"/>
          <w:sz w:val="28"/>
          <w:szCs w:val="28"/>
          <w:lang w:val="uk-UA" w:eastAsia="uk-UA"/>
        </w:rPr>
        <w:t xml:space="preserve">у необхідно </w:t>
      </w:r>
      <w:r w:rsidRPr="005E016C">
        <w:rPr>
          <w:color w:val="141414"/>
          <w:sz w:val="28"/>
          <w:szCs w:val="28"/>
          <w:lang w:val="uk-UA" w:eastAsia="uk-UA"/>
        </w:rPr>
        <w:t>розгляда</w:t>
      </w:r>
      <w:r>
        <w:rPr>
          <w:color w:val="141414"/>
          <w:sz w:val="28"/>
          <w:szCs w:val="28"/>
          <w:lang w:val="uk-UA" w:eastAsia="uk-UA"/>
        </w:rPr>
        <w:t xml:space="preserve">ти </w:t>
      </w:r>
      <w:r w:rsidRPr="005E016C">
        <w:rPr>
          <w:color w:val="141414"/>
          <w:sz w:val="28"/>
          <w:szCs w:val="28"/>
          <w:lang w:val="uk-UA" w:eastAsia="uk-UA"/>
        </w:rPr>
        <w:t>як важливий засіб збереження довкілля для майбутніх поколінь</w:t>
      </w:r>
      <w:r>
        <w:rPr>
          <w:color w:val="141414"/>
          <w:sz w:val="28"/>
          <w:szCs w:val="28"/>
          <w:lang w:val="uk-UA" w:eastAsia="uk-UA"/>
        </w:rPr>
        <w:t>.</w:t>
      </w:r>
      <w:r w:rsidRPr="00AB6C8C">
        <w:rPr>
          <w:color w:val="141414"/>
          <w:sz w:val="28"/>
          <w:szCs w:val="28"/>
          <w:lang w:val="uk-UA" w:eastAsia="uk-UA"/>
        </w:rPr>
        <w:t xml:space="preserve"> </w:t>
      </w:r>
      <w:r>
        <w:rPr>
          <w:color w:val="141414"/>
          <w:sz w:val="28"/>
          <w:szCs w:val="28"/>
          <w:lang w:val="uk-UA" w:eastAsia="uk-UA"/>
        </w:rPr>
        <w:t xml:space="preserve">Переважна більшість положень </w:t>
      </w:r>
      <w:r w:rsidRPr="00D9610E">
        <w:rPr>
          <w:color w:val="141414"/>
          <w:sz w:val="28"/>
          <w:szCs w:val="28"/>
          <w:lang w:val="uk-UA" w:eastAsia="uk-UA"/>
        </w:rPr>
        <w:t xml:space="preserve">законопроекту </w:t>
      </w:r>
      <w:r>
        <w:rPr>
          <w:color w:val="141414"/>
          <w:sz w:val="28"/>
          <w:szCs w:val="28"/>
          <w:lang w:val="uk-UA" w:eastAsia="uk-UA"/>
        </w:rPr>
        <w:t xml:space="preserve">побудована на декларативному та рекомендаційному </w:t>
      </w:r>
      <w:r w:rsidRPr="00D9610E">
        <w:rPr>
          <w:color w:val="141414"/>
          <w:sz w:val="28"/>
          <w:szCs w:val="28"/>
          <w:lang w:val="uk-UA" w:eastAsia="uk-UA"/>
        </w:rPr>
        <w:t xml:space="preserve"> характер</w:t>
      </w:r>
      <w:r>
        <w:rPr>
          <w:color w:val="141414"/>
          <w:sz w:val="28"/>
          <w:szCs w:val="28"/>
          <w:lang w:val="uk-UA" w:eastAsia="uk-UA"/>
        </w:rPr>
        <w:t xml:space="preserve">ах, що не дасть змоги забезпечити стале природокористування. </w:t>
      </w:r>
    </w:p>
    <w:p w:rsidR="0007423A" w:rsidRPr="005B2F56" w:rsidRDefault="0007423A" w:rsidP="0007423A">
      <w:pPr>
        <w:shd w:val="clear" w:color="auto" w:fill="FFFFFF"/>
        <w:ind w:firstLine="709"/>
        <w:jc w:val="both"/>
        <w:rPr>
          <w:color w:val="141414"/>
          <w:sz w:val="28"/>
          <w:szCs w:val="28"/>
          <w:lang w:val="uk-UA" w:eastAsia="uk-UA"/>
        </w:rPr>
      </w:pPr>
      <w:r w:rsidRPr="00D9610E">
        <w:rPr>
          <w:color w:val="141414"/>
          <w:sz w:val="28"/>
          <w:szCs w:val="28"/>
          <w:lang w:val="uk-UA" w:eastAsia="uk-UA"/>
        </w:rPr>
        <w:t xml:space="preserve"> </w:t>
      </w:r>
      <w:r w:rsidRPr="005B2F56">
        <w:rPr>
          <w:color w:val="141414"/>
          <w:sz w:val="28"/>
          <w:szCs w:val="28"/>
          <w:lang w:val="uk-UA" w:eastAsia="uk-UA"/>
        </w:rPr>
        <w:t>Відповідно до вимог статті 27 Бюджетного кодексу України та статті 91 Регламенту Верховної Ради України суб'єкту права законодавчої ініціативи доцільно додати фінансово-економічне обґрунтування (включаючи відповідні розрахунки).</w:t>
      </w:r>
    </w:p>
    <w:p w:rsidR="0007423A" w:rsidRPr="005B2F56" w:rsidRDefault="0007423A" w:rsidP="0007423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5B2F56">
        <w:rPr>
          <w:sz w:val="28"/>
          <w:szCs w:val="28"/>
          <w:lang w:val="uk-UA"/>
        </w:rPr>
        <w:t>Проект Закону вимагає</w:t>
      </w:r>
      <w:r>
        <w:rPr>
          <w:sz w:val="28"/>
          <w:szCs w:val="28"/>
          <w:lang w:val="uk-UA"/>
        </w:rPr>
        <w:t xml:space="preserve"> редакційного та</w:t>
      </w:r>
      <w:r w:rsidRPr="005B2F56">
        <w:rPr>
          <w:sz w:val="28"/>
          <w:szCs w:val="28"/>
          <w:lang w:val="uk-UA"/>
        </w:rPr>
        <w:t xml:space="preserve"> техніко-юридичного доопрацювання.</w:t>
      </w:r>
    </w:p>
    <w:p w:rsidR="0007423A" w:rsidRDefault="0007423A" w:rsidP="0007423A">
      <w:pPr>
        <w:ind w:firstLine="709"/>
        <w:jc w:val="both"/>
        <w:rPr>
          <w:sz w:val="28"/>
          <w:szCs w:val="28"/>
          <w:lang w:val="uk-UA"/>
        </w:rPr>
      </w:pPr>
      <w:r w:rsidRPr="005B2F56">
        <w:rPr>
          <w:sz w:val="28"/>
          <w:szCs w:val="28"/>
          <w:lang w:val="uk-UA"/>
        </w:rPr>
        <w:t>Головне науково-експертне управління Апарату Верховної Ради України</w:t>
      </w:r>
      <w:r>
        <w:rPr>
          <w:sz w:val="28"/>
          <w:szCs w:val="28"/>
          <w:lang w:val="uk-UA"/>
        </w:rPr>
        <w:t xml:space="preserve"> у своєму висновку зазначає, що </w:t>
      </w:r>
      <w:r w:rsidRPr="007B2225">
        <w:rPr>
          <w:sz w:val="28"/>
          <w:szCs w:val="28"/>
          <w:lang w:val="uk-UA"/>
        </w:rPr>
        <w:t>врегулювання державної підтримки розвитку екологічного (зеленого) туризму виключно стосовно гірських територій України</w:t>
      </w:r>
      <w:r>
        <w:rPr>
          <w:sz w:val="28"/>
          <w:szCs w:val="28"/>
          <w:lang w:val="uk-UA"/>
        </w:rPr>
        <w:t xml:space="preserve"> є</w:t>
      </w:r>
      <w:r w:rsidRPr="007B2225">
        <w:rPr>
          <w:sz w:val="28"/>
          <w:szCs w:val="28"/>
          <w:lang w:val="uk-UA"/>
        </w:rPr>
        <w:t xml:space="preserve"> недоречним</w:t>
      </w:r>
      <w:r>
        <w:rPr>
          <w:sz w:val="28"/>
          <w:szCs w:val="28"/>
          <w:lang w:val="uk-UA"/>
        </w:rPr>
        <w:t>,</w:t>
      </w:r>
      <w:r w:rsidRPr="007B2225">
        <w:rPr>
          <w:sz w:val="28"/>
          <w:szCs w:val="28"/>
          <w:lang w:val="uk-UA"/>
        </w:rPr>
        <w:t xml:space="preserve"> оскільки зазначений вид туризму не обмежується цими територіями, а передбачає загалом відпочинок і в інших екологічно чистих регіонах, у сільській місцевості.</w:t>
      </w:r>
    </w:p>
    <w:p w:rsidR="0007423A" w:rsidRDefault="0007423A" w:rsidP="0007423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Головне управління відмічає, що </w:t>
      </w:r>
      <w:r w:rsidRPr="007B2225">
        <w:rPr>
          <w:sz w:val="28"/>
          <w:szCs w:val="28"/>
          <w:lang w:val="uk-UA"/>
        </w:rPr>
        <w:t xml:space="preserve">законодавче врегулювання екологічного (зеленого) туризму доцільно здійснювати з урахуванням положень </w:t>
      </w:r>
      <w:r>
        <w:rPr>
          <w:sz w:val="28"/>
          <w:szCs w:val="28"/>
          <w:lang w:val="uk-UA"/>
        </w:rPr>
        <w:t>«</w:t>
      </w:r>
      <w:r w:rsidRPr="007B2225">
        <w:rPr>
          <w:sz w:val="28"/>
          <w:szCs w:val="28"/>
          <w:lang w:val="uk-UA"/>
        </w:rPr>
        <w:t>Рамков</w:t>
      </w:r>
      <w:r>
        <w:rPr>
          <w:sz w:val="28"/>
          <w:szCs w:val="28"/>
          <w:lang w:val="uk-UA"/>
        </w:rPr>
        <w:t>ої</w:t>
      </w:r>
      <w:r w:rsidRPr="007B2225">
        <w:rPr>
          <w:sz w:val="28"/>
          <w:szCs w:val="28"/>
          <w:lang w:val="uk-UA"/>
        </w:rPr>
        <w:t xml:space="preserve"> конвенці</w:t>
      </w:r>
      <w:r>
        <w:rPr>
          <w:sz w:val="28"/>
          <w:szCs w:val="28"/>
          <w:lang w:val="uk-UA"/>
        </w:rPr>
        <w:t xml:space="preserve">ї </w:t>
      </w:r>
      <w:r w:rsidRPr="007B2225">
        <w:rPr>
          <w:sz w:val="28"/>
          <w:szCs w:val="28"/>
          <w:lang w:val="uk-UA"/>
        </w:rPr>
        <w:t>про охорону та сталий розвиток Карпат</w:t>
      </w:r>
      <w:r>
        <w:rPr>
          <w:sz w:val="28"/>
          <w:szCs w:val="28"/>
          <w:lang w:val="uk-UA"/>
        </w:rPr>
        <w:t>»</w:t>
      </w:r>
      <w:r w:rsidRPr="007B2225">
        <w:rPr>
          <w:sz w:val="28"/>
          <w:szCs w:val="28"/>
          <w:lang w:val="uk-UA"/>
        </w:rPr>
        <w:t xml:space="preserve">, та з забезпеченням чіткого механізму їх реалізації. </w:t>
      </w:r>
    </w:p>
    <w:p w:rsidR="0007423A" w:rsidRPr="00F3322D" w:rsidRDefault="0007423A" w:rsidP="0007423A">
      <w:pPr>
        <w:ind w:firstLine="709"/>
        <w:jc w:val="both"/>
        <w:rPr>
          <w:sz w:val="28"/>
          <w:szCs w:val="28"/>
          <w:lang w:val="uk-UA"/>
        </w:rPr>
      </w:pPr>
      <w:r w:rsidRPr="00F3322D">
        <w:rPr>
          <w:sz w:val="28"/>
          <w:szCs w:val="28"/>
          <w:lang w:val="uk-UA"/>
        </w:rPr>
        <w:t>Частина запропонованих новел є характерними для підзаконних нормативно-правових актів (наприклад, щодо «створення та просування програмного додатку, що дає можливості навігації туристичними маршрутами України» (</w:t>
      </w:r>
      <w:r>
        <w:rPr>
          <w:sz w:val="28"/>
          <w:szCs w:val="28"/>
          <w:lang w:val="uk-UA"/>
        </w:rPr>
        <w:t xml:space="preserve">положення статті </w:t>
      </w:r>
      <w:r w:rsidRPr="00F3322D">
        <w:rPr>
          <w:sz w:val="28"/>
          <w:szCs w:val="28"/>
          <w:lang w:val="uk-UA"/>
        </w:rPr>
        <w:t>4 проекту)).</w:t>
      </w:r>
    </w:p>
    <w:p w:rsidR="0007423A" w:rsidRDefault="0007423A" w:rsidP="0007423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своєму висновку Головне управління також зауважує, що</w:t>
      </w:r>
      <w:r w:rsidRPr="00F3322D">
        <w:rPr>
          <w:sz w:val="28"/>
          <w:szCs w:val="28"/>
          <w:lang w:val="uk-UA"/>
        </w:rPr>
        <w:t xml:space="preserve"> у проекті міститься низка формулювань, яким бракує правової визначеності та однозначності сприйняття й які не є властивими для текстів законів</w:t>
      </w:r>
      <w:r>
        <w:rPr>
          <w:sz w:val="28"/>
          <w:szCs w:val="28"/>
          <w:lang w:val="uk-UA"/>
        </w:rPr>
        <w:t>.</w:t>
      </w:r>
    </w:p>
    <w:p w:rsidR="0007423A" w:rsidRPr="00AB6F4D" w:rsidRDefault="0007423A" w:rsidP="0007423A">
      <w:pPr>
        <w:pStyle w:val="a9"/>
        <w:spacing w:after="0"/>
        <w:ind w:left="0" w:right="-2" w:firstLine="709"/>
        <w:jc w:val="both"/>
        <w:rPr>
          <w:bCs/>
          <w:color w:val="000000"/>
          <w:kern w:val="32"/>
        </w:rPr>
      </w:pPr>
      <w:r w:rsidRPr="00AB6F4D">
        <w:rPr>
          <w:bCs/>
          <w:color w:val="000000"/>
          <w:kern w:val="32"/>
        </w:rPr>
        <w:t>Узагальнюючий висновок</w:t>
      </w:r>
      <w:r>
        <w:rPr>
          <w:bCs/>
          <w:color w:val="000000"/>
          <w:kern w:val="32"/>
        </w:rPr>
        <w:t xml:space="preserve"> </w:t>
      </w:r>
      <w:r w:rsidRPr="005B2F56">
        <w:rPr>
          <w:szCs w:val="28"/>
        </w:rPr>
        <w:t>Головн</w:t>
      </w:r>
      <w:r>
        <w:rPr>
          <w:szCs w:val="28"/>
        </w:rPr>
        <w:t>ого</w:t>
      </w:r>
      <w:r w:rsidRPr="005B2F56">
        <w:rPr>
          <w:szCs w:val="28"/>
        </w:rPr>
        <w:t xml:space="preserve"> науково-експертн</w:t>
      </w:r>
      <w:r>
        <w:rPr>
          <w:szCs w:val="28"/>
        </w:rPr>
        <w:t>ого</w:t>
      </w:r>
      <w:r w:rsidRPr="005B2F56">
        <w:rPr>
          <w:szCs w:val="28"/>
        </w:rPr>
        <w:t xml:space="preserve"> управління</w:t>
      </w:r>
      <w:r w:rsidRPr="00AB6F4D">
        <w:rPr>
          <w:bCs/>
          <w:color w:val="000000"/>
          <w:kern w:val="32"/>
        </w:rPr>
        <w:t>: за результатами розгляду у першому читанні законопроект доцільно повернути суб’єкту права законодавчої ініціативи на доопрацювання.</w:t>
      </w:r>
    </w:p>
    <w:p w:rsidR="00BC0C1D" w:rsidRDefault="00BC0C1D" w:rsidP="0007423A">
      <w:pPr>
        <w:ind w:firstLine="709"/>
        <w:jc w:val="both"/>
        <w:rPr>
          <w:sz w:val="28"/>
          <w:szCs w:val="28"/>
          <w:lang w:val="uk-UA"/>
        </w:rPr>
      </w:pPr>
      <w:r w:rsidRPr="001A3577">
        <w:rPr>
          <w:sz w:val="28"/>
          <w:lang w:val="uk-UA"/>
        </w:rPr>
        <w:t>Комітет Верховної Ради України з питань екологічної політики</w:t>
      </w:r>
      <w:r>
        <w:rPr>
          <w:sz w:val="28"/>
          <w:lang w:val="uk-UA"/>
        </w:rPr>
        <w:t xml:space="preserve"> та</w:t>
      </w:r>
      <w:r w:rsidRPr="001A3577">
        <w:rPr>
          <w:sz w:val="28"/>
          <w:lang w:val="uk-UA"/>
        </w:rPr>
        <w:t xml:space="preserve"> природокористування</w:t>
      </w:r>
      <w:r>
        <w:rPr>
          <w:sz w:val="28"/>
          <w:lang w:val="uk-UA"/>
        </w:rPr>
        <w:t xml:space="preserve"> </w:t>
      </w:r>
      <w:r w:rsidRPr="001A3577">
        <w:rPr>
          <w:sz w:val="28"/>
          <w:lang w:val="uk-UA"/>
        </w:rPr>
        <w:t>рекомендує Верховній Раді України</w:t>
      </w:r>
      <w:r w:rsidRPr="00BC0C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проект Закону </w:t>
      </w:r>
      <w:r w:rsidR="0007423A" w:rsidRPr="005B2F56">
        <w:rPr>
          <w:sz w:val="28"/>
          <w:szCs w:val="28"/>
          <w:lang w:val="uk-UA"/>
        </w:rPr>
        <w:t xml:space="preserve">про забезпечення державної підтримки розвитку екологічного (зеленого) туризму на гірських територіях України (реєстр. № 3864 від 16.07.2020 р.), внесений народним депутатом України </w:t>
      </w:r>
      <w:proofErr w:type="spellStart"/>
      <w:r w:rsidR="0007423A" w:rsidRPr="005B2F56">
        <w:rPr>
          <w:sz w:val="28"/>
          <w:szCs w:val="28"/>
          <w:lang w:val="uk-UA"/>
        </w:rPr>
        <w:t>Заремським</w:t>
      </w:r>
      <w:proofErr w:type="spellEnd"/>
      <w:r w:rsidR="0007423A" w:rsidRPr="005B2F56">
        <w:rPr>
          <w:sz w:val="28"/>
          <w:szCs w:val="28"/>
          <w:lang w:val="uk-UA"/>
        </w:rPr>
        <w:t xml:space="preserve"> М.В.</w:t>
      </w:r>
      <w:r>
        <w:rPr>
          <w:sz w:val="28"/>
          <w:szCs w:val="28"/>
          <w:lang w:val="uk-UA"/>
        </w:rPr>
        <w:t xml:space="preserve">, </w:t>
      </w:r>
      <w:r w:rsidRPr="00E92772">
        <w:rPr>
          <w:sz w:val="28"/>
          <w:szCs w:val="28"/>
          <w:lang w:val="uk-UA"/>
        </w:rPr>
        <w:t xml:space="preserve">включити до порядку денного </w:t>
      </w:r>
      <w:r>
        <w:rPr>
          <w:sz w:val="28"/>
          <w:szCs w:val="28"/>
          <w:lang w:val="uk-UA"/>
        </w:rPr>
        <w:t>четверт</w:t>
      </w:r>
      <w:r w:rsidRPr="00E92772">
        <w:rPr>
          <w:sz w:val="28"/>
          <w:szCs w:val="28"/>
          <w:lang w:val="uk-UA"/>
        </w:rPr>
        <w:t>ої сесії та розглянути на пленарному засіданні Верховної Ради України</w:t>
      </w:r>
      <w:r>
        <w:rPr>
          <w:sz w:val="28"/>
          <w:szCs w:val="28"/>
          <w:lang w:val="uk-UA"/>
        </w:rPr>
        <w:t>,</w:t>
      </w:r>
      <w:r w:rsidRPr="006417A4">
        <w:rPr>
          <w:sz w:val="28"/>
          <w:szCs w:val="28"/>
          <w:lang w:val="uk-UA"/>
        </w:rPr>
        <w:t xml:space="preserve"> за результатами розгляду у першому</w:t>
      </w:r>
      <w:r>
        <w:rPr>
          <w:sz w:val="28"/>
          <w:szCs w:val="28"/>
          <w:lang w:val="uk-UA"/>
        </w:rPr>
        <w:t xml:space="preserve"> читанні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</w:t>
      </w:r>
      <w:r w:rsidRPr="00354C69">
        <w:rPr>
          <w:sz w:val="28"/>
          <w:szCs w:val="28"/>
          <w:lang w:val="uk-UA"/>
        </w:rPr>
        <w:t>вернути суб’єкту права законодавчої ініціативи на доопрацювання</w:t>
      </w:r>
      <w:r>
        <w:rPr>
          <w:sz w:val="28"/>
          <w:szCs w:val="28"/>
          <w:lang w:val="uk-UA"/>
        </w:rPr>
        <w:t>.</w:t>
      </w:r>
    </w:p>
    <w:p w:rsidR="00BC0C1D" w:rsidRDefault="00BC0C1D" w:rsidP="00BC0C1D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051460">
        <w:rPr>
          <w:sz w:val="28"/>
          <w:szCs w:val="28"/>
          <w:lang w:val="uk-UA"/>
        </w:rPr>
        <w:t xml:space="preserve">Співдоповідачем при розгляді законопроекту на засіданні Верховної Ради  України  визначено  </w:t>
      </w:r>
      <w:r w:rsidRPr="003B6F2D">
        <w:rPr>
          <w:sz w:val="28"/>
          <w:szCs w:val="28"/>
          <w:lang w:val="uk-UA"/>
        </w:rPr>
        <w:t>народного  депутата  України</w:t>
      </w:r>
      <w:r>
        <w:rPr>
          <w:sz w:val="28"/>
          <w:szCs w:val="28"/>
          <w:lang w:val="uk-UA"/>
        </w:rPr>
        <w:t>,</w:t>
      </w:r>
      <w:r w:rsidRPr="00BC0C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Голову Комітету з питань екологічної політик</w:t>
      </w:r>
      <w:r w:rsidR="00E969F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та природокористування, Бондаренка Олега Володимировича.</w:t>
      </w:r>
    </w:p>
    <w:p w:rsidR="00207BFB" w:rsidRDefault="00207BFB" w:rsidP="00207BFB">
      <w:pPr>
        <w:jc w:val="both"/>
        <w:rPr>
          <w:sz w:val="28"/>
          <w:szCs w:val="28"/>
          <w:lang w:val="uk-UA"/>
        </w:rPr>
      </w:pPr>
    </w:p>
    <w:p w:rsidR="00441ACF" w:rsidRPr="00D226CC" w:rsidRDefault="0068391A" w:rsidP="00D226CC">
      <w:pPr>
        <w:ind w:right="23"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</w:t>
      </w:r>
      <w:r w:rsidR="00207BFB">
        <w:rPr>
          <w:b/>
          <w:sz w:val="28"/>
          <w:szCs w:val="28"/>
        </w:rPr>
        <w:t xml:space="preserve"> </w:t>
      </w:r>
      <w:proofErr w:type="spellStart"/>
      <w:r w:rsidR="00207BFB">
        <w:rPr>
          <w:rStyle w:val="spelle"/>
          <w:b/>
          <w:sz w:val="28"/>
          <w:szCs w:val="28"/>
        </w:rPr>
        <w:t>Комітету</w:t>
      </w:r>
      <w:proofErr w:type="spellEnd"/>
      <w:r w:rsidR="00207BFB">
        <w:rPr>
          <w:rStyle w:val="spelle"/>
          <w:b/>
          <w:sz w:val="28"/>
          <w:szCs w:val="28"/>
        </w:rPr>
        <w:t xml:space="preserve">                                                            </w:t>
      </w:r>
      <w:r w:rsidR="00207BFB">
        <w:rPr>
          <w:rStyle w:val="spelle"/>
          <w:b/>
          <w:sz w:val="28"/>
          <w:szCs w:val="28"/>
          <w:lang w:val="uk-UA"/>
        </w:rPr>
        <w:t xml:space="preserve"> </w:t>
      </w:r>
      <w:r w:rsidR="00207BFB">
        <w:rPr>
          <w:rStyle w:val="spelle"/>
          <w:b/>
          <w:sz w:val="28"/>
          <w:szCs w:val="28"/>
        </w:rPr>
        <w:t xml:space="preserve">       </w:t>
      </w:r>
      <w:r>
        <w:rPr>
          <w:rStyle w:val="spelle"/>
          <w:b/>
          <w:sz w:val="28"/>
          <w:szCs w:val="28"/>
          <w:lang w:val="uk-UA"/>
        </w:rPr>
        <w:t>О</w:t>
      </w:r>
      <w:r w:rsidR="00207BFB">
        <w:rPr>
          <w:rStyle w:val="spelle"/>
          <w:b/>
          <w:sz w:val="28"/>
          <w:szCs w:val="28"/>
        </w:rPr>
        <w:t xml:space="preserve">. </w:t>
      </w:r>
      <w:r>
        <w:rPr>
          <w:rStyle w:val="spelle"/>
          <w:b/>
          <w:sz w:val="28"/>
          <w:szCs w:val="28"/>
          <w:lang w:val="uk-UA"/>
        </w:rPr>
        <w:t>БОНДАРЕНКО</w:t>
      </w:r>
      <w:bookmarkStart w:id="0" w:name="_GoBack"/>
      <w:bookmarkEnd w:id="0"/>
    </w:p>
    <w:sectPr w:rsidR="00441ACF" w:rsidRPr="00D226CC" w:rsidSect="00500D1B">
      <w:headerReference w:type="even" r:id="rId7"/>
      <w:headerReference w:type="default" r:id="rId8"/>
      <w:pgSz w:w="11906" w:h="16838"/>
      <w:pgMar w:top="1079" w:right="851" w:bottom="1134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A9D" w:rsidRDefault="007F4FF0">
      <w:r>
        <w:separator/>
      </w:r>
    </w:p>
  </w:endnote>
  <w:endnote w:type="continuationSeparator" w:id="0">
    <w:p w:rsidR="00C86A9D" w:rsidRDefault="007F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A9D" w:rsidRDefault="007F4FF0">
      <w:r>
        <w:separator/>
      </w:r>
    </w:p>
  </w:footnote>
  <w:footnote w:type="continuationSeparator" w:id="0">
    <w:p w:rsidR="00C86A9D" w:rsidRDefault="007F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604" w:rsidRDefault="00207BFB" w:rsidP="009026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474D">
      <w:rPr>
        <w:rStyle w:val="a5"/>
        <w:noProof/>
      </w:rPr>
      <w:t>2</w:t>
    </w:r>
    <w:r>
      <w:rPr>
        <w:rStyle w:val="a5"/>
      </w:rPr>
      <w:fldChar w:fldCharType="end"/>
    </w:r>
  </w:p>
  <w:p w:rsidR="00902604" w:rsidRDefault="00D226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604" w:rsidRDefault="00207BFB" w:rsidP="009026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26CC">
      <w:rPr>
        <w:rStyle w:val="a5"/>
        <w:noProof/>
      </w:rPr>
      <w:t>2</w:t>
    </w:r>
    <w:r>
      <w:rPr>
        <w:rStyle w:val="a5"/>
      </w:rPr>
      <w:fldChar w:fldCharType="end"/>
    </w:r>
  </w:p>
  <w:p w:rsidR="00902604" w:rsidRDefault="00D226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C0244"/>
    <w:multiLevelType w:val="hybridMultilevel"/>
    <w:tmpl w:val="6C708142"/>
    <w:lvl w:ilvl="0" w:tplc="0492D83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F2"/>
    <w:rsid w:val="0007423A"/>
    <w:rsid w:val="000C32B6"/>
    <w:rsid w:val="00207BFB"/>
    <w:rsid w:val="002646CD"/>
    <w:rsid w:val="003B64D6"/>
    <w:rsid w:val="003B6F2D"/>
    <w:rsid w:val="00441ACF"/>
    <w:rsid w:val="004852F2"/>
    <w:rsid w:val="00500D1B"/>
    <w:rsid w:val="0068391A"/>
    <w:rsid w:val="006B5E42"/>
    <w:rsid w:val="007F4FF0"/>
    <w:rsid w:val="008C474D"/>
    <w:rsid w:val="00BC0C1D"/>
    <w:rsid w:val="00C86A9D"/>
    <w:rsid w:val="00D205EA"/>
    <w:rsid w:val="00D226CC"/>
    <w:rsid w:val="00E969F7"/>
    <w:rsid w:val="00F5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7160"/>
  <w15:chartTrackingRefBased/>
  <w15:docId w15:val="{2A5D53FD-7254-43C3-AB20-E517D33B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07BFB"/>
    <w:pPr>
      <w:keepNext/>
      <w:jc w:val="right"/>
      <w:outlineLvl w:val="0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7B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207BFB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207BF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uiPriority w:val="99"/>
    <w:rsid w:val="00207BFB"/>
    <w:rPr>
      <w:rFonts w:cs="Times New Roman"/>
    </w:rPr>
  </w:style>
  <w:style w:type="character" w:customStyle="1" w:styleId="spelle">
    <w:name w:val="spelle"/>
    <w:basedOn w:val="a0"/>
    <w:rsid w:val="00207BFB"/>
  </w:style>
  <w:style w:type="character" w:customStyle="1" w:styleId="FontStyle12">
    <w:name w:val="Font Style12"/>
    <w:uiPriority w:val="99"/>
    <w:rsid w:val="0068391A"/>
    <w:rPr>
      <w:rFonts w:ascii="Times New Roman" w:hAnsi="Times New Roman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3B64D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B64D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99"/>
    <w:qFormat/>
    <w:rsid w:val="00BC0C1D"/>
    <w:pPr>
      <w:ind w:left="720"/>
      <w:contextualSpacing/>
    </w:pPr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07423A"/>
    <w:pPr>
      <w:spacing w:after="120"/>
      <w:ind w:left="283"/>
    </w:pPr>
    <w:rPr>
      <w:sz w:val="28"/>
      <w:szCs w:val="24"/>
      <w:lang w:val="uk-UA"/>
    </w:r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07423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6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3236</Words>
  <Characters>1846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Приліпко Ірина Сергіївна</dc:creator>
  <cp:keywords/>
  <dc:description/>
  <cp:lastModifiedBy>Приліпко Ірина Сергіївна</cp:lastModifiedBy>
  <cp:revision>16</cp:revision>
  <cp:lastPrinted>2020-10-07T09:46:00Z</cp:lastPrinted>
  <dcterms:created xsi:type="dcterms:W3CDTF">2020-09-29T09:54:00Z</dcterms:created>
  <dcterms:modified xsi:type="dcterms:W3CDTF">2020-10-07T09:50:00Z</dcterms:modified>
</cp:coreProperties>
</file>